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044" w:rsidRDefault="00070DF1">
      <w:pPr>
        <w:shd w:val="clear" w:color="auto" w:fill="FFFFFF" w:themeFill="background1"/>
        <w:rPr>
          <w:rFonts w:ascii="Times New Roman" w:hAnsi="Times New Roman" w:cs="Times New Roman"/>
          <w:sz w:val="24"/>
          <w:szCs w:val="24"/>
        </w:rPr>
      </w:pPr>
      <w:bookmarkStart w:id="0" w:name="_Toc453580420"/>
      <w:bookmarkStart w:id="1" w:name="_Toc525401851"/>
      <w:bookmarkStart w:id="2" w:name="_Toc526999313"/>
      <w:bookmarkStart w:id="3" w:name="_Toc526998213"/>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5171440</wp:posOffset>
            </wp:positionH>
            <wp:positionV relativeFrom="margin">
              <wp:posOffset>22860</wp:posOffset>
            </wp:positionV>
            <wp:extent cx="1149985" cy="894080"/>
            <wp:effectExtent l="0" t="0" r="12065" b="1270"/>
            <wp:wrapSquare wrapText="bothSides"/>
            <wp:docPr id="24" name="Picture 24" descr="MUDC logo s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UDC logo smal"/>
                    <pic:cNvPicPr>
                      <a:picLocks noChangeAspect="1" noChangeArrowheads="1"/>
                    </pic:cNvPicPr>
                  </pic:nvPicPr>
                  <pic:blipFill>
                    <a:blip r:embed="rId10" cstate="print"/>
                    <a:srcRect/>
                    <a:stretch>
                      <a:fillRect/>
                    </a:stretch>
                  </pic:blipFill>
                  <pic:spPr>
                    <a:xfrm>
                      <a:off x="0" y="0"/>
                      <a:ext cx="1149985" cy="8940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54610</wp:posOffset>
            </wp:positionH>
            <wp:positionV relativeFrom="margin">
              <wp:posOffset>-10160</wp:posOffset>
            </wp:positionV>
            <wp:extent cx="1113155" cy="1287145"/>
            <wp:effectExtent l="0" t="0" r="10795" b="8255"/>
            <wp:wrapSquare wrapText="bothSides"/>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11" cstate="print"/>
                    <a:srcRect/>
                    <a:stretch>
                      <a:fillRect/>
                    </a:stretch>
                  </pic:blipFill>
                  <pic:spPr>
                    <a:xfrm>
                      <a:off x="0" y="0"/>
                      <a:ext cx="1113155" cy="1287145"/>
                    </a:xfrm>
                    <a:prstGeom prst="rect">
                      <a:avLst/>
                    </a:prstGeom>
                    <a:noFill/>
                    <a:ln w="9525">
                      <a:noFill/>
                      <a:miter lim="800000"/>
                      <a:headEnd/>
                      <a:tailEnd/>
                    </a:ln>
                  </pic:spPr>
                </pic:pic>
              </a:graphicData>
            </a:graphic>
          </wp:anchor>
        </w:drawing>
      </w:r>
    </w:p>
    <w:p w:rsidR="00BE7044" w:rsidRDefault="00BB3317">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21590</wp:posOffset>
            </wp:positionH>
            <wp:positionV relativeFrom="paragraph">
              <wp:posOffset>81915</wp:posOffset>
            </wp:positionV>
            <wp:extent cx="2016760" cy="1076325"/>
            <wp:effectExtent l="0" t="0" r="0" b="0"/>
            <wp:wrapNone/>
            <wp:docPr id="11" name="Picture 2" descr="et-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et-flag1"/>
                    <pic:cNvPicPr>
                      <a:picLocks noChangeAspect="1" noChangeArrowheads="1"/>
                    </pic:cNvPicPr>
                  </pic:nvPicPr>
                  <pic:blipFill>
                    <a:blip r:embed="rId12" cstate="print"/>
                    <a:srcRect/>
                    <a:stretch>
                      <a:fillRect/>
                    </a:stretch>
                  </pic:blipFill>
                  <pic:spPr>
                    <a:xfrm>
                      <a:off x="0" y="0"/>
                      <a:ext cx="2016760" cy="1076325"/>
                    </a:xfrm>
                    <a:prstGeom prst="rect">
                      <a:avLst/>
                    </a:prstGeom>
                    <a:noFill/>
                    <a:ln w="9525">
                      <a:noFill/>
                      <a:miter lim="800000"/>
                      <a:headEnd/>
                      <a:tailEnd/>
                    </a:ln>
                  </pic:spPr>
                </pic:pic>
              </a:graphicData>
            </a:graphic>
          </wp:anchor>
        </w:drawing>
      </w:r>
    </w:p>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2499995</wp:posOffset>
            </wp:positionH>
            <wp:positionV relativeFrom="paragraph">
              <wp:posOffset>260985</wp:posOffset>
            </wp:positionV>
            <wp:extent cx="1299210" cy="744220"/>
            <wp:effectExtent l="19050" t="0" r="0" b="0"/>
            <wp:wrapSquare wrapText="bothSides"/>
            <wp:docPr id="6" name="Picture 17" descr="C:\Users\User\Downloads\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C:\Users\User\Downloads\index.png"/>
                    <pic:cNvPicPr>
                      <a:picLocks noChangeAspect="1" noChangeArrowheads="1"/>
                    </pic:cNvPicPr>
                  </pic:nvPicPr>
                  <pic:blipFill>
                    <a:blip r:embed="rId13" cstate="print"/>
                    <a:srcRect/>
                    <a:stretch>
                      <a:fillRect/>
                    </a:stretch>
                  </pic:blipFill>
                  <pic:spPr>
                    <a:xfrm>
                      <a:off x="0" y="0"/>
                      <a:ext cx="1299210" cy="744220"/>
                    </a:xfrm>
                    <a:prstGeom prst="rect">
                      <a:avLst/>
                    </a:prstGeom>
                    <a:noFill/>
                    <a:ln w="9525">
                      <a:noFill/>
                      <a:miter lim="800000"/>
                      <a:headEnd/>
                      <a:tailEnd/>
                    </a:ln>
                  </pic:spPr>
                </pic:pic>
              </a:graphicData>
            </a:graphic>
          </wp:anchor>
        </w:drawing>
      </w:r>
    </w:p>
    <w:p w:rsidR="00BE7044" w:rsidRDefault="00BE7044">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36"/>
          <w:szCs w:val="36"/>
        </w:rPr>
      </w:pPr>
    </w:p>
    <w:p w:rsidR="00BE7044" w:rsidRDefault="00070DF1">
      <w:pPr>
        <w:shd w:val="clear" w:color="auto" w:fill="FFFFFF" w:themeFill="background1"/>
        <w:spacing w:line="360" w:lineRule="auto"/>
        <w:jc w:val="center"/>
        <w:rPr>
          <w:rFonts w:ascii="Times New Roman" w:hAnsi="Times New Roman" w:cs="Times New Roman"/>
          <w:sz w:val="40"/>
          <w:szCs w:val="40"/>
        </w:rPr>
      </w:pPr>
      <w:r>
        <w:rPr>
          <w:rFonts w:ascii="Times New Roman" w:hAnsi="Times New Roman" w:cs="Times New Roman"/>
          <w:sz w:val="40"/>
          <w:szCs w:val="40"/>
        </w:rPr>
        <w:t>THE FEDERAL DEMOCRATIC REPUBLIC OF ETHIOPIA</w:t>
      </w:r>
    </w:p>
    <w:p w:rsidR="00BE7044" w:rsidRDefault="00070DF1">
      <w:pPr>
        <w:shd w:val="clear" w:color="auto" w:fill="FFFFFF" w:themeFill="background1"/>
        <w:spacing w:line="360" w:lineRule="auto"/>
        <w:jc w:val="center"/>
        <w:rPr>
          <w:rFonts w:ascii="Times New Roman" w:hAnsi="Times New Roman" w:cs="Times New Roman"/>
          <w:sz w:val="40"/>
          <w:szCs w:val="40"/>
        </w:rPr>
      </w:pPr>
      <w:r>
        <w:rPr>
          <w:rFonts w:ascii="Times New Roman" w:hAnsi="Times New Roman" w:cs="Times New Roman"/>
          <w:sz w:val="40"/>
          <w:szCs w:val="40"/>
        </w:rPr>
        <w:t>SOUTHERN NATIONS NATIONALITIES AND PEOPLES REGIONAL STATE</w:t>
      </w:r>
    </w:p>
    <w:p w:rsidR="00BE7044" w:rsidRDefault="00BE7044">
      <w:pPr>
        <w:shd w:val="clear" w:color="auto" w:fill="FFFFFF" w:themeFill="background1"/>
        <w:spacing w:line="360" w:lineRule="auto"/>
        <w:rPr>
          <w:rFonts w:ascii="Times New Roman" w:hAnsi="Times New Roman" w:cs="Times New Roman"/>
          <w:sz w:val="24"/>
          <w:szCs w:val="24"/>
        </w:rPr>
      </w:pPr>
    </w:p>
    <w:p w:rsidR="00BE7044" w:rsidRDefault="00070DF1">
      <w:pPr>
        <w:shd w:val="clear" w:color="auto" w:fill="FFFFFF" w:themeFill="background1"/>
        <w:spacing w:line="360" w:lineRule="auto"/>
        <w:jc w:val="center"/>
        <w:rPr>
          <w:rFonts w:ascii="Times New Roman" w:eastAsia="Calibri" w:hAnsi="Times New Roman" w:cs="Times New Roman"/>
          <w:b/>
          <w:sz w:val="36"/>
          <w:szCs w:val="36"/>
          <w:lang w:val="en-GB"/>
        </w:rPr>
      </w:pPr>
      <w:r>
        <w:rPr>
          <w:rFonts w:ascii="Times New Roman" w:eastAsia="Calibri" w:hAnsi="Times New Roman" w:cs="Times New Roman"/>
          <w:b/>
          <w:sz w:val="36"/>
          <w:szCs w:val="36"/>
          <w:lang w:val="en-GB"/>
        </w:rPr>
        <w:t>URBAN INSTITUTIONAL AND INFRASTRUCTURE DEVELOPMENT PROGRAM (UIIDP)</w:t>
      </w:r>
    </w:p>
    <w:p w:rsidR="00BE7044" w:rsidRDefault="00BE7044">
      <w:pPr>
        <w:shd w:val="clear" w:color="auto" w:fill="FFFFFF" w:themeFill="background1"/>
        <w:spacing w:line="360" w:lineRule="auto"/>
        <w:jc w:val="center"/>
        <w:rPr>
          <w:rFonts w:ascii="Times New Roman" w:eastAsia="Calibri" w:hAnsi="Times New Roman" w:cs="Times New Roman"/>
          <w:b/>
          <w:sz w:val="36"/>
          <w:szCs w:val="36"/>
          <w:lang w:val="en-GB"/>
        </w:rPr>
      </w:pPr>
    </w:p>
    <w:p w:rsidR="00452F41" w:rsidRDefault="00070DF1">
      <w:pPr>
        <w:shd w:val="clear" w:color="auto" w:fill="FFFFFF" w:themeFill="background1"/>
        <w:spacing w:line="360" w:lineRule="auto"/>
        <w:jc w:val="center"/>
        <w:rPr>
          <w:rFonts w:ascii="Times New Roman" w:eastAsia="Calibri" w:hAnsi="Times New Roman" w:cs="Times New Roman"/>
          <w:b/>
          <w:sz w:val="36"/>
          <w:szCs w:val="36"/>
          <w:lang w:val="en-GB"/>
        </w:rPr>
      </w:pPr>
      <w:r>
        <w:rPr>
          <w:rFonts w:ascii="Times New Roman" w:eastAsia="Calibri" w:hAnsi="Times New Roman" w:cs="Times New Roman"/>
          <w:b/>
          <w:sz w:val="36"/>
          <w:szCs w:val="36"/>
          <w:lang w:val="en-GB"/>
        </w:rPr>
        <w:t>Asset Management Plan (AMP)</w:t>
      </w:r>
    </w:p>
    <w:p w:rsidR="00BE7044" w:rsidRPr="00452F41" w:rsidRDefault="00BE7044" w:rsidP="00C65807">
      <w:pPr>
        <w:shd w:val="clear" w:color="auto" w:fill="FFFFFF" w:themeFill="background1"/>
        <w:spacing w:line="360" w:lineRule="auto"/>
        <w:rPr>
          <w:rFonts w:ascii="Times New Roman" w:eastAsia="Calibri" w:hAnsi="Times New Roman" w:cs="Times New Roman"/>
          <w:b/>
          <w:sz w:val="40"/>
          <w:szCs w:val="36"/>
          <w:lang w:val="en-GB"/>
        </w:rPr>
      </w:pPr>
    </w:p>
    <w:p w:rsidR="00BE7044" w:rsidRDefault="00070DF1">
      <w:pPr>
        <w:shd w:val="clear" w:color="auto" w:fill="FFFFFF" w:themeFill="background1"/>
        <w:spacing w:line="360" w:lineRule="auto"/>
        <w:jc w:val="center"/>
        <w:rPr>
          <w:rFonts w:ascii="Times New Roman" w:eastAsia="Calibri" w:hAnsi="Times New Roman" w:cs="Times New Roman"/>
          <w:b/>
          <w:sz w:val="36"/>
          <w:szCs w:val="36"/>
          <w:lang w:val="en-GB"/>
        </w:rPr>
      </w:pPr>
      <w:r>
        <w:rPr>
          <w:rFonts w:ascii="Times New Roman" w:eastAsia="Calibri" w:hAnsi="Times New Roman" w:cs="Times New Roman"/>
          <w:b/>
          <w:sz w:val="36"/>
          <w:szCs w:val="36"/>
          <w:lang w:val="en-GB"/>
        </w:rPr>
        <w:t>Sawla City Administration</w:t>
      </w:r>
    </w:p>
    <w:p w:rsidR="00BE7044" w:rsidRDefault="00BE7044">
      <w:pPr>
        <w:shd w:val="clear" w:color="auto" w:fill="FFFFFF" w:themeFill="background1"/>
        <w:spacing w:line="360" w:lineRule="auto"/>
        <w:rPr>
          <w:rFonts w:ascii="Times New Roman" w:hAnsi="Times New Roman" w:cs="Times New Roman"/>
          <w:sz w:val="24"/>
          <w:szCs w:val="24"/>
        </w:rPr>
      </w:pPr>
    </w:p>
    <w:p w:rsidR="00BE7044" w:rsidRDefault="000E5E41" w:rsidP="000E5E41">
      <w:pPr>
        <w:shd w:val="clear" w:color="auto" w:fill="FFFFFF" w:themeFill="background1"/>
        <w:tabs>
          <w:tab w:val="left" w:pos="1920"/>
          <w:tab w:val="right" w:pos="9450"/>
        </w:tabs>
        <w:spacing w:line="36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p>
    <w:p w:rsidR="00BE7044" w:rsidRDefault="00BE7044">
      <w:pPr>
        <w:shd w:val="clear" w:color="auto" w:fill="FFFFFF" w:themeFill="background1"/>
        <w:jc w:val="center"/>
        <w:rPr>
          <w:rFonts w:ascii="Times New Roman" w:hAnsi="Times New Roman" w:cs="Times New Roman"/>
          <w:sz w:val="24"/>
          <w:szCs w:val="24"/>
        </w:rPr>
        <w:sectPr w:rsidR="00BE7044" w:rsidSect="005A6384">
          <w:headerReference w:type="default" r:id="rId14"/>
          <w:footerReference w:type="default" r:id="rId15"/>
          <w:headerReference w:type="first" r:id="rId16"/>
          <w:footerReference w:type="first" r:id="rId17"/>
          <w:pgSz w:w="12240" w:h="15840"/>
          <w:pgMar w:top="1080" w:right="1440" w:bottom="630" w:left="1350" w:header="708" w:footer="576" w:gutter="0"/>
          <w:pgNumType w:fmt="lowerRoman" w:start="1"/>
          <w:cols w:space="708"/>
          <w:titlePg/>
          <w:docGrid w:linePitch="360"/>
        </w:sectPr>
      </w:pPr>
    </w:p>
    <w:p w:rsidR="00BE7044" w:rsidRDefault="00070DF1">
      <w:pPr>
        <w:pStyle w:val="Heading1"/>
        <w:numPr>
          <w:ilvl w:val="0"/>
          <w:numId w:val="0"/>
        </w:numPr>
        <w:shd w:val="clear" w:color="auto" w:fill="FFFFFF" w:themeFill="background1"/>
        <w:spacing w:after="0" w:line="240" w:lineRule="auto"/>
        <w:ind w:left="522"/>
        <w:rPr>
          <w:sz w:val="24"/>
          <w:szCs w:val="24"/>
        </w:rPr>
      </w:pPr>
      <w:bookmarkStart w:id="4" w:name="_Toc21560270"/>
      <w:r>
        <w:rPr>
          <w:sz w:val="24"/>
          <w:szCs w:val="24"/>
        </w:rPr>
        <w:lastRenderedPageBreak/>
        <w:t>Table of content</w:t>
      </w:r>
      <w:bookmarkEnd w:id="4"/>
    </w:p>
    <w:bookmarkStart w:id="5" w:name="_Toc528419829"/>
    <w:bookmarkStart w:id="6" w:name="_Toc528422273"/>
    <w:bookmarkStart w:id="7" w:name="_Toc527054684"/>
    <w:p w:rsidR="00FB7ADD" w:rsidRDefault="005243B8">
      <w:pPr>
        <w:pStyle w:val="TOC1"/>
        <w:tabs>
          <w:tab w:val="right" w:leader="dot" w:pos="9980"/>
        </w:tabs>
        <w:rPr>
          <w:rFonts w:cstheme="minorBidi"/>
          <w:b w:val="0"/>
          <w:bCs w:val="0"/>
          <w:caps w:val="0"/>
          <w:noProof/>
          <w:u w:val="none"/>
        </w:rPr>
      </w:pPr>
      <w:r w:rsidRPr="005243B8">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\o "1-3" \h \z \u </w:instrText>
      </w:r>
      <w:r w:rsidRPr="005243B8">
        <w:rPr>
          <w:rFonts w:ascii="Times New Roman" w:hAnsi="Times New Roman" w:cs="Times New Roman"/>
          <w:sz w:val="24"/>
          <w:szCs w:val="24"/>
        </w:rPr>
        <w:fldChar w:fldCharType="separate"/>
      </w:r>
      <w:hyperlink w:anchor="_Toc21560270" w:history="1">
        <w:r w:rsidR="00FB7ADD" w:rsidRPr="000A6A6A">
          <w:rPr>
            <w:rStyle w:val="Hyperlink"/>
            <w:noProof/>
          </w:rPr>
          <w:t>Table of content</w:t>
        </w:r>
        <w:r w:rsidR="00FB7ADD">
          <w:rPr>
            <w:noProof/>
            <w:webHidden/>
          </w:rPr>
          <w:tab/>
        </w:r>
        <w:r>
          <w:rPr>
            <w:noProof/>
            <w:webHidden/>
          </w:rPr>
          <w:fldChar w:fldCharType="begin"/>
        </w:r>
        <w:r w:rsidR="00FB7ADD">
          <w:rPr>
            <w:noProof/>
            <w:webHidden/>
          </w:rPr>
          <w:instrText xml:space="preserve"> PAGEREF _Toc21560270 \h </w:instrText>
        </w:r>
        <w:r>
          <w:rPr>
            <w:noProof/>
            <w:webHidden/>
          </w:rPr>
        </w:r>
        <w:r>
          <w:rPr>
            <w:noProof/>
            <w:webHidden/>
          </w:rPr>
          <w:fldChar w:fldCharType="separate"/>
        </w:r>
        <w:r w:rsidR="005357E3">
          <w:rPr>
            <w:noProof/>
            <w:webHidden/>
          </w:rPr>
          <w:t>ii</w:t>
        </w:r>
        <w:r>
          <w:rPr>
            <w:noProof/>
            <w:webHidden/>
          </w:rPr>
          <w:fldChar w:fldCharType="end"/>
        </w:r>
      </w:hyperlink>
    </w:p>
    <w:p w:rsidR="00FB7ADD" w:rsidRDefault="005243B8">
      <w:pPr>
        <w:pStyle w:val="TOC1"/>
        <w:tabs>
          <w:tab w:val="right" w:leader="dot" w:pos="9980"/>
        </w:tabs>
        <w:rPr>
          <w:rFonts w:cstheme="minorBidi"/>
          <w:b w:val="0"/>
          <w:bCs w:val="0"/>
          <w:caps w:val="0"/>
          <w:noProof/>
          <w:u w:val="none"/>
        </w:rPr>
      </w:pPr>
      <w:hyperlink w:anchor="_Toc21560271" w:history="1">
        <w:r w:rsidR="00FB7ADD" w:rsidRPr="000A6A6A">
          <w:rPr>
            <w:rStyle w:val="Hyperlink"/>
            <w:noProof/>
          </w:rPr>
          <w:t>List of Tables</w:t>
        </w:r>
        <w:r w:rsidR="00FB7ADD">
          <w:rPr>
            <w:noProof/>
            <w:webHidden/>
          </w:rPr>
          <w:tab/>
        </w:r>
        <w:r>
          <w:rPr>
            <w:noProof/>
            <w:webHidden/>
          </w:rPr>
          <w:fldChar w:fldCharType="begin"/>
        </w:r>
        <w:r w:rsidR="00FB7ADD">
          <w:rPr>
            <w:noProof/>
            <w:webHidden/>
          </w:rPr>
          <w:instrText xml:space="preserve"> PAGEREF _Toc21560271 \h </w:instrText>
        </w:r>
        <w:r>
          <w:rPr>
            <w:noProof/>
            <w:webHidden/>
          </w:rPr>
        </w:r>
        <w:r>
          <w:rPr>
            <w:noProof/>
            <w:webHidden/>
          </w:rPr>
          <w:fldChar w:fldCharType="separate"/>
        </w:r>
        <w:r w:rsidR="005357E3">
          <w:rPr>
            <w:noProof/>
            <w:webHidden/>
          </w:rPr>
          <w:t>vi</w:t>
        </w:r>
        <w:r>
          <w:rPr>
            <w:noProof/>
            <w:webHidden/>
          </w:rPr>
          <w:fldChar w:fldCharType="end"/>
        </w:r>
      </w:hyperlink>
    </w:p>
    <w:p w:rsidR="00FB7ADD" w:rsidRDefault="005243B8">
      <w:pPr>
        <w:pStyle w:val="TOC1"/>
        <w:tabs>
          <w:tab w:val="right" w:leader="dot" w:pos="9980"/>
        </w:tabs>
        <w:rPr>
          <w:rFonts w:cstheme="minorBidi"/>
          <w:b w:val="0"/>
          <w:bCs w:val="0"/>
          <w:caps w:val="0"/>
          <w:noProof/>
          <w:u w:val="none"/>
        </w:rPr>
      </w:pPr>
      <w:hyperlink w:anchor="_Toc21560272" w:history="1">
        <w:r w:rsidR="00FB7ADD" w:rsidRPr="000A6A6A">
          <w:rPr>
            <w:rStyle w:val="Hyperlink"/>
            <w:noProof/>
          </w:rPr>
          <w:t>List of Figures</w:t>
        </w:r>
        <w:r w:rsidR="00FB7ADD">
          <w:rPr>
            <w:noProof/>
            <w:webHidden/>
          </w:rPr>
          <w:tab/>
        </w:r>
        <w:r>
          <w:rPr>
            <w:noProof/>
            <w:webHidden/>
          </w:rPr>
          <w:fldChar w:fldCharType="begin"/>
        </w:r>
        <w:r w:rsidR="00FB7ADD">
          <w:rPr>
            <w:noProof/>
            <w:webHidden/>
          </w:rPr>
          <w:instrText xml:space="preserve"> PAGEREF _Toc21560272 \h </w:instrText>
        </w:r>
        <w:r>
          <w:rPr>
            <w:noProof/>
            <w:webHidden/>
          </w:rPr>
        </w:r>
        <w:r>
          <w:rPr>
            <w:noProof/>
            <w:webHidden/>
          </w:rPr>
          <w:fldChar w:fldCharType="separate"/>
        </w:r>
        <w:r w:rsidR="005357E3">
          <w:rPr>
            <w:noProof/>
            <w:webHidden/>
          </w:rPr>
          <w:t>vii</w:t>
        </w:r>
        <w:r>
          <w:rPr>
            <w:noProof/>
            <w:webHidden/>
          </w:rPr>
          <w:fldChar w:fldCharType="end"/>
        </w:r>
      </w:hyperlink>
    </w:p>
    <w:p w:rsidR="00FB7ADD" w:rsidRDefault="005243B8">
      <w:pPr>
        <w:pStyle w:val="TOC1"/>
        <w:tabs>
          <w:tab w:val="right" w:leader="dot" w:pos="9980"/>
        </w:tabs>
        <w:rPr>
          <w:rFonts w:cstheme="minorBidi"/>
          <w:b w:val="0"/>
          <w:bCs w:val="0"/>
          <w:caps w:val="0"/>
          <w:noProof/>
          <w:u w:val="none"/>
        </w:rPr>
      </w:pPr>
      <w:hyperlink w:anchor="_Toc21560273" w:history="1">
        <w:r w:rsidR="00FB7ADD" w:rsidRPr="000A6A6A">
          <w:rPr>
            <w:rStyle w:val="Hyperlink"/>
            <w:noProof/>
          </w:rPr>
          <w:t>Annexes</w:t>
        </w:r>
        <w:r w:rsidR="00FB7ADD">
          <w:rPr>
            <w:noProof/>
            <w:webHidden/>
          </w:rPr>
          <w:tab/>
        </w:r>
        <w:r>
          <w:rPr>
            <w:noProof/>
            <w:webHidden/>
          </w:rPr>
          <w:fldChar w:fldCharType="begin"/>
        </w:r>
        <w:r w:rsidR="00FB7ADD">
          <w:rPr>
            <w:noProof/>
            <w:webHidden/>
          </w:rPr>
          <w:instrText xml:space="preserve"> PAGEREF _Toc21560273 \h </w:instrText>
        </w:r>
        <w:r>
          <w:rPr>
            <w:noProof/>
            <w:webHidden/>
          </w:rPr>
        </w:r>
        <w:r>
          <w:rPr>
            <w:noProof/>
            <w:webHidden/>
          </w:rPr>
          <w:fldChar w:fldCharType="separate"/>
        </w:r>
        <w:r w:rsidR="005357E3">
          <w:rPr>
            <w:noProof/>
            <w:webHidden/>
          </w:rPr>
          <w:t>vii</w:t>
        </w:r>
        <w:r>
          <w:rPr>
            <w:noProof/>
            <w:webHidden/>
          </w:rPr>
          <w:fldChar w:fldCharType="end"/>
        </w:r>
      </w:hyperlink>
    </w:p>
    <w:p w:rsidR="00FB7ADD" w:rsidRDefault="005243B8">
      <w:pPr>
        <w:pStyle w:val="TOC1"/>
        <w:tabs>
          <w:tab w:val="right" w:leader="dot" w:pos="9980"/>
        </w:tabs>
        <w:rPr>
          <w:rFonts w:cstheme="minorBidi"/>
          <w:b w:val="0"/>
          <w:bCs w:val="0"/>
          <w:caps w:val="0"/>
          <w:noProof/>
          <w:u w:val="none"/>
        </w:rPr>
      </w:pPr>
      <w:hyperlink w:anchor="_Toc21560274" w:history="1">
        <w:r w:rsidR="00FB7ADD" w:rsidRPr="000A6A6A">
          <w:rPr>
            <w:rStyle w:val="Hyperlink"/>
            <w:noProof/>
          </w:rPr>
          <w:t>1.0 Introduction</w:t>
        </w:r>
        <w:r w:rsidR="00FB7ADD">
          <w:rPr>
            <w:noProof/>
            <w:webHidden/>
          </w:rPr>
          <w:tab/>
        </w:r>
        <w:r>
          <w:rPr>
            <w:noProof/>
            <w:webHidden/>
          </w:rPr>
          <w:fldChar w:fldCharType="begin"/>
        </w:r>
        <w:r w:rsidR="00FB7ADD">
          <w:rPr>
            <w:noProof/>
            <w:webHidden/>
          </w:rPr>
          <w:instrText xml:space="preserve"> PAGEREF _Toc21560274 \h </w:instrText>
        </w:r>
        <w:r>
          <w:rPr>
            <w:noProof/>
            <w:webHidden/>
          </w:rPr>
        </w:r>
        <w:r>
          <w:rPr>
            <w:noProof/>
            <w:webHidden/>
          </w:rPr>
          <w:fldChar w:fldCharType="separate"/>
        </w:r>
        <w:r w:rsidR="005357E3">
          <w:rPr>
            <w:noProof/>
            <w:webHidden/>
          </w:rPr>
          <w:t>1</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75" w:history="1">
        <w:r w:rsidR="00FB7ADD" w:rsidRPr="000A6A6A">
          <w:rPr>
            <w:rStyle w:val="Hyperlink"/>
            <w:noProof/>
          </w:rPr>
          <w:t>1.1</w:t>
        </w:r>
        <w:r w:rsidR="00FB7ADD">
          <w:rPr>
            <w:rFonts w:cstheme="minorBidi"/>
            <w:b w:val="0"/>
            <w:bCs w:val="0"/>
            <w:smallCaps w:val="0"/>
            <w:noProof/>
          </w:rPr>
          <w:tab/>
        </w:r>
        <w:r w:rsidR="00FB7ADD" w:rsidRPr="000A6A6A">
          <w:rPr>
            <w:rStyle w:val="Hyperlink"/>
            <w:noProof/>
          </w:rPr>
          <w:t>Objective of the AMP</w:t>
        </w:r>
        <w:r w:rsidR="00FB7ADD">
          <w:rPr>
            <w:noProof/>
            <w:webHidden/>
          </w:rPr>
          <w:tab/>
        </w:r>
        <w:r>
          <w:rPr>
            <w:noProof/>
            <w:webHidden/>
          </w:rPr>
          <w:fldChar w:fldCharType="begin"/>
        </w:r>
        <w:r w:rsidR="00FB7ADD">
          <w:rPr>
            <w:noProof/>
            <w:webHidden/>
          </w:rPr>
          <w:instrText xml:space="preserve"> PAGEREF _Toc21560275 \h </w:instrText>
        </w:r>
        <w:r>
          <w:rPr>
            <w:noProof/>
            <w:webHidden/>
          </w:rPr>
        </w:r>
        <w:r>
          <w:rPr>
            <w:noProof/>
            <w:webHidden/>
          </w:rPr>
          <w:fldChar w:fldCharType="separate"/>
        </w:r>
        <w:r w:rsidR="005357E3">
          <w:rPr>
            <w:noProof/>
            <w:webHidden/>
          </w:rPr>
          <w:t>2</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76" w:history="1">
        <w:r w:rsidR="00FB7ADD" w:rsidRPr="000A6A6A">
          <w:rPr>
            <w:rStyle w:val="Hyperlink"/>
            <w:noProof/>
          </w:rPr>
          <w:t>1.2</w:t>
        </w:r>
        <w:r w:rsidR="00FB7ADD">
          <w:rPr>
            <w:rFonts w:cstheme="minorBidi"/>
            <w:b w:val="0"/>
            <w:bCs w:val="0"/>
            <w:smallCaps w:val="0"/>
            <w:noProof/>
          </w:rPr>
          <w:tab/>
        </w:r>
        <w:r w:rsidR="00FB7ADD" w:rsidRPr="000A6A6A">
          <w:rPr>
            <w:rStyle w:val="Hyperlink"/>
            <w:noProof/>
          </w:rPr>
          <w:t>Structure of the Report</w:t>
        </w:r>
        <w:r w:rsidR="00FB7ADD">
          <w:rPr>
            <w:noProof/>
            <w:webHidden/>
          </w:rPr>
          <w:tab/>
        </w:r>
        <w:r>
          <w:rPr>
            <w:noProof/>
            <w:webHidden/>
          </w:rPr>
          <w:fldChar w:fldCharType="begin"/>
        </w:r>
        <w:r w:rsidR="00FB7ADD">
          <w:rPr>
            <w:noProof/>
            <w:webHidden/>
          </w:rPr>
          <w:instrText xml:space="preserve"> PAGEREF _Toc21560276 \h </w:instrText>
        </w:r>
        <w:r>
          <w:rPr>
            <w:noProof/>
            <w:webHidden/>
          </w:rPr>
        </w:r>
        <w:r>
          <w:rPr>
            <w:noProof/>
            <w:webHidden/>
          </w:rPr>
          <w:fldChar w:fldCharType="separate"/>
        </w:r>
        <w:r w:rsidR="005357E3">
          <w:rPr>
            <w:noProof/>
            <w:webHidden/>
          </w:rPr>
          <w:t>2</w:t>
        </w:r>
        <w:r>
          <w:rPr>
            <w:noProof/>
            <w:webHidden/>
          </w:rPr>
          <w:fldChar w:fldCharType="end"/>
        </w:r>
      </w:hyperlink>
    </w:p>
    <w:p w:rsidR="00FB7ADD" w:rsidRDefault="005243B8">
      <w:pPr>
        <w:pStyle w:val="TOC1"/>
        <w:tabs>
          <w:tab w:val="left" w:pos="332"/>
          <w:tab w:val="right" w:leader="dot" w:pos="9980"/>
        </w:tabs>
        <w:rPr>
          <w:rFonts w:cstheme="minorBidi"/>
          <w:b w:val="0"/>
          <w:bCs w:val="0"/>
          <w:caps w:val="0"/>
          <w:noProof/>
          <w:u w:val="none"/>
        </w:rPr>
      </w:pPr>
      <w:hyperlink w:anchor="_Toc21560277" w:history="1">
        <w:r w:rsidR="00FB7ADD" w:rsidRPr="000A6A6A">
          <w:rPr>
            <w:rStyle w:val="Hyperlink"/>
            <w:noProof/>
          </w:rPr>
          <w:t>2</w:t>
        </w:r>
        <w:r w:rsidR="00FB7ADD">
          <w:rPr>
            <w:rFonts w:cstheme="minorBidi"/>
            <w:b w:val="0"/>
            <w:bCs w:val="0"/>
            <w:caps w:val="0"/>
            <w:noProof/>
            <w:u w:val="none"/>
          </w:rPr>
          <w:tab/>
        </w:r>
        <w:r w:rsidR="00FB7ADD" w:rsidRPr="000A6A6A">
          <w:rPr>
            <w:rStyle w:val="Hyperlink"/>
            <w:noProof/>
          </w:rPr>
          <w:t>Background of Sawla City Administration</w:t>
        </w:r>
        <w:r w:rsidR="00FB7ADD">
          <w:rPr>
            <w:noProof/>
            <w:webHidden/>
          </w:rPr>
          <w:tab/>
        </w:r>
        <w:r>
          <w:rPr>
            <w:noProof/>
            <w:webHidden/>
          </w:rPr>
          <w:fldChar w:fldCharType="begin"/>
        </w:r>
        <w:r w:rsidR="00FB7ADD">
          <w:rPr>
            <w:noProof/>
            <w:webHidden/>
          </w:rPr>
          <w:instrText xml:space="preserve"> PAGEREF _Toc21560277 \h </w:instrText>
        </w:r>
        <w:r>
          <w:rPr>
            <w:noProof/>
            <w:webHidden/>
          </w:rPr>
        </w:r>
        <w:r>
          <w:rPr>
            <w:noProof/>
            <w:webHidden/>
          </w:rPr>
          <w:fldChar w:fldCharType="separate"/>
        </w:r>
        <w:r w:rsidR="005357E3">
          <w:rPr>
            <w:noProof/>
            <w:webHidden/>
          </w:rPr>
          <w:t>3</w:t>
        </w:r>
        <w:r>
          <w:rPr>
            <w:noProof/>
            <w:webHidden/>
          </w:rPr>
          <w:fldChar w:fldCharType="end"/>
        </w:r>
      </w:hyperlink>
    </w:p>
    <w:p w:rsidR="00FB7ADD" w:rsidRDefault="005243B8">
      <w:pPr>
        <w:pStyle w:val="TOC1"/>
        <w:tabs>
          <w:tab w:val="left" w:pos="332"/>
          <w:tab w:val="right" w:leader="dot" w:pos="9980"/>
        </w:tabs>
        <w:rPr>
          <w:rFonts w:cstheme="minorBidi"/>
          <w:b w:val="0"/>
          <w:bCs w:val="0"/>
          <w:caps w:val="0"/>
          <w:noProof/>
          <w:u w:val="none"/>
        </w:rPr>
      </w:pPr>
      <w:hyperlink w:anchor="_Toc21560278" w:history="1">
        <w:r w:rsidR="00FB7ADD" w:rsidRPr="000A6A6A">
          <w:rPr>
            <w:rStyle w:val="Hyperlink"/>
            <w:noProof/>
            <w:lang w:val="en-GB"/>
          </w:rPr>
          <w:t>3</w:t>
        </w:r>
        <w:r w:rsidR="00FB7ADD">
          <w:rPr>
            <w:rFonts w:cstheme="minorBidi"/>
            <w:b w:val="0"/>
            <w:bCs w:val="0"/>
            <w:caps w:val="0"/>
            <w:noProof/>
            <w:u w:val="none"/>
          </w:rPr>
          <w:tab/>
        </w:r>
        <w:r w:rsidR="00FB7ADD" w:rsidRPr="000A6A6A">
          <w:rPr>
            <w:rStyle w:val="Hyperlink"/>
            <w:noProof/>
            <w:lang w:val="en-GB"/>
          </w:rPr>
          <w:t>Build the GIS project and data management structure (step 1)</w:t>
        </w:r>
        <w:r w:rsidR="00FB7ADD">
          <w:rPr>
            <w:noProof/>
            <w:webHidden/>
          </w:rPr>
          <w:tab/>
        </w:r>
        <w:r>
          <w:rPr>
            <w:noProof/>
            <w:webHidden/>
          </w:rPr>
          <w:fldChar w:fldCharType="begin"/>
        </w:r>
        <w:r w:rsidR="00FB7ADD">
          <w:rPr>
            <w:noProof/>
            <w:webHidden/>
          </w:rPr>
          <w:instrText xml:space="preserve"> PAGEREF _Toc21560278 \h </w:instrText>
        </w:r>
        <w:r>
          <w:rPr>
            <w:noProof/>
            <w:webHidden/>
          </w:rPr>
        </w:r>
        <w:r>
          <w:rPr>
            <w:noProof/>
            <w:webHidden/>
          </w:rPr>
          <w:fldChar w:fldCharType="separate"/>
        </w:r>
        <w:r w:rsidR="005357E3">
          <w:rPr>
            <w:noProof/>
            <w:webHidden/>
          </w:rPr>
          <w:t>4</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79" w:history="1">
        <w:r w:rsidR="00FB7ADD" w:rsidRPr="000A6A6A">
          <w:rPr>
            <w:rStyle w:val="Hyperlink"/>
            <w:noProof/>
          </w:rPr>
          <w:t>3.1</w:t>
        </w:r>
        <w:r w:rsidR="00FB7ADD">
          <w:rPr>
            <w:rFonts w:cstheme="minorBidi"/>
            <w:b w:val="0"/>
            <w:bCs w:val="0"/>
            <w:smallCaps w:val="0"/>
            <w:noProof/>
          </w:rPr>
          <w:tab/>
        </w:r>
        <w:r w:rsidR="00FB7ADD" w:rsidRPr="000A6A6A">
          <w:rPr>
            <w:rStyle w:val="Hyperlink"/>
            <w:noProof/>
          </w:rPr>
          <w:t>Geo-spatial data for the City</w:t>
        </w:r>
        <w:r w:rsidR="00FB7ADD">
          <w:rPr>
            <w:noProof/>
            <w:webHidden/>
          </w:rPr>
          <w:tab/>
        </w:r>
        <w:r>
          <w:rPr>
            <w:noProof/>
            <w:webHidden/>
          </w:rPr>
          <w:fldChar w:fldCharType="begin"/>
        </w:r>
        <w:r w:rsidR="00FB7ADD">
          <w:rPr>
            <w:noProof/>
            <w:webHidden/>
          </w:rPr>
          <w:instrText xml:space="preserve"> PAGEREF _Toc21560279 \h </w:instrText>
        </w:r>
        <w:r>
          <w:rPr>
            <w:noProof/>
            <w:webHidden/>
          </w:rPr>
        </w:r>
        <w:r>
          <w:rPr>
            <w:noProof/>
            <w:webHidden/>
          </w:rPr>
          <w:fldChar w:fldCharType="separate"/>
        </w:r>
        <w:r w:rsidR="005357E3">
          <w:rPr>
            <w:noProof/>
            <w:webHidden/>
          </w:rPr>
          <w:t>4</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80" w:history="1">
        <w:r w:rsidR="00FB7ADD" w:rsidRPr="000A6A6A">
          <w:rPr>
            <w:rStyle w:val="Hyperlink"/>
            <w:noProof/>
          </w:rPr>
          <w:t>3.2</w:t>
        </w:r>
        <w:r w:rsidR="00FB7ADD">
          <w:rPr>
            <w:rFonts w:cstheme="minorBidi"/>
            <w:b w:val="0"/>
            <w:bCs w:val="0"/>
            <w:smallCaps w:val="0"/>
            <w:noProof/>
          </w:rPr>
          <w:tab/>
        </w:r>
        <w:r w:rsidR="00FB7ADD" w:rsidRPr="000A6A6A">
          <w:rPr>
            <w:rStyle w:val="Hyperlink"/>
            <w:noProof/>
          </w:rPr>
          <w:t>The GIS project</w:t>
        </w:r>
        <w:r w:rsidR="00FB7ADD">
          <w:rPr>
            <w:noProof/>
            <w:webHidden/>
          </w:rPr>
          <w:tab/>
        </w:r>
        <w:r>
          <w:rPr>
            <w:noProof/>
            <w:webHidden/>
          </w:rPr>
          <w:fldChar w:fldCharType="begin"/>
        </w:r>
        <w:r w:rsidR="00FB7ADD">
          <w:rPr>
            <w:noProof/>
            <w:webHidden/>
          </w:rPr>
          <w:instrText xml:space="preserve"> PAGEREF _Toc21560280 \h </w:instrText>
        </w:r>
        <w:r>
          <w:rPr>
            <w:noProof/>
            <w:webHidden/>
          </w:rPr>
        </w:r>
        <w:r>
          <w:rPr>
            <w:noProof/>
            <w:webHidden/>
          </w:rPr>
          <w:fldChar w:fldCharType="separate"/>
        </w:r>
        <w:r w:rsidR="005357E3">
          <w:rPr>
            <w:noProof/>
            <w:webHidden/>
          </w:rPr>
          <w:t>4</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81" w:history="1">
        <w:r w:rsidR="00FB7ADD" w:rsidRPr="000A6A6A">
          <w:rPr>
            <w:rStyle w:val="Hyperlink"/>
            <w:noProof/>
          </w:rPr>
          <w:t>3.3</w:t>
        </w:r>
        <w:r w:rsidR="00FB7ADD">
          <w:rPr>
            <w:rFonts w:cstheme="minorBidi"/>
            <w:b w:val="0"/>
            <w:bCs w:val="0"/>
            <w:smallCaps w:val="0"/>
            <w:noProof/>
          </w:rPr>
          <w:tab/>
        </w:r>
        <w:r w:rsidR="00FB7ADD" w:rsidRPr="000A6A6A">
          <w:rPr>
            <w:rStyle w:val="Hyperlink"/>
            <w:noProof/>
          </w:rPr>
          <w:t>The backdrop image</w:t>
        </w:r>
        <w:r w:rsidR="00FB7ADD">
          <w:rPr>
            <w:noProof/>
            <w:webHidden/>
          </w:rPr>
          <w:tab/>
        </w:r>
        <w:r>
          <w:rPr>
            <w:noProof/>
            <w:webHidden/>
          </w:rPr>
          <w:fldChar w:fldCharType="begin"/>
        </w:r>
        <w:r w:rsidR="00FB7ADD">
          <w:rPr>
            <w:noProof/>
            <w:webHidden/>
          </w:rPr>
          <w:instrText xml:space="preserve"> PAGEREF _Toc21560281 \h </w:instrText>
        </w:r>
        <w:r>
          <w:rPr>
            <w:noProof/>
            <w:webHidden/>
          </w:rPr>
        </w:r>
        <w:r>
          <w:rPr>
            <w:noProof/>
            <w:webHidden/>
          </w:rPr>
          <w:fldChar w:fldCharType="separate"/>
        </w:r>
        <w:r w:rsidR="005357E3">
          <w:rPr>
            <w:noProof/>
            <w:webHidden/>
          </w:rPr>
          <w:t>4</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82" w:history="1">
        <w:r w:rsidR="00FB7ADD" w:rsidRPr="000A6A6A">
          <w:rPr>
            <w:rStyle w:val="Hyperlink"/>
            <w:noProof/>
          </w:rPr>
          <w:t>3.4</w:t>
        </w:r>
        <w:r w:rsidR="00FB7ADD">
          <w:rPr>
            <w:rFonts w:cstheme="minorBidi"/>
            <w:b w:val="0"/>
            <w:bCs w:val="0"/>
            <w:smallCaps w:val="0"/>
            <w:noProof/>
          </w:rPr>
          <w:tab/>
        </w:r>
        <w:r w:rsidR="00FB7ADD" w:rsidRPr="000A6A6A">
          <w:rPr>
            <w:rStyle w:val="Hyperlink"/>
            <w:noProof/>
          </w:rPr>
          <w:t>The database structure</w:t>
        </w:r>
        <w:r w:rsidR="00FB7ADD">
          <w:rPr>
            <w:noProof/>
            <w:webHidden/>
          </w:rPr>
          <w:tab/>
        </w:r>
        <w:r>
          <w:rPr>
            <w:noProof/>
            <w:webHidden/>
          </w:rPr>
          <w:fldChar w:fldCharType="begin"/>
        </w:r>
        <w:r w:rsidR="00FB7ADD">
          <w:rPr>
            <w:noProof/>
            <w:webHidden/>
          </w:rPr>
          <w:instrText xml:space="preserve"> PAGEREF _Toc21560282 \h </w:instrText>
        </w:r>
        <w:r>
          <w:rPr>
            <w:noProof/>
            <w:webHidden/>
          </w:rPr>
        </w:r>
        <w:r>
          <w:rPr>
            <w:noProof/>
            <w:webHidden/>
          </w:rPr>
          <w:fldChar w:fldCharType="separate"/>
        </w:r>
        <w:r w:rsidR="005357E3">
          <w:rPr>
            <w:noProof/>
            <w:webHidden/>
          </w:rPr>
          <w:t>6</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83" w:history="1">
        <w:r w:rsidR="00FB7ADD" w:rsidRPr="000A6A6A">
          <w:rPr>
            <w:rStyle w:val="Hyperlink"/>
            <w:noProof/>
          </w:rPr>
          <w:t>3.5</w:t>
        </w:r>
        <w:r w:rsidR="00FB7ADD">
          <w:rPr>
            <w:rFonts w:cstheme="minorBidi"/>
            <w:b w:val="0"/>
            <w:bCs w:val="0"/>
            <w:smallCaps w:val="0"/>
            <w:noProof/>
          </w:rPr>
          <w:tab/>
        </w:r>
        <w:r w:rsidR="00FB7ADD" w:rsidRPr="000A6A6A">
          <w:rPr>
            <w:rStyle w:val="Hyperlink"/>
            <w:noProof/>
          </w:rPr>
          <w:t>The computer directory management system</w:t>
        </w:r>
        <w:r w:rsidR="00FB7ADD">
          <w:rPr>
            <w:noProof/>
            <w:webHidden/>
          </w:rPr>
          <w:tab/>
        </w:r>
        <w:r>
          <w:rPr>
            <w:noProof/>
            <w:webHidden/>
          </w:rPr>
          <w:fldChar w:fldCharType="begin"/>
        </w:r>
        <w:r w:rsidR="00FB7ADD">
          <w:rPr>
            <w:noProof/>
            <w:webHidden/>
          </w:rPr>
          <w:instrText xml:space="preserve"> PAGEREF _Toc21560283 \h </w:instrText>
        </w:r>
        <w:r>
          <w:rPr>
            <w:noProof/>
            <w:webHidden/>
          </w:rPr>
        </w:r>
        <w:r>
          <w:rPr>
            <w:noProof/>
            <w:webHidden/>
          </w:rPr>
          <w:fldChar w:fldCharType="separate"/>
        </w:r>
        <w:r w:rsidR="005357E3">
          <w:rPr>
            <w:noProof/>
            <w:webHidden/>
          </w:rPr>
          <w:t>6</w:t>
        </w:r>
        <w:r>
          <w:rPr>
            <w:noProof/>
            <w:webHidden/>
          </w:rPr>
          <w:fldChar w:fldCharType="end"/>
        </w:r>
      </w:hyperlink>
    </w:p>
    <w:p w:rsidR="00FB7ADD" w:rsidRDefault="005243B8">
      <w:pPr>
        <w:pStyle w:val="TOC1"/>
        <w:tabs>
          <w:tab w:val="left" w:pos="332"/>
          <w:tab w:val="right" w:leader="dot" w:pos="9980"/>
        </w:tabs>
        <w:rPr>
          <w:rFonts w:cstheme="minorBidi"/>
          <w:b w:val="0"/>
          <w:bCs w:val="0"/>
          <w:caps w:val="0"/>
          <w:noProof/>
          <w:u w:val="none"/>
        </w:rPr>
      </w:pPr>
      <w:hyperlink w:anchor="_Toc21560284" w:history="1">
        <w:r w:rsidR="00FB7ADD" w:rsidRPr="000A6A6A">
          <w:rPr>
            <w:rStyle w:val="Hyperlink"/>
            <w:noProof/>
          </w:rPr>
          <w:t>4</w:t>
        </w:r>
        <w:r w:rsidR="00FB7ADD">
          <w:rPr>
            <w:rFonts w:cstheme="minorBidi"/>
            <w:b w:val="0"/>
            <w:bCs w:val="0"/>
            <w:caps w:val="0"/>
            <w:noProof/>
            <w:u w:val="none"/>
          </w:rPr>
          <w:tab/>
        </w:r>
        <w:r w:rsidR="00FB7ADD" w:rsidRPr="000A6A6A">
          <w:rPr>
            <w:rStyle w:val="Hyperlink"/>
            <w:noProof/>
          </w:rPr>
          <w:t>The institutional framework and the asset management structure (step 2)</w:t>
        </w:r>
        <w:r w:rsidR="00FB7ADD">
          <w:rPr>
            <w:noProof/>
            <w:webHidden/>
          </w:rPr>
          <w:tab/>
        </w:r>
        <w:r>
          <w:rPr>
            <w:noProof/>
            <w:webHidden/>
          </w:rPr>
          <w:fldChar w:fldCharType="begin"/>
        </w:r>
        <w:r w:rsidR="00FB7ADD">
          <w:rPr>
            <w:noProof/>
            <w:webHidden/>
          </w:rPr>
          <w:instrText xml:space="preserve"> PAGEREF _Toc21560284 \h </w:instrText>
        </w:r>
        <w:r>
          <w:rPr>
            <w:noProof/>
            <w:webHidden/>
          </w:rPr>
        </w:r>
        <w:r>
          <w:rPr>
            <w:noProof/>
            <w:webHidden/>
          </w:rPr>
          <w:fldChar w:fldCharType="separate"/>
        </w:r>
        <w:r w:rsidR="005357E3">
          <w:rPr>
            <w:noProof/>
            <w:webHidden/>
          </w:rPr>
          <w:t>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85" w:history="1">
        <w:r w:rsidR="00FB7ADD" w:rsidRPr="000A6A6A">
          <w:rPr>
            <w:rStyle w:val="Hyperlink"/>
            <w:noProof/>
          </w:rPr>
          <w:t>4.1</w:t>
        </w:r>
        <w:r w:rsidR="00FB7ADD">
          <w:rPr>
            <w:rFonts w:cstheme="minorBidi"/>
            <w:b w:val="0"/>
            <w:bCs w:val="0"/>
            <w:smallCaps w:val="0"/>
            <w:noProof/>
          </w:rPr>
          <w:tab/>
        </w:r>
        <w:r w:rsidR="00FB7ADD" w:rsidRPr="000A6A6A">
          <w:rPr>
            <w:rStyle w:val="Hyperlink"/>
            <w:noProof/>
          </w:rPr>
          <w:t>The institutional framework</w:t>
        </w:r>
        <w:r w:rsidR="00FB7ADD">
          <w:rPr>
            <w:noProof/>
            <w:webHidden/>
          </w:rPr>
          <w:tab/>
        </w:r>
        <w:r>
          <w:rPr>
            <w:noProof/>
            <w:webHidden/>
          </w:rPr>
          <w:fldChar w:fldCharType="begin"/>
        </w:r>
        <w:r w:rsidR="00FB7ADD">
          <w:rPr>
            <w:noProof/>
            <w:webHidden/>
          </w:rPr>
          <w:instrText xml:space="preserve"> PAGEREF _Toc21560285 \h </w:instrText>
        </w:r>
        <w:r>
          <w:rPr>
            <w:noProof/>
            <w:webHidden/>
          </w:rPr>
        </w:r>
        <w:r>
          <w:rPr>
            <w:noProof/>
            <w:webHidden/>
          </w:rPr>
          <w:fldChar w:fldCharType="separate"/>
        </w:r>
        <w:r w:rsidR="005357E3">
          <w:rPr>
            <w:noProof/>
            <w:webHidden/>
          </w:rPr>
          <w:t>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86" w:history="1">
        <w:r w:rsidR="00FB7ADD" w:rsidRPr="000A6A6A">
          <w:rPr>
            <w:rStyle w:val="Hyperlink"/>
            <w:noProof/>
          </w:rPr>
          <w:t>4.2</w:t>
        </w:r>
        <w:r w:rsidR="00FB7ADD">
          <w:rPr>
            <w:rFonts w:cstheme="minorBidi"/>
            <w:b w:val="0"/>
            <w:bCs w:val="0"/>
            <w:smallCaps w:val="0"/>
            <w:noProof/>
          </w:rPr>
          <w:tab/>
        </w:r>
        <w:r w:rsidR="00FB7ADD" w:rsidRPr="000A6A6A">
          <w:rPr>
            <w:rStyle w:val="Hyperlink"/>
            <w:noProof/>
          </w:rPr>
          <w:t>Situating the AMP within the city Administration</w:t>
        </w:r>
        <w:r w:rsidR="00FB7ADD">
          <w:rPr>
            <w:noProof/>
            <w:webHidden/>
          </w:rPr>
          <w:tab/>
        </w:r>
        <w:r>
          <w:rPr>
            <w:noProof/>
            <w:webHidden/>
          </w:rPr>
          <w:fldChar w:fldCharType="begin"/>
        </w:r>
        <w:r w:rsidR="00FB7ADD">
          <w:rPr>
            <w:noProof/>
            <w:webHidden/>
          </w:rPr>
          <w:instrText xml:space="preserve"> PAGEREF _Toc21560286 \h </w:instrText>
        </w:r>
        <w:r>
          <w:rPr>
            <w:noProof/>
            <w:webHidden/>
          </w:rPr>
        </w:r>
        <w:r>
          <w:rPr>
            <w:noProof/>
            <w:webHidden/>
          </w:rPr>
          <w:fldChar w:fldCharType="separate"/>
        </w:r>
        <w:r w:rsidR="005357E3">
          <w:rPr>
            <w:noProof/>
            <w:webHidden/>
          </w:rPr>
          <w:t>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87" w:history="1">
        <w:r w:rsidR="00FB7ADD" w:rsidRPr="000A6A6A">
          <w:rPr>
            <w:rStyle w:val="Hyperlink"/>
            <w:noProof/>
          </w:rPr>
          <w:t>4.3</w:t>
        </w:r>
        <w:r w:rsidR="00FB7ADD">
          <w:rPr>
            <w:rFonts w:cstheme="minorBidi"/>
            <w:b w:val="0"/>
            <w:bCs w:val="0"/>
            <w:smallCaps w:val="0"/>
            <w:noProof/>
          </w:rPr>
          <w:tab/>
        </w:r>
        <w:r w:rsidR="00FB7ADD" w:rsidRPr="000A6A6A">
          <w:rPr>
            <w:rStyle w:val="Hyperlink"/>
            <w:noProof/>
          </w:rPr>
          <w:t>AMP staff</w:t>
        </w:r>
        <w:r w:rsidR="00FB7ADD">
          <w:rPr>
            <w:noProof/>
            <w:webHidden/>
          </w:rPr>
          <w:tab/>
        </w:r>
        <w:r>
          <w:rPr>
            <w:noProof/>
            <w:webHidden/>
          </w:rPr>
          <w:fldChar w:fldCharType="begin"/>
        </w:r>
        <w:r w:rsidR="00FB7ADD">
          <w:rPr>
            <w:noProof/>
            <w:webHidden/>
          </w:rPr>
          <w:instrText xml:space="preserve"> PAGEREF _Toc21560287 \h </w:instrText>
        </w:r>
        <w:r>
          <w:rPr>
            <w:noProof/>
            <w:webHidden/>
          </w:rPr>
        </w:r>
        <w:r>
          <w:rPr>
            <w:noProof/>
            <w:webHidden/>
          </w:rPr>
          <w:fldChar w:fldCharType="separate"/>
        </w:r>
        <w:r w:rsidR="005357E3">
          <w:rPr>
            <w:noProof/>
            <w:webHidden/>
          </w:rPr>
          <w:t>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88" w:history="1">
        <w:r w:rsidR="00FB7ADD" w:rsidRPr="000A6A6A">
          <w:rPr>
            <w:rStyle w:val="Hyperlink"/>
            <w:noProof/>
          </w:rPr>
          <w:t>4.4</w:t>
        </w:r>
        <w:r w:rsidR="00FB7ADD">
          <w:rPr>
            <w:rFonts w:cstheme="minorBidi"/>
            <w:b w:val="0"/>
            <w:bCs w:val="0"/>
            <w:smallCaps w:val="0"/>
            <w:noProof/>
          </w:rPr>
          <w:tab/>
        </w:r>
        <w:r w:rsidR="00FB7ADD" w:rsidRPr="000A6A6A">
          <w:rPr>
            <w:rStyle w:val="Hyperlink"/>
            <w:noProof/>
          </w:rPr>
          <w:t>Responsibilities of the AMP unit</w:t>
        </w:r>
        <w:r w:rsidR="00FB7ADD">
          <w:rPr>
            <w:noProof/>
            <w:webHidden/>
          </w:rPr>
          <w:tab/>
        </w:r>
        <w:r>
          <w:rPr>
            <w:noProof/>
            <w:webHidden/>
          </w:rPr>
          <w:fldChar w:fldCharType="begin"/>
        </w:r>
        <w:r w:rsidR="00FB7ADD">
          <w:rPr>
            <w:noProof/>
            <w:webHidden/>
          </w:rPr>
          <w:instrText xml:space="preserve"> PAGEREF _Toc21560288 \h </w:instrText>
        </w:r>
        <w:r>
          <w:rPr>
            <w:noProof/>
            <w:webHidden/>
          </w:rPr>
        </w:r>
        <w:r>
          <w:rPr>
            <w:noProof/>
            <w:webHidden/>
          </w:rPr>
          <w:fldChar w:fldCharType="separate"/>
        </w:r>
        <w:r w:rsidR="005357E3">
          <w:rPr>
            <w:noProof/>
            <w:webHidden/>
          </w:rPr>
          <w:t>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89" w:history="1">
        <w:r w:rsidR="00FB7ADD" w:rsidRPr="000A6A6A">
          <w:rPr>
            <w:rStyle w:val="Hyperlink"/>
            <w:noProof/>
          </w:rPr>
          <w:t>4.5</w:t>
        </w:r>
        <w:r w:rsidR="00FB7ADD">
          <w:rPr>
            <w:rFonts w:cstheme="minorBidi"/>
            <w:b w:val="0"/>
            <w:bCs w:val="0"/>
            <w:smallCaps w:val="0"/>
            <w:noProof/>
          </w:rPr>
          <w:tab/>
        </w:r>
        <w:r w:rsidR="00FB7ADD" w:rsidRPr="000A6A6A">
          <w:rPr>
            <w:rStyle w:val="Hyperlink"/>
            <w:noProof/>
          </w:rPr>
          <w:t>The qualifications of the AMP focal person</w:t>
        </w:r>
        <w:r w:rsidR="00FB7ADD">
          <w:rPr>
            <w:noProof/>
            <w:webHidden/>
          </w:rPr>
          <w:tab/>
        </w:r>
        <w:r>
          <w:rPr>
            <w:noProof/>
            <w:webHidden/>
          </w:rPr>
          <w:fldChar w:fldCharType="begin"/>
        </w:r>
        <w:r w:rsidR="00FB7ADD">
          <w:rPr>
            <w:noProof/>
            <w:webHidden/>
          </w:rPr>
          <w:instrText xml:space="preserve"> PAGEREF _Toc21560289 \h </w:instrText>
        </w:r>
        <w:r>
          <w:rPr>
            <w:noProof/>
            <w:webHidden/>
          </w:rPr>
        </w:r>
        <w:r>
          <w:rPr>
            <w:noProof/>
            <w:webHidden/>
          </w:rPr>
          <w:fldChar w:fldCharType="separate"/>
        </w:r>
        <w:r w:rsidR="005357E3">
          <w:rPr>
            <w:noProof/>
            <w:webHidden/>
          </w:rPr>
          <w:t>9</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90" w:history="1">
        <w:r w:rsidR="00FB7ADD" w:rsidRPr="000A6A6A">
          <w:rPr>
            <w:rStyle w:val="Hyperlink"/>
            <w:noProof/>
          </w:rPr>
          <w:t>4.6</w:t>
        </w:r>
        <w:r w:rsidR="00FB7ADD">
          <w:rPr>
            <w:rFonts w:cstheme="minorBidi"/>
            <w:b w:val="0"/>
            <w:bCs w:val="0"/>
            <w:smallCaps w:val="0"/>
            <w:noProof/>
          </w:rPr>
          <w:tab/>
        </w:r>
        <w:r w:rsidR="00FB7ADD" w:rsidRPr="000A6A6A">
          <w:rPr>
            <w:rStyle w:val="Hyperlink"/>
            <w:noProof/>
          </w:rPr>
          <w:t>A list of categories of assets included in the AMP, and a strategic activity area of each category.</w:t>
        </w:r>
        <w:r w:rsidR="00FB7ADD">
          <w:rPr>
            <w:noProof/>
            <w:webHidden/>
          </w:rPr>
          <w:tab/>
        </w:r>
        <w:r>
          <w:rPr>
            <w:noProof/>
            <w:webHidden/>
          </w:rPr>
          <w:fldChar w:fldCharType="begin"/>
        </w:r>
        <w:r w:rsidR="00FB7ADD">
          <w:rPr>
            <w:noProof/>
            <w:webHidden/>
          </w:rPr>
          <w:instrText xml:space="preserve"> PAGEREF _Toc21560290 \h </w:instrText>
        </w:r>
        <w:r>
          <w:rPr>
            <w:noProof/>
            <w:webHidden/>
          </w:rPr>
        </w:r>
        <w:r>
          <w:rPr>
            <w:noProof/>
            <w:webHidden/>
          </w:rPr>
          <w:fldChar w:fldCharType="separate"/>
        </w:r>
        <w:r w:rsidR="005357E3">
          <w:rPr>
            <w:noProof/>
            <w:webHidden/>
          </w:rPr>
          <w:t>9</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91" w:history="1">
        <w:r w:rsidR="00FB7ADD" w:rsidRPr="000A6A6A">
          <w:rPr>
            <w:rStyle w:val="Hyperlink"/>
            <w:noProof/>
          </w:rPr>
          <w:t>4.7</w:t>
        </w:r>
        <w:r w:rsidR="00FB7ADD">
          <w:rPr>
            <w:rFonts w:cstheme="minorBidi"/>
            <w:b w:val="0"/>
            <w:bCs w:val="0"/>
            <w:smallCaps w:val="0"/>
            <w:noProof/>
          </w:rPr>
          <w:tab/>
        </w:r>
        <w:r w:rsidR="00FB7ADD" w:rsidRPr="000A6A6A">
          <w:rPr>
            <w:rStyle w:val="Hyperlink"/>
            <w:noProof/>
          </w:rPr>
          <w:t>Departmental responsible for the AMP in each asset category</w:t>
        </w:r>
        <w:r w:rsidR="00FB7ADD">
          <w:rPr>
            <w:noProof/>
            <w:webHidden/>
          </w:rPr>
          <w:tab/>
        </w:r>
        <w:r>
          <w:rPr>
            <w:noProof/>
            <w:webHidden/>
          </w:rPr>
          <w:fldChar w:fldCharType="begin"/>
        </w:r>
        <w:r w:rsidR="00FB7ADD">
          <w:rPr>
            <w:noProof/>
            <w:webHidden/>
          </w:rPr>
          <w:instrText xml:space="preserve"> PAGEREF _Toc21560291 \h </w:instrText>
        </w:r>
        <w:r>
          <w:rPr>
            <w:noProof/>
            <w:webHidden/>
          </w:rPr>
        </w:r>
        <w:r>
          <w:rPr>
            <w:noProof/>
            <w:webHidden/>
          </w:rPr>
          <w:fldChar w:fldCharType="separate"/>
        </w:r>
        <w:r w:rsidR="005357E3">
          <w:rPr>
            <w:noProof/>
            <w:webHidden/>
          </w:rPr>
          <w:t>11</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92" w:history="1">
        <w:r w:rsidR="00FB7ADD" w:rsidRPr="000A6A6A">
          <w:rPr>
            <w:rStyle w:val="Hyperlink"/>
            <w:noProof/>
          </w:rPr>
          <w:t>4.8</w:t>
        </w:r>
        <w:r w:rsidR="00FB7ADD">
          <w:rPr>
            <w:rFonts w:cstheme="minorBidi"/>
            <w:b w:val="0"/>
            <w:bCs w:val="0"/>
            <w:smallCaps w:val="0"/>
            <w:noProof/>
          </w:rPr>
          <w:tab/>
        </w:r>
        <w:r w:rsidR="00FB7ADD" w:rsidRPr="000A6A6A">
          <w:rPr>
            <w:rStyle w:val="Hyperlink"/>
            <w:noProof/>
          </w:rPr>
          <w:t>The list of feature classes included in the AMP</w:t>
        </w:r>
        <w:r w:rsidR="00FB7ADD">
          <w:rPr>
            <w:noProof/>
            <w:webHidden/>
          </w:rPr>
          <w:tab/>
        </w:r>
        <w:r>
          <w:rPr>
            <w:noProof/>
            <w:webHidden/>
          </w:rPr>
          <w:fldChar w:fldCharType="begin"/>
        </w:r>
        <w:r w:rsidR="00FB7ADD">
          <w:rPr>
            <w:noProof/>
            <w:webHidden/>
          </w:rPr>
          <w:instrText xml:space="preserve"> PAGEREF _Toc21560292 \h </w:instrText>
        </w:r>
        <w:r>
          <w:rPr>
            <w:noProof/>
            <w:webHidden/>
          </w:rPr>
        </w:r>
        <w:r>
          <w:rPr>
            <w:noProof/>
            <w:webHidden/>
          </w:rPr>
          <w:fldChar w:fldCharType="separate"/>
        </w:r>
        <w:r w:rsidR="005357E3">
          <w:rPr>
            <w:noProof/>
            <w:webHidden/>
          </w:rPr>
          <w:t>12</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93" w:history="1">
        <w:r w:rsidR="00FB7ADD" w:rsidRPr="000A6A6A">
          <w:rPr>
            <w:rStyle w:val="Hyperlink"/>
            <w:noProof/>
          </w:rPr>
          <w:t>4.9</w:t>
        </w:r>
        <w:r w:rsidR="00FB7ADD">
          <w:rPr>
            <w:rFonts w:cstheme="minorBidi"/>
            <w:b w:val="0"/>
            <w:bCs w:val="0"/>
            <w:smallCaps w:val="0"/>
            <w:noProof/>
          </w:rPr>
          <w:tab/>
        </w:r>
        <w:r w:rsidR="00FB7ADD" w:rsidRPr="000A6A6A">
          <w:rPr>
            <w:rStyle w:val="Hyperlink"/>
            <w:noProof/>
          </w:rPr>
          <w:t>Details of the unique identifier system used for the City’s AMP</w:t>
        </w:r>
        <w:r w:rsidR="00FB7ADD">
          <w:rPr>
            <w:noProof/>
            <w:webHidden/>
          </w:rPr>
          <w:tab/>
        </w:r>
        <w:r>
          <w:rPr>
            <w:noProof/>
            <w:webHidden/>
          </w:rPr>
          <w:fldChar w:fldCharType="begin"/>
        </w:r>
        <w:r w:rsidR="00FB7ADD">
          <w:rPr>
            <w:noProof/>
            <w:webHidden/>
          </w:rPr>
          <w:instrText xml:space="preserve"> PAGEREF _Toc21560293 \h </w:instrText>
        </w:r>
        <w:r>
          <w:rPr>
            <w:noProof/>
            <w:webHidden/>
          </w:rPr>
        </w:r>
        <w:r>
          <w:rPr>
            <w:noProof/>
            <w:webHidden/>
          </w:rPr>
          <w:fldChar w:fldCharType="separate"/>
        </w:r>
        <w:r w:rsidR="005357E3">
          <w:rPr>
            <w:noProof/>
            <w:webHidden/>
          </w:rPr>
          <w:t>14</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294" w:history="1">
        <w:r w:rsidR="00FB7ADD" w:rsidRPr="000A6A6A">
          <w:rPr>
            <w:rStyle w:val="Hyperlink"/>
            <w:rFonts w:ascii="Times New Roman" w:hAnsi="Times New Roman"/>
            <w:noProof/>
          </w:rPr>
          <w:t>4.9.1</w:t>
        </w:r>
        <w:r w:rsidR="00FB7ADD">
          <w:rPr>
            <w:rFonts w:cstheme="minorBidi"/>
            <w:smallCaps w:val="0"/>
            <w:noProof/>
          </w:rPr>
          <w:tab/>
        </w:r>
        <w:r w:rsidR="00FB7ADD" w:rsidRPr="000A6A6A">
          <w:rPr>
            <w:rStyle w:val="Hyperlink"/>
            <w:rFonts w:ascii="Times New Roman" w:hAnsi="Times New Roman"/>
            <w:noProof/>
          </w:rPr>
          <w:t>The unique identifier takes the following form:</w:t>
        </w:r>
        <w:r w:rsidR="00FB7ADD">
          <w:rPr>
            <w:noProof/>
            <w:webHidden/>
          </w:rPr>
          <w:tab/>
        </w:r>
        <w:r>
          <w:rPr>
            <w:noProof/>
            <w:webHidden/>
          </w:rPr>
          <w:fldChar w:fldCharType="begin"/>
        </w:r>
        <w:r w:rsidR="00FB7ADD">
          <w:rPr>
            <w:noProof/>
            <w:webHidden/>
          </w:rPr>
          <w:instrText xml:space="preserve"> PAGEREF _Toc21560294 \h </w:instrText>
        </w:r>
        <w:r>
          <w:rPr>
            <w:noProof/>
            <w:webHidden/>
          </w:rPr>
        </w:r>
        <w:r>
          <w:rPr>
            <w:noProof/>
            <w:webHidden/>
          </w:rPr>
          <w:fldChar w:fldCharType="separate"/>
        </w:r>
        <w:r w:rsidR="005357E3">
          <w:rPr>
            <w:noProof/>
            <w:webHidden/>
          </w:rPr>
          <w:t>14</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295" w:history="1">
        <w:r w:rsidR="00FB7ADD" w:rsidRPr="000A6A6A">
          <w:rPr>
            <w:rStyle w:val="Hyperlink"/>
            <w:rFonts w:ascii="Times New Roman" w:hAnsi="Times New Roman"/>
            <w:noProof/>
          </w:rPr>
          <w:t>4.9.2</w:t>
        </w:r>
        <w:r w:rsidR="00FB7ADD">
          <w:rPr>
            <w:rFonts w:cstheme="minorBidi"/>
            <w:smallCaps w:val="0"/>
            <w:noProof/>
          </w:rPr>
          <w:tab/>
        </w:r>
        <w:r w:rsidR="00FB7ADD" w:rsidRPr="000A6A6A">
          <w:rPr>
            <w:rStyle w:val="Hyperlink"/>
            <w:rFonts w:ascii="Times New Roman" w:hAnsi="Times New Roman"/>
            <w:noProof/>
          </w:rPr>
          <w:t>The City’s coding system for the second block of the identifier</w:t>
        </w:r>
        <w:r w:rsidR="00FB7ADD">
          <w:rPr>
            <w:noProof/>
            <w:webHidden/>
          </w:rPr>
          <w:tab/>
        </w:r>
        <w:r>
          <w:rPr>
            <w:noProof/>
            <w:webHidden/>
          </w:rPr>
          <w:fldChar w:fldCharType="begin"/>
        </w:r>
        <w:r w:rsidR="00FB7ADD">
          <w:rPr>
            <w:noProof/>
            <w:webHidden/>
          </w:rPr>
          <w:instrText xml:space="preserve"> PAGEREF _Toc21560295 \h </w:instrText>
        </w:r>
        <w:r>
          <w:rPr>
            <w:noProof/>
            <w:webHidden/>
          </w:rPr>
        </w:r>
        <w:r>
          <w:rPr>
            <w:noProof/>
            <w:webHidden/>
          </w:rPr>
          <w:fldChar w:fldCharType="separate"/>
        </w:r>
        <w:r w:rsidR="005357E3">
          <w:rPr>
            <w:noProof/>
            <w:webHidden/>
          </w:rPr>
          <w:t>16</w:t>
        </w:r>
        <w:r>
          <w:rPr>
            <w:noProof/>
            <w:webHidden/>
          </w:rPr>
          <w:fldChar w:fldCharType="end"/>
        </w:r>
      </w:hyperlink>
    </w:p>
    <w:p w:rsidR="00FB7ADD" w:rsidRDefault="005243B8">
      <w:pPr>
        <w:pStyle w:val="TOC2"/>
        <w:tabs>
          <w:tab w:val="left" w:pos="613"/>
          <w:tab w:val="right" w:leader="dot" w:pos="9980"/>
        </w:tabs>
        <w:rPr>
          <w:rFonts w:cstheme="minorBidi"/>
          <w:b w:val="0"/>
          <w:bCs w:val="0"/>
          <w:smallCaps w:val="0"/>
          <w:noProof/>
        </w:rPr>
      </w:pPr>
      <w:hyperlink w:anchor="_Toc21560296" w:history="1">
        <w:r w:rsidR="00FB7ADD" w:rsidRPr="000A6A6A">
          <w:rPr>
            <w:rStyle w:val="Hyperlink"/>
            <w:noProof/>
          </w:rPr>
          <w:t>4.10</w:t>
        </w:r>
        <w:r w:rsidR="00FB7ADD">
          <w:rPr>
            <w:rFonts w:cstheme="minorBidi"/>
            <w:b w:val="0"/>
            <w:bCs w:val="0"/>
            <w:smallCaps w:val="0"/>
            <w:noProof/>
          </w:rPr>
          <w:tab/>
        </w:r>
        <w:r w:rsidR="00FB7ADD" w:rsidRPr="000A6A6A">
          <w:rPr>
            <w:rStyle w:val="Hyperlink"/>
            <w:noProof/>
          </w:rPr>
          <w:t>The element Code</w:t>
        </w:r>
        <w:r w:rsidR="00FB7ADD">
          <w:rPr>
            <w:noProof/>
            <w:webHidden/>
          </w:rPr>
          <w:tab/>
        </w:r>
        <w:r>
          <w:rPr>
            <w:noProof/>
            <w:webHidden/>
          </w:rPr>
          <w:fldChar w:fldCharType="begin"/>
        </w:r>
        <w:r w:rsidR="00FB7ADD">
          <w:rPr>
            <w:noProof/>
            <w:webHidden/>
          </w:rPr>
          <w:instrText xml:space="preserve"> PAGEREF _Toc21560296 \h </w:instrText>
        </w:r>
        <w:r>
          <w:rPr>
            <w:noProof/>
            <w:webHidden/>
          </w:rPr>
        </w:r>
        <w:r>
          <w:rPr>
            <w:noProof/>
            <w:webHidden/>
          </w:rPr>
          <w:fldChar w:fldCharType="separate"/>
        </w:r>
        <w:r w:rsidR="005357E3">
          <w:rPr>
            <w:noProof/>
            <w:webHidden/>
          </w:rPr>
          <w:t>16</w:t>
        </w:r>
        <w:r>
          <w:rPr>
            <w:noProof/>
            <w:webHidden/>
          </w:rPr>
          <w:fldChar w:fldCharType="end"/>
        </w:r>
      </w:hyperlink>
    </w:p>
    <w:p w:rsidR="00FB7ADD" w:rsidRDefault="005243B8">
      <w:pPr>
        <w:pStyle w:val="TOC1"/>
        <w:tabs>
          <w:tab w:val="left" w:pos="332"/>
          <w:tab w:val="right" w:leader="dot" w:pos="9980"/>
        </w:tabs>
        <w:rPr>
          <w:rFonts w:cstheme="minorBidi"/>
          <w:b w:val="0"/>
          <w:bCs w:val="0"/>
          <w:caps w:val="0"/>
          <w:noProof/>
          <w:u w:val="none"/>
        </w:rPr>
      </w:pPr>
      <w:hyperlink w:anchor="_Toc21560297" w:history="1">
        <w:r w:rsidR="00FB7ADD" w:rsidRPr="000A6A6A">
          <w:rPr>
            <w:rStyle w:val="Hyperlink"/>
            <w:noProof/>
            <w:lang w:val="en-GB"/>
          </w:rPr>
          <w:t>5</w:t>
        </w:r>
        <w:r w:rsidR="00FB7ADD">
          <w:rPr>
            <w:rFonts w:cstheme="minorBidi"/>
            <w:b w:val="0"/>
            <w:bCs w:val="0"/>
            <w:caps w:val="0"/>
            <w:noProof/>
            <w:u w:val="none"/>
          </w:rPr>
          <w:tab/>
        </w:r>
        <w:r w:rsidR="00FB7ADD" w:rsidRPr="000A6A6A">
          <w:rPr>
            <w:rStyle w:val="Hyperlink"/>
            <w:noProof/>
            <w:lang w:val="en-GB"/>
          </w:rPr>
          <w:t>Inventory of the infrastructure assets (step3)</w:t>
        </w:r>
        <w:r w:rsidR="00FB7ADD">
          <w:rPr>
            <w:noProof/>
            <w:webHidden/>
          </w:rPr>
          <w:tab/>
        </w:r>
        <w:r>
          <w:rPr>
            <w:noProof/>
            <w:webHidden/>
          </w:rPr>
          <w:fldChar w:fldCharType="begin"/>
        </w:r>
        <w:r w:rsidR="00FB7ADD">
          <w:rPr>
            <w:noProof/>
            <w:webHidden/>
          </w:rPr>
          <w:instrText xml:space="preserve"> PAGEREF _Toc21560297 \h </w:instrText>
        </w:r>
        <w:r>
          <w:rPr>
            <w:noProof/>
            <w:webHidden/>
          </w:rPr>
        </w:r>
        <w:r>
          <w:rPr>
            <w:noProof/>
            <w:webHidden/>
          </w:rPr>
          <w:fldChar w:fldCharType="separate"/>
        </w:r>
        <w:r w:rsidR="005357E3">
          <w:rPr>
            <w:noProof/>
            <w:webHidden/>
          </w:rPr>
          <w:t>17</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98" w:history="1">
        <w:r w:rsidR="00FB7ADD" w:rsidRPr="000A6A6A">
          <w:rPr>
            <w:rStyle w:val="Hyperlink"/>
            <w:noProof/>
            <w:lang w:val="en-GB"/>
          </w:rPr>
          <w:t>5.1</w:t>
        </w:r>
        <w:r w:rsidR="00FB7ADD">
          <w:rPr>
            <w:rFonts w:cstheme="minorBidi"/>
            <w:b w:val="0"/>
            <w:bCs w:val="0"/>
            <w:smallCaps w:val="0"/>
            <w:noProof/>
          </w:rPr>
          <w:tab/>
        </w:r>
        <w:r w:rsidR="00FB7ADD" w:rsidRPr="000A6A6A">
          <w:rPr>
            <w:rStyle w:val="Hyperlink"/>
            <w:noProof/>
            <w:lang w:val="en-GB"/>
          </w:rPr>
          <w:t>preparation for inventory</w:t>
        </w:r>
        <w:r w:rsidR="00FB7ADD">
          <w:rPr>
            <w:noProof/>
            <w:webHidden/>
          </w:rPr>
          <w:tab/>
        </w:r>
        <w:r>
          <w:rPr>
            <w:noProof/>
            <w:webHidden/>
          </w:rPr>
          <w:fldChar w:fldCharType="begin"/>
        </w:r>
        <w:r w:rsidR="00FB7ADD">
          <w:rPr>
            <w:noProof/>
            <w:webHidden/>
          </w:rPr>
          <w:instrText xml:space="preserve"> PAGEREF _Toc21560298 \h </w:instrText>
        </w:r>
        <w:r>
          <w:rPr>
            <w:noProof/>
            <w:webHidden/>
          </w:rPr>
        </w:r>
        <w:r>
          <w:rPr>
            <w:noProof/>
            <w:webHidden/>
          </w:rPr>
          <w:fldChar w:fldCharType="separate"/>
        </w:r>
        <w:r w:rsidR="005357E3">
          <w:rPr>
            <w:noProof/>
            <w:webHidden/>
          </w:rPr>
          <w:t>17</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299" w:history="1">
        <w:r w:rsidR="00FB7ADD" w:rsidRPr="000A6A6A">
          <w:rPr>
            <w:rStyle w:val="Hyperlink"/>
            <w:noProof/>
          </w:rPr>
          <w:t>5.2</w:t>
        </w:r>
        <w:r w:rsidR="00FB7ADD">
          <w:rPr>
            <w:rFonts w:cstheme="minorBidi"/>
            <w:b w:val="0"/>
            <w:bCs w:val="0"/>
            <w:smallCaps w:val="0"/>
            <w:noProof/>
          </w:rPr>
          <w:tab/>
        </w:r>
        <w:r w:rsidR="00FB7ADD" w:rsidRPr="000A6A6A">
          <w:rPr>
            <w:rStyle w:val="Hyperlink"/>
            <w:noProof/>
          </w:rPr>
          <w:t>On-site survey</w:t>
        </w:r>
        <w:r w:rsidR="00FB7ADD">
          <w:rPr>
            <w:noProof/>
            <w:webHidden/>
          </w:rPr>
          <w:tab/>
        </w:r>
        <w:r>
          <w:rPr>
            <w:noProof/>
            <w:webHidden/>
          </w:rPr>
          <w:fldChar w:fldCharType="begin"/>
        </w:r>
        <w:r w:rsidR="00FB7ADD">
          <w:rPr>
            <w:noProof/>
            <w:webHidden/>
          </w:rPr>
          <w:instrText xml:space="preserve"> PAGEREF _Toc21560299 \h </w:instrText>
        </w:r>
        <w:r>
          <w:rPr>
            <w:noProof/>
            <w:webHidden/>
          </w:rPr>
        </w:r>
        <w:r>
          <w:rPr>
            <w:noProof/>
            <w:webHidden/>
          </w:rPr>
          <w:fldChar w:fldCharType="separate"/>
        </w:r>
        <w:r w:rsidR="005357E3">
          <w:rPr>
            <w:noProof/>
            <w:webHidden/>
          </w:rPr>
          <w:t>17</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00" w:history="1">
        <w:r w:rsidR="00FB7ADD" w:rsidRPr="000A6A6A">
          <w:rPr>
            <w:rStyle w:val="Hyperlink"/>
            <w:noProof/>
            <w:lang w:val="en-GB"/>
          </w:rPr>
          <w:t>5.3</w:t>
        </w:r>
        <w:r w:rsidR="00FB7ADD">
          <w:rPr>
            <w:rFonts w:cstheme="minorBidi"/>
            <w:b w:val="0"/>
            <w:bCs w:val="0"/>
            <w:smallCaps w:val="0"/>
            <w:noProof/>
          </w:rPr>
          <w:tab/>
        </w:r>
        <w:r w:rsidR="00FB7ADD" w:rsidRPr="000A6A6A">
          <w:rPr>
            <w:rStyle w:val="Hyperlink"/>
            <w:noProof/>
            <w:lang w:val="en-GB"/>
          </w:rPr>
          <w:t>Encoding and updating in to the GIS project.</w:t>
        </w:r>
        <w:r w:rsidR="00FB7ADD">
          <w:rPr>
            <w:noProof/>
            <w:webHidden/>
          </w:rPr>
          <w:tab/>
        </w:r>
        <w:r>
          <w:rPr>
            <w:noProof/>
            <w:webHidden/>
          </w:rPr>
          <w:fldChar w:fldCharType="begin"/>
        </w:r>
        <w:r w:rsidR="00FB7ADD">
          <w:rPr>
            <w:noProof/>
            <w:webHidden/>
          </w:rPr>
          <w:instrText xml:space="preserve"> PAGEREF _Toc21560300 \h </w:instrText>
        </w:r>
        <w:r>
          <w:rPr>
            <w:noProof/>
            <w:webHidden/>
          </w:rPr>
        </w:r>
        <w:r>
          <w:rPr>
            <w:noProof/>
            <w:webHidden/>
          </w:rPr>
          <w:fldChar w:fldCharType="separate"/>
        </w:r>
        <w:r w:rsidR="005357E3">
          <w:rPr>
            <w:noProof/>
            <w:webHidden/>
          </w:rPr>
          <w:t>18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01" w:history="1">
        <w:r w:rsidR="00FB7ADD" w:rsidRPr="000A6A6A">
          <w:rPr>
            <w:rStyle w:val="Hyperlink"/>
            <w:noProof/>
            <w:lang w:val="en-GB"/>
          </w:rPr>
          <w:t>5.4</w:t>
        </w:r>
        <w:r w:rsidR="00FB7ADD">
          <w:rPr>
            <w:rFonts w:cstheme="minorBidi"/>
            <w:b w:val="0"/>
            <w:bCs w:val="0"/>
            <w:smallCaps w:val="0"/>
            <w:noProof/>
          </w:rPr>
          <w:tab/>
        </w:r>
        <w:r w:rsidR="00FB7ADD" w:rsidRPr="000A6A6A">
          <w:rPr>
            <w:rStyle w:val="Hyperlink"/>
            <w:noProof/>
            <w:lang w:val="en-GB"/>
          </w:rPr>
          <w:t>Verification on site</w:t>
        </w:r>
        <w:r w:rsidR="00FB7ADD">
          <w:rPr>
            <w:noProof/>
            <w:webHidden/>
          </w:rPr>
          <w:tab/>
        </w:r>
        <w:r>
          <w:rPr>
            <w:noProof/>
            <w:webHidden/>
          </w:rPr>
          <w:fldChar w:fldCharType="begin"/>
        </w:r>
        <w:r w:rsidR="00FB7ADD">
          <w:rPr>
            <w:noProof/>
            <w:webHidden/>
          </w:rPr>
          <w:instrText xml:space="preserve"> PAGEREF _Toc21560301 \h </w:instrText>
        </w:r>
        <w:r>
          <w:rPr>
            <w:noProof/>
            <w:webHidden/>
          </w:rPr>
        </w:r>
        <w:r>
          <w:rPr>
            <w:noProof/>
            <w:webHidden/>
          </w:rPr>
          <w:fldChar w:fldCharType="separate"/>
        </w:r>
        <w:r w:rsidR="005357E3">
          <w:rPr>
            <w:noProof/>
            <w:webHidden/>
          </w:rPr>
          <w:t>18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02" w:history="1">
        <w:r w:rsidR="00FB7ADD" w:rsidRPr="000A6A6A">
          <w:rPr>
            <w:rStyle w:val="Hyperlink"/>
            <w:noProof/>
            <w:lang w:val="en-GB"/>
          </w:rPr>
          <w:t>5.5</w:t>
        </w:r>
        <w:r w:rsidR="00FB7ADD">
          <w:rPr>
            <w:rFonts w:cstheme="minorBidi"/>
            <w:b w:val="0"/>
            <w:bCs w:val="0"/>
            <w:smallCaps w:val="0"/>
            <w:noProof/>
          </w:rPr>
          <w:tab/>
        </w:r>
        <w:r w:rsidR="00FB7ADD" w:rsidRPr="000A6A6A">
          <w:rPr>
            <w:rStyle w:val="Hyperlink"/>
            <w:noProof/>
            <w:lang w:val="en-GB"/>
          </w:rPr>
          <w:t>Rectification of some mistakes based on site verification.</w:t>
        </w:r>
        <w:r w:rsidR="00FB7ADD">
          <w:rPr>
            <w:noProof/>
            <w:webHidden/>
          </w:rPr>
          <w:tab/>
        </w:r>
        <w:r>
          <w:rPr>
            <w:noProof/>
            <w:webHidden/>
          </w:rPr>
          <w:fldChar w:fldCharType="begin"/>
        </w:r>
        <w:r w:rsidR="00FB7ADD">
          <w:rPr>
            <w:noProof/>
            <w:webHidden/>
          </w:rPr>
          <w:instrText xml:space="preserve"> PAGEREF _Toc21560302 \h </w:instrText>
        </w:r>
        <w:r>
          <w:rPr>
            <w:noProof/>
            <w:webHidden/>
          </w:rPr>
        </w:r>
        <w:r>
          <w:rPr>
            <w:noProof/>
            <w:webHidden/>
          </w:rPr>
          <w:fldChar w:fldCharType="separate"/>
        </w:r>
        <w:r w:rsidR="005357E3">
          <w:rPr>
            <w:noProof/>
            <w:webHidden/>
          </w:rPr>
          <w:t>18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03" w:history="1">
        <w:r w:rsidR="00FB7ADD" w:rsidRPr="000A6A6A">
          <w:rPr>
            <w:rStyle w:val="Hyperlink"/>
            <w:noProof/>
            <w:lang w:val="en-GB"/>
          </w:rPr>
          <w:t>5.6</w:t>
        </w:r>
        <w:r w:rsidR="00FB7ADD">
          <w:rPr>
            <w:rFonts w:cstheme="minorBidi"/>
            <w:b w:val="0"/>
            <w:bCs w:val="0"/>
            <w:smallCaps w:val="0"/>
            <w:noProof/>
          </w:rPr>
          <w:tab/>
        </w:r>
        <w:r w:rsidR="00FB7ADD" w:rsidRPr="000A6A6A">
          <w:rPr>
            <w:rStyle w:val="Hyperlink"/>
            <w:noProof/>
            <w:lang w:val="en-GB"/>
          </w:rPr>
          <w:t>The Movement Network</w:t>
        </w:r>
        <w:r w:rsidR="00FB7ADD">
          <w:rPr>
            <w:noProof/>
            <w:webHidden/>
          </w:rPr>
          <w:tab/>
        </w:r>
        <w:r>
          <w:rPr>
            <w:noProof/>
            <w:webHidden/>
          </w:rPr>
          <w:fldChar w:fldCharType="begin"/>
        </w:r>
        <w:r w:rsidR="00FB7ADD">
          <w:rPr>
            <w:noProof/>
            <w:webHidden/>
          </w:rPr>
          <w:instrText xml:space="preserve"> PAGEREF _Toc21560303 \h </w:instrText>
        </w:r>
        <w:r>
          <w:rPr>
            <w:noProof/>
            <w:webHidden/>
          </w:rPr>
        </w:r>
        <w:r>
          <w:rPr>
            <w:noProof/>
            <w:webHidden/>
          </w:rPr>
          <w:fldChar w:fldCharType="separate"/>
        </w:r>
        <w:r w:rsidR="005357E3">
          <w:rPr>
            <w:noProof/>
            <w:webHidden/>
          </w:rPr>
          <w:t>19</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04" w:history="1">
        <w:r w:rsidR="00FB7ADD" w:rsidRPr="000A6A6A">
          <w:rPr>
            <w:rStyle w:val="Hyperlink"/>
            <w:rFonts w:ascii="Times New Roman" w:hAnsi="Times New Roman"/>
            <w:noProof/>
          </w:rPr>
          <w:t>5.6.1</w:t>
        </w:r>
        <w:r w:rsidR="00FB7ADD">
          <w:rPr>
            <w:rFonts w:cstheme="minorBidi"/>
            <w:smallCaps w:val="0"/>
            <w:noProof/>
          </w:rPr>
          <w:tab/>
        </w:r>
        <w:r w:rsidR="00FB7ADD" w:rsidRPr="000A6A6A">
          <w:rPr>
            <w:rStyle w:val="Hyperlink"/>
            <w:rFonts w:ascii="Times New Roman" w:hAnsi="Times New Roman"/>
            <w:noProof/>
          </w:rPr>
          <w:t>Roads</w:t>
        </w:r>
        <w:r w:rsidR="00FB7ADD">
          <w:rPr>
            <w:noProof/>
            <w:webHidden/>
          </w:rPr>
          <w:tab/>
        </w:r>
        <w:r>
          <w:rPr>
            <w:noProof/>
            <w:webHidden/>
          </w:rPr>
          <w:fldChar w:fldCharType="begin"/>
        </w:r>
        <w:r w:rsidR="00FB7ADD">
          <w:rPr>
            <w:noProof/>
            <w:webHidden/>
          </w:rPr>
          <w:instrText xml:space="preserve"> PAGEREF _Toc21560304 \h </w:instrText>
        </w:r>
        <w:r>
          <w:rPr>
            <w:noProof/>
            <w:webHidden/>
          </w:rPr>
        </w:r>
        <w:r>
          <w:rPr>
            <w:noProof/>
            <w:webHidden/>
          </w:rPr>
          <w:fldChar w:fldCharType="separate"/>
        </w:r>
        <w:r w:rsidR="005357E3">
          <w:rPr>
            <w:noProof/>
            <w:webHidden/>
          </w:rPr>
          <w:t>19</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05" w:history="1">
        <w:r w:rsidR="00FB7ADD" w:rsidRPr="000A6A6A">
          <w:rPr>
            <w:rStyle w:val="Hyperlink"/>
            <w:rFonts w:ascii="Times New Roman" w:hAnsi="Times New Roman"/>
            <w:noProof/>
          </w:rPr>
          <w:t>5.6.2</w:t>
        </w:r>
        <w:r w:rsidR="00FB7ADD">
          <w:rPr>
            <w:rFonts w:cstheme="minorBidi"/>
            <w:smallCaps w:val="0"/>
            <w:noProof/>
          </w:rPr>
          <w:tab/>
        </w:r>
        <w:r w:rsidR="00FB7ADD" w:rsidRPr="000A6A6A">
          <w:rPr>
            <w:rStyle w:val="Hyperlink"/>
            <w:rFonts w:ascii="Times New Roman" w:hAnsi="Times New Roman"/>
            <w:noProof/>
          </w:rPr>
          <w:t>Pedestrian walkway</w:t>
        </w:r>
        <w:r w:rsidR="00FB7ADD">
          <w:rPr>
            <w:noProof/>
            <w:webHidden/>
          </w:rPr>
          <w:tab/>
        </w:r>
        <w:r>
          <w:rPr>
            <w:noProof/>
            <w:webHidden/>
          </w:rPr>
          <w:fldChar w:fldCharType="begin"/>
        </w:r>
        <w:r w:rsidR="00FB7ADD">
          <w:rPr>
            <w:noProof/>
            <w:webHidden/>
          </w:rPr>
          <w:instrText xml:space="preserve"> PAGEREF _Toc21560305 \h </w:instrText>
        </w:r>
        <w:r>
          <w:rPr>
            <w:noProof/>
            <w:webHidden/>
          </w:rPr>
        </w:r>
        <w:r>
          <w:rPr>
            <w:noProof/>
            <w:webHidden/>
          </w:rPr>
          <w:fldChar w:fldCharType="separate"/>
        </w:r>
        <w:r w:rsidR="005357E3">
          <w:rPr>
            <w:noProof/>
            <w:webHidden/>
          </w:rPr>
          <w:t>20</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06" w:history="1">
        <w:r w:rsidR="00FB7ADD" w:rsidRPr="000A6A6A">
          <w:rPr>
            <w:rStyle w:val="Hyperlink"/>
            <w:rFonts w:ascii="Times New Roman" w:hAnsi="Times New Roman"/>
            <w:noProof/>
          </w:rPr>
          <w:t>5.6.3</w:t>
        </w:r>
        <w:r w:rsidR="00FB7ADD">
          <w:rPr>
            <w:rFonts w:cstheme="minorBidi"/>
            <w:smallCaps w:val="0"/>
            <w:noProof/>
          </w:rPr>
          <w:tab/>
        </w:r>
        <w:r w:rsidR="00FB7ADD" w:rsidRPr="000A6A6A">
          <w:rPr>
            <w:rStyle w:val="Hyperlink"/>
            <w:rFonts w:ascii="Times New Roman" w:hAnsi="Times New Roman"/>
            <w:noProof/>
          </w:rPr>
          <w:t>Road structures</w:t>
        </w:r>
        <w:r w:rsidR="00FB7ADD">
          <w:rPr>
            <w:noProof/>
            <w:webHidden/>
          </w:rPr>
          <w:tab/>
        </w:r>
        <w:r>
          <w:rPr>
            <w:noProof/>
            <w:webHidden/>
          </w:rPr>
          <w:fldChar w:fldCharType="begin"/>
        </w:r>
        <w:r w:rsidR="00FB7ADD">
          <w:rPr>
            <w:noProof/>
            <w:webHidden/>
          </w:rPr>
          <w:instrText xml:space="preserve"> PAGEREF _Toc21560306 \h </w:instrText>
        </w:r>
        <w:r>
          <w:rPr>
            <w:noProof/>
            <w:webHidden/>
          </w:rPr>
        </w:r>
        <w:r>
          <w:rPr>
            <w:noProof/>
            <w:webHidden/>
          </w:rPr>
          <w:fldChar w:fldCharType="separate"/>
        </w:r>
        <w:r w:rsidR="005357E3">
          <w:rPr>
            <w:noProof/>
            <w:webHidden/>
          </w:rPr>
          <w:t>20</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07" w:history="1">
        <w:r w:rsidR="00FB7ADD" w:rsidRPr="000A6A6A">
          <w:rPr>
            <w:rStyle w:val="Hyperlink"/>
            <w:noProof/>
          </w:rPr>
          <w:t>5.7</w:t>
        </w:r>
        <w:r w:rsidR="00FB7ADD">
          <w:rPr>
            <w:rFonts w:cstheme="minorBidi"/>
            <w:b w:val="0"/>
            <w:bCs w:val="0"/>
            <w:smallCaps w:val="0"/>
            <w:noProof/>
          </w:rPr>
          <w:tab/>
        </w:r>
        <w:r w:rsidR="00FB7ADD" w:rsidRPr="000A6A6A">
          <w:rPr>
            <w:rStyle w:val="Hyperlink"/>
            <w:noProof/>
          </w:rPr>
          <w:t>Street lights</w:t>
        </w:r>
        <w:r w:rsidR="00FB7ADD">
          <w:rPr>
            <w:noProof/>
            <w:webHidden/>
          </w:rPr>
          <w:tab/>
        </w:r>
        <w:r>
          <w:rPr>
            <w:noProof/>
            <w:webHidden/>
          </w:rPr>
          <w:fldChar w:fldCharType="begin"/>
        </w:r>
        <w:r w:rsidR="00FB7ADD">
          <w:rPr>
            <w:noProof/>
            <w:webHidden/>
          </w:rPr>
          <w:instrText xml:space="preserve"> PAGEREF _Toc21560307 \h </w:instrText>
        </w:r>
        <w:r>
          <w:rPr>
            <w:noProof/>
            <w:webHidden/>
          </w:rPr>
        </w:r>
        <w:r>
          <w:rPr>
            <w:noProof/>
            <w:webHidden/>
          </w:rPr>
          <w:fldChar w:fldCharType="separate"/>
        </w:r>
        <w:r w:rsidR="005357E3">
          <w:rPr>
            <w:noProof/>
            <w:webHidden/>
          </w:rPr>
          <w:t>21</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08" w:history="1">
        <w:r w:rsidR="00FB7ADD" w:rsidRPr="000A6A6A">
          <w:rPr>
            <w:rStyle w:val="Hyperlink"/>
            <w:noProof/>
          </w:rPr>
          <w:t>5.8</w:t>
        </w:r>
        <w:r w:rsidR="00FB7ADD">
          <w:rPr>
            <w:rFonts w:cstheme="minorBidi"/>
            <w:b w:val="0"/>
            <w:bCs w:val="0"/>
            <w:smallCaps w:val="0"/>
            <w:noProof/>
          </w:rPr>
          <w:tab/>
        </w:r>
        <w:r w:rsidR="00FB7ADD" w:rsidRPr="000A6A6A">
          <w:rPr>
            <w:rStyle w:val="Hyperlink"/>
            <w:noProof/>
          </w:rPr>
          <w:t>The Drainage Network</w:t>
        </w:r>
        <w:r w:rsidR="00FB7ADD">
          <w:rPr>
            <w:noProof/>
            <w:webHidden/>
          </w:rPr>
          <w:tab/>
        </w:r>
        <w:r>
          <w:rPr>
            <w:noProof/>
            <w:webHidden/>
          </w:rPr>
          <w:fldChar w:fldCharType="begin"/>
        </w:r>
        <w:r w:rsidR="00FB7ADD">
          <w:rPr>
            <w:noProof/>
            <w:webHidden/>
          </w:rPr>
          <w:instrText xml:space="preserve"> PAGEREF _Toc21560308 \h </w:instrText>
        </w:r>
        <w:r>
          <w:rPr>
            <w:noProof/>
            <w:webHidden/>
          </w:rPr>
        </w:r>
        <w:r>
          <w:rPr>
            <w:noProof/>
            <w:webHidden/>
          </w:rPr>
          <w:fldChar w:fldCharType="separate"/>
        </w:r>
        <w:r w:rsidR="005357E3">
          <w:rPr>
            <w:noProof/>
            <w:webHidden/>
          </w:rPr>
          <w:t>21</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09" w:history="1">
        <w:r w:rsidR="00FB7ADD" w:rsidRPr="000A6A6A">
          <w:rPr>
            <w:rStyle w:val="Hyperlink"/>
            <w:noProof/>
          </w:rPr>
          <w:t>5.9</w:t>
        </w:r>
        <w:r w:rsidR="00FB7ADD">
          <w:rPr>
            <w:rFonts w:cstheme="minorBidi"/>
            <w:b w:val="0"/>
            <w:bCs w:val="0"/>
            <w:smallCaps w:val="0"/>
            <w:noProof/>
          </w:rPr>
          <w:tab/>
        </w:r>
        <w:r w:rsidR="00FB7ADD" w:rsidRPr="000A6A6A">
          <w:rPr>
            <w:rStyle w:val="Hyperlink"/>
            <w:noProof/>
            <w:lang w:val="en-GB"/>
          </w:rPr>
          <w:t>Water supply</w:t>
        </w:r>
        <w:r w:rsidR="00FB7ADD">
          <w:rPr>
            <w:noProof/>
            <w:webHidden/>
          </w:rPr>
          <w:tab/>
        </w:r>
        <w:r>
          <w:rPr>
            <w:noProof/>
            <w:webHidden/>
          </w:rPr>
          <w:fldChar w:fldCharType="begin"/>
        </w:r>
        <w:r w:rsidR="00FB7ADD">
          <w:rPr>
            <w:noProof/>
            <w:webHidden/>
          </w:rPr>
          <w:instrText xml:space="preserve"> PAGEREF _Toc21560309 \h </w:instrText>
        </w:r>
        <w:r>
          <w:rPr>
            <w:noProof/>
            <w:webHidden/>
          </w:rPr>
        </w:r>
        <w:r>
          <w:rPr>
            <w:noProof/>
            <w:webHidden/>
          </w:rPr>
          <w:fldChar w:fldCharType="separate"/>
        </w:r>
        <w:r w:rsidR="005357E3">
          <w:rPr>
            <w:noProof/>
            <w:webHidden/>
          </w:rPr>
          <w:t>22</w:t>
        </w:r>
        <w:r>
          <w:rPr>
            <w:noProof/>
            <w:webHidden/>
          </w:rPr>
          <w:fldChar w:fldCharType="end"/>
        </w:r>
      </w:hyperlink>
    </w:p>
    <w:p w:rsidR="00FB7ADD" w:rsidRDefault="005243B8">
      <w:pPr>
        <w:pStyle w:val="TOC2"/>
        <w:tabs>
          <w:tab w:val="left" w:pos="613"/>
          <w:tab w:val="right" w:leader="dot" w:pos="9980"/>
        </w:tabs>
        <w:rPr>
          <w:rFonts w:cstheme="minorBidi"/>
          <w:b w:val="0"/>
          <w:bCs w:val="0"/>
          <w:smallCaps w:val="0"/>
          <w:noProof/>
        </w:rPr>
      </w:pPr>
      <w:hyperlink w:anchor="_Toc21560310" w:history="1">
        <w:r w:rsidR="00FB7ADD" w:rsidRPr="000A6A6A">
          <w:rPr>
            <w:rStyle w:val="Hyperlink"/>
            <w:noProof/>
          </w:rPr>
          <w:t>5.10</w:t>
        </w:r>
        <w:r w:rsidR="00FB7ADD">
          <w:rPr>
            <w:rFonts w:cstheme="minorBidi"/>
            <w:b w:val="0"/>
            <w:bCs w:val="0"/>
            <w:smallCaps w:val="0"/>
            <w:noProof/>
          </w:rPr>
          <w:tab/>
        </w:r>
        <w:r w:rsidR="00FB7ADD" w:rsidRPr="000A6A6A">
          <w:rPr>
            <w:rStyle w:val="Hyperlink"/>
            <w:noProof/>
          </w:rPr>
          <w:t>Sanitation</w:t>
        </w:r>
        <w:r w:rsidR="00FB7ADD">
          <w:rPr>
            <w:noProof/>
            <w:webHidden/>
          </w:rPr>
          <w:tab/>
        </w:r>
        <w:r>
          <w:rPr>
            <w:noProof/>
            <w:webHidden/>
          </w:rPr>
          <w:fldChar w:fldCharType="begin"/>
        </w:r>
        <w:r w:rsidR="00FB7ADD">
          <w:rPr>
            <w:noProof/>
            <w:webHidden/>
          </w:rPr>
          <w:instrText xml:space="preserve"> PAGEREF _Toc21560310 \h </w:instrText>
        </w:r>
        <w:r>
          <w:rPr>
            <w:noProof/>
            <w:webHidden/>
          </w:rPr>
        </w:r>
        <w:r>
          <w:rPr>
            <w:noProof/>
            <w:webHidden/>
          </w:rPr>
          <w:fldChar w:fldCharType="separate"/>
        </w:r>
        <w:r w:rsidR="005357E3">
          <w:rPr>
            <w:noProof/>
            <w:webHidden/>
          </w:rPr>
          <w:t>23</w:t>
        </w:r>
        <w:r>
          <w:rPr>
            <w:noProof/>
            <w:webHidden/>
          </w:rPr>
          <w:fldChar w:fldCharType="end"/>
        </w:r>
      </w:hyperlink>
    </w:p>
    <w:p w:rsidR="00FB7ADD" w:rsidRDefault="005243B8">
      <w:pPr>
        <w:pStyle w:val="TOC2"/>
        <w:tabs>
          <w:tab w:val="left" w:pos="613"/>
          <w:tab w:val="right" w:leader="dot" w:pos="9980"/>
        </w:tabs>
        <w:rPr>
          <w:rFonts w:cstheme="minorBidi"/>
          <w:b w:val="0"/>
          <w:bCs w:val="0"/>
          <w:smallCaps w:val="0"/>
          <w:noProof/>
        </w:rPr>
      </w:pPr>
      <w:hyperlink w:anchor="_Toc21560311" w:history="1">
        <w:r w:rsidR="00FB7ADD" w:rsidRPr="000A6A6A">
          <w:rPr>
            <w:rStyle w:val="Hyperlink"/>
            <w:noProof/>
          </w:rPr>
          <w:t>5.11</w:t>
        </w:r>
        <w:r w:rsidR="00FB7ADD">
          <w:rPr>
            <w:rFonts w:cstheme="minorBidi"/>
            <w:b w:val="0"/>
            <w:bCs w:val="0"/>
            <w:smallCaps w:val="0"/>
            <w:noProof/>
          </w:rPr>
          <w:tab/>
        </w:r>
        <w:r w:rsidR="00FB7ADD" w:rsidRPr="000A6A6A">
          <w:rPr>
            <w:rStyle w:val="Hyperlink"/>
            <w:noProof/>
          </w:rPr>
          <w:t>Facilities for social and economic development</w:t>
        </w:r>
        <w:r w:rsidR="00FB7ADD">
          <w:rPr>
            <w:noProof/>
            <w:webHidden/>
          </w:rPr>
          <w:tab/>
        </w:r>
        <w:r>
          <w:rPr>
            <w:noProof/>
            <w:webHidden/>
          </w:rPr>
          <w:fldChar w:fldCharType="begin"/>
        </w:r>
        <w:r w:rsidR="00FB7ADD">
          <w:rPr>
            <w:noProof/>
            <w:webHidden/>
          </w:rPr>
          <w:instrText xml:space="preserve"> PAGEREF _Toc21560311 \h </w:instrText>
        </w:r>
        <w:r>
          <w:rPr>
            <w:noProof/>
            <w:webHidden/>
          </w:rPr>
        </w:r>
        <w:r>
          <w:rPr>
            <w:noProof/>
            <w:webHidden/>
          </w:rPr>
          <w:fldChar w:fldCharType="separate"/>
        </w:r>
        <w:r w:rsidR="005357E3">
          <w:rPr>
            <w:noProof/>
            <w:webHidden/>
          </w:rPr>
          <w:t>23</w:t>
        </w:r>
        <w:r>
          <w:rPr>
            <w:noProof/>
            <w:webHidden/>
          </w:rPr>
          <w:fldChar w:fldCharType="end"/>
        </w:r>
      </w:hyperlink>
    </w:p>
    <w:p w:rsidR="00FB7ADD" w:rsidRDefault="005243B8">
      <w:pPr>
        <w:pStyle w:val="TOC1"/>
        <w:tabs>
          <w:tab w:val="left" w:pos="332"/>
          <w:tab w:val="right" w:leader="dot" w:pos="9980"/>
        </w:tabs>
        <w:rPr>
          <w:rFonts w:cstheme="minorBidi"/>
          <w:b w:val="0"/>
          <w:bCs w:val="0"/>
          <w:caps w:val="0"/>
          <w:noProof/>
          <w:u w:val="none"/>
        </w:rPr>
      </w:pPr>
      <w:hyperlink w:anchor="_Toc21560312" w:history="1">
        <w:r w:rsidR="00FB7ADD" w:rsidRPr="000A6A6A">
          <w:rPr>
            <w:rStyle w:val="Hyperlink"/>
            <w:noProof/>
            <w:lang w:val="en-GB"/>
          </w:rPr>
          <w:t>6</w:t>
        </w:r>
        <w:r w:rsidR="00FB7ADD">
          <w:rPr>
            <w:rFonts w:cstheme="minorBidi"/>
            <w:b w:val="0"/>
            <w:bCs w:val="0"/>
            <w:caps w:val="0"/>
            <w:noProof/>
            <w:u w:val="none"/>
          </w:rPr>
          <w:tab/>
        </w:r>
        <w:r w:rsidR="00FB7ADD" w:rsidRPr="000A6A6A">
          <w:rPr>
            <w:rStyle w:val="Hyperlink"/>
            <w:noProof/>
          </w:rPr>
          <w:t>Asses condition of all asset (STEP-4)</w:t>
        </w:r>
        <w:r w:rsidR="00FB7ADD">
          <w:rPr>
            <w:noProof/>
            <w:webHidden/>
          </w:rPr>
          <w:tab/>
        </w:r>
        <w:r>
          <w:rPr>
            <w:noProof/>
            <w:webHidden/>
          </w:rPr>
          <w:fldChar w:fldCharType="begin"/>
        </w:r>
        <w:r w:rsidR="00FB7ADD">
          <w:rPr>
            <w:noProof/>
            <w:webHidden/>
          </w:rPr>
          <w:instrText xml:space="preserve"> PAGEREF _Toc21560312 \h </w:instrText>
        </w:r>
        <w:r>
          <w:rPr>
            <w:noProof/>
            <w:webHidden/>
          </w:rPr>
        </w:r>
        <w:r>
          <w:rPr>
            <w:noProof/>
            <w:webHidden/>
          </w:rPr>
          <w:fldChar w:fldCharType="separate"/>
        </w:r>
        <w:r w:rsidR="005357E3">
          <w:rPr>
            <w:noProof/>
            <w:webHidden/>
          </w:rPr>
          <w:t>24</w:t>
        </w:r>
        <w:r>
          <w:rPr>
            <w:noProof/>
            <w:webHidden/>
          </w:rPr>
          <w:fldChar w:fldCharType="end"/>
        </w:r>
      </w:hyperlink>
    </w:p>
    <w:p w:rsidR="00FB7ADD" w:rsidRDefault="005243B8">
      <w:pPr>
        <w:pStyle w:val="TOC2"/>
        <w:tabs>
          <w:tab w:val="right" w:leader="dot" w:pos="9980"/>
        </w:tabs>
        <w:rPr>
          <w:rFonts w:cstheme="minorBidi"/>
          <w:b w:val="0"/>
          <w:bCs w:val="0"/>
          <w:smallCaps w:val="0"/>
          <w:noProof/>
        </w:rPr>
      </w:pPr>
      <w:hyperlink w:anchor="_Toc21560313" w:history="1">
        <w:r w:rsidR="00FB7ADD" w:rsidRPr="000A6A6A">
          <w:rPr>
            <w:rStyle w:val="Hyperlink"/>
            <w:noProof/>
          </w:rPr>
          <w:t>Assessing the Condition of Asset Using Simple Indicators</w:t>
        </w:r>
        <w:r w:rsidR="00FB7ADD">
          <w:rPr>
            <w:noProof/>
            <w:webHidden/>
          </w:rPr>
          <w:tab/>
        </w:r>
        <w:r>
          <w:rPr>
            <w:noProof/>
            <w:webHidden/>
          </w:rPr>
          <w:fldChar w:fldCharType="begin"/>
        </w:r>
        <w:r w:rsidR="00FB7ADD">
          <w:rPr>
            <w:noProof/>
            <w:webHidden/>
          </w:rPr>
          <w:instrText xml:space="preserve"> PAGEREF _Toc21560313 \h </w:instrText>
        </w:r>
        <w:r>
          <w:rPr>
            <w:noProof/>
            <w:webHidden/>
          </w:rPr>
        </w:r>
        <w:r>
          <w:rPr>
            <w:noProof/>
            <w:webHidden/>
          </w:rPr>
          <w:fldChar w:fldCharType="separate"/>
        </w:r>
        <w:r w:rsidR="005357E3">
          <w:rPr>
            <w:noProof/>
            <w:webHidden/>
          </w:rPr>
          <w:t>24</w:t>
        </w:r>
        <w:r>
          <w:rPr>
            <w:noProof/>
            <w:webHidden/>
          </w:rPr>
          <w:fldChar w:fldCharType="end"/>
        </w:r>
      </w:hyperlink>
    </w:p>
    <w:p w:rsidR="00FB7ADD" w:rsidRDefault="005243B8">
      <w:pPr>
        <w:pStyle w:val="TOC1"/>
        <w:tabs>
          <w:tab w:val="right" w:leader="dot" w:pos="9980"/>
        </w:tabs>
        <w:rPr>
          <w:rFonts w:cstheme="minorBidi"/>
          <w:b w:val="0"/>
          <w:bCs w:val="0"/>
          <w:caps w:val="0"/>
          <w:noProof/>
          <w:u w:val="none"/>
        </w:rPr>
      </w:pPr>
      <w:hyperlink w:anchor="_Toc21560314" w:history="1">
        <w:r w:rsidR="00FB7ADD" w:rsidRPr="000A6A6A">
          <w:rPr>
            <w:rStyle w:val="Hyperlink"/>
            <w:rFonts w:ascii="Times New Roman" w:eastAsia="Times New Roman" w:hAnsi="Times New Roman" w:cs="Times New Roman"/>
            <w:noProof/>
          </w:rPr>
          <w:t>a) Condition Indicators</w:t>
        </w:r>
        <w:r w:rsidR="00FB7ADD">
          <w:rPr>
            <w:noProof/>
            <w:webHidden/>
          </w:rPr>
          <w:tab/>
        </w:r>
        <w:r>
          <w:rPr>
            <w:noProof/>
            <w:webHidden/>
          </w:rPr>
          <w:fldChar w:fldCharType="begin"/>
        </w:r>
        <w:r w:rsidR="00FB7ADD">
          <w:rPr>
            <w:noProof/>
            <w:webHidden/>
          </w:rPr>
          <w:instrText xml:space="preserve"> PAGEREF _Toc21560314 \h </w:instrText>
        </w:r>
        <w:r>
          <w:rPr>
            <w:noProof/>
            <w:webHidden/>
          </w:rPr>
        </w:r>
        <w:r>
          <w:rPr>
            <w:noProof/>
            <w:webHidden/>
          </w:rPr>
          <w:fldChar w:fldCharType="separate"/>
        </w:r>
        <w:r w:rsidR="005357E3">
          <w:rPr>
            <w:noProof/>
            <w:webHidden/>
          </w:rPr>
          <w:t>24</w:t>
        </w:r>
        <w:r>
          <w:rPr>
            <w:noProof/>
            <w:webHidden/>
          </w:rPr>
          <w:fldChar w:fldCharType="end"/>
        </w:r>
      </w:hyperlink>
    </w:p>
    <w:p w:rsidR="00FB7ADD" w:rsidRDefault="005243B8">
      <w:pPr>
        <w:pStyle w:val="TOC2"/>
        <w:tabs>
          <w:tab w:val="right" w:leader="dot" w:pos="9980"/>
        </w:tabs>
        <w:rPr>
          <w:rFonts w:cstheme="minorBidi"/>
          <w:b w:val="0"/>
          <w:bCs w:val="0"/>
          <w:smallCaps w:val="0"/>
          <w:noProof/>
        </w:rPr>
      </w:pPr>
      <w:hyperlink w:anchor="_Toc21560315" w:history="1">
        <w:r w:rsidR="00FB7ADD" w:rsidRPr="000A6A6A">
          <w:rPr>
            <w:rStyle w:val="Hyperlink"/>
            <w:noProof/>
          </w:rPr>
          <w:t>Assessment of Asset</w:t>
        </w:r>
        <w:r w:rsidR="00FB7ADD">
          <w:rPr>
            <w:noProof/>
            <w:webHidden/>
          </w:rPr>
          <w:tab/>
        </w:r>
        <w:r>
          <w:rPr>
            <w:noProof/>
            <w:webHidden/>
          </w:rPr>
          <w:fldChar w:fldCharType="begin"/>
        </w:r>
        <w:r w:rsidR="00FB7ADD">
          <w:rPr>
            <w:noProof/>
            <w:webHidden/>
          </w:rPr>
          <w:instrText xml:space="preserve"> PAGEREF _Toc21560315 \h </w:instrText>
        </w:r>
        <w:r>
          <w:rPr>
            <w:noProof/>
            <w:webHidden/>
          </w:rPr>
        </w:r>
        <w:r>
          <w:rPr>
            <w:noProof/>
            <w:webHidden/>
          </w:rPr>
          <w:fldChar w:fldCharType="separate"/>
        </w:r>
        <w:r w:rsidR="005357E3">
          <w:rPr>
            <w:noProof/>
            <w:webHidden/>
          </w:rPr>
          <w:t>24</w:t>
        </w:r>
        <w:r>
          <w:rPr>
            <w:noProof/>
            <w:webHidden/>
          </w:rPr>
          <w:fldChar w:fldCharType="end"/>
        </w:r>
      </w:hyperlink>
    </w:p>
    <w:p w:rsidR="00FB7ADD" w:rsidRDefault="005243B8">
      <w:pPr>
        <w:pStyle w:val="TOC1"/>
        <w:tabs>
          <w:tab w:val="right" w:leader="dot" w:pos="9980"/>
        </w:tabs>
        <w:rPr>
          <w:rFonts w:cstheme="minorBidi"/>
          <w:b w:val="0"/>
          <w:bCs w:val="0"/>
          <w:caps w:val="0"/>
          <w:noProof/>
          <w:u w:val="none"/>
        </w:rPr>
      </w:pPr>
      <w:hyperlink w:anchor="_Toc21560316" w:history="1">
        <w:r w:rsidR="00FB7ADD" w:rsidRPr="000A6A6A">
          <w:rPr>
            <w:rStyle w:val="Hyperlink"/>
            <w:noProof/>
          </w:rPr>
          <w:t>Table5.4: Condition indicators of drainage channels and pipes</w:t>
        </w:r>
        <w:r w:rsidR="00FB7ADD">
          <w:rPr>
            <w:noProof/>
            <w:webHidden/>
          </w:rPr>
          <w:tab/>
        </w:r>
        <w:r>
          <w:rPr>
            <w:noProof/>
            <w:webHidden/>
          </w:rPr>
          <w:fldChar w:fldCharType="begin"/>
        </w:r>
        <w:r w:rsidR="00FB7ADD">
          <w:rPr>
            <w:noProof/>
            <w:webHidden/>
          </w:rPr>
          <w:instrText xml:space="preserve"> PAGEREF _Toc21560316 \h </w:instrText>
        </w:r>
        <w:r>
          <w:rPr>
            <w:noProof/>
            <w:webHidden/>
          </w:rPr>
        </w:r>
        <w:r>
          <w:rPr>
            <w:noProof/>
            <w:webHidden/>
          </w:rPr>
          <w:fldChar w:fldCharType="separate"/>
        </w:r>
        <w:r w:rsidR="005357E3">
          <w:rPr>
            <w:noProof/>
            <w:webHidden/>
          </w:rPr>
          <w:t>26</w:t>
        </w:r>
        <w:r>
          <w:rPr>
            <w:noProof/>
            <w:webHidden/>
          </w:rPr>
          <w:fldChar w:fldCharType="end"/>
        </w:r>
      </w:hyperlink>
    </w:p>
    <w:p w:rsidR="00FB7ADD" w:rsidRDefault="005243B8">
      <w:pPr>
        <w:pStyle w:val="TOC2"/>
        <w:tabs>
          <w:tab w:val="right" w:leader="dot" w:pos="9980"/>
        </w:tabs>
        <w:rPr>
          <w:rFonts w:cstheme="minorBidi"/>
          <w:b w:val="0"/>
          <w:bCs w:val="0"/>
          <w:smallCaps w:val="0"/>
          <w:noProof/>
        </w:rPr>
      </w:pPr>
      <w:hyperlink w:anchor="_Toc21560317" w:history="1">
        <w:r w:rsidR="00FB7ADD" w:rsidRPr="000A6A6A">
          <w:rPr>
            <w:rStyle w:val="Hyperlink"/>
            <w:noProof/>
          </w:rPr>
          <w:t>Condition assessment of movement network systems</w:t>
        </w:r>
        <w:r w:rsidR="00FB7ADD">
          <w:rPr>
            <w:noProof/>
            <w:webHidden/>
          </w:rPr>
          <w:tab/>
        </w:r>
        <w:r>
          <w:rPr>
            <w:noProof/>
            <w:webHidden/>
          </w:rPr>
          <w:fldChar w:fldCharType="begin"/>
        </w:r>
        <w:r w:rsidR="00FB7ADD">
          <w:rPr>
            <w:noProof/>
            <w:webHidden/>
          </w:rPr>
          <w:instrText xml:space="preserve"> PAGEREF _Toc21560317 \h </w:instrText>
        </w:r>
        <w:r>
          <w:rPr>
            <w:noProof/>
            <w:webHidden/>
          </w:rPr>
        </w:r>
        <w:r>
          <w:rPr>
            <w:noProof/>
            <w:webHidden/>
          </w:rPr>
          <w:fldChar w:fldCharType="separate"/>
        </w:r>
        <w:r w:rsidR="005357E3">
          <w:rPr>
            <w:noProof/>
            <w:webHidden/>
          </w:rPr>
          <w:t>26</w:t>
        </w:r>
        <w:r>
          <w:rPr>
            <w:noProof/>
            <w:webHidden/>
          </w:rPr>
          <w:fldChar w:fldCharType="end"/>
        </w:r>
      </w:hyperlink>
    </w:p>
    <w:p w:rsidR="00FB7ADD" w:rsidRDefault="005243B8">
      <w:pPr>
        <w:pStyle w:val="TOC2"/>
        <w:tabs>
          <w:tab w:val="right" w:leader="dot" w:pos="9980"/>
        </w:tabs>
        <w:rPr>
          <w:rFonts w:cstheme="minorBidi"/>
          <w:b w:val="0"/>
          <w:bCs w:val="0"/>
          <w:smallCaps w:val="0"/>
          <w:noProof/>
        </w:rPr>
      </w:pPr>
      <w:hyperlink w:anchor="_Toc21560318" w:history="1">
        <w:r w:rsidR="00FB7ADD" w:rsidRPr="000A6A6A">
          <w:rPr>
            <w:rStyle w:val="Hyperlink"/>
            <w:noProof/>
            <w:lang w:val="en-GB"/>
          </w:rPr>
          <w:t>Assessment of Assets</w:t>
        </w:r>
        <w:r w:rsidR="00FB7ADD">
          <w:rPr>
            <w:noProof/>
            <w:webHidden/>
          </w:rPr>
          <w:tab/>
        </w:r>
        <w:r>
          <w:rPr>
            <w:noProof/>
            <w:webHidden/>
          </w:rPr>
          <w:fldChar w:fldCharType="begin"/>
        </w:r>
        <w:r w:rsidR="00FB7ADD">
          <w:rPr>
            <w:noProof/>
            <w:webHidden/>
          </w:rPr>
          <w:instrText xml:space="preserve"> PAGEREF _Toc21560318 \h </w:instrText>
        </w:r>
        <w:r>
          <w:rPr>
            <w:noProof/>
            <w:webHidden/>
          </w:rPr>
        </w:r>
        <w:r>
          <w:rPr>
            <w:noProof/>
            <w:webHidden/>
          </w:rPr>
          <w:fldChar w:fldCharType="separate"/>
        </w:r>
        <w:r w:rsidR="005357E3">
          <w:rPr>
            <w:noProof/>
            <w:webHidden/>
          </w:rPr>
          <w:t>26</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19" w:history="1">
        <w:r w:rsidR="00FB7ADD" w:rsidRPr="000A6A6A">
          <w:rPr>
            <w:rStyle w:val="Hyperlink"/>
            <w:noProof/>
            <w:lang w:val="en-GB"/>
          </w:rPr>
          <w:t>6.1</w:t>
        </w:r>
        <w:r w:rsidR="00FB7ADD">
          <w:rPr>
            <w:rFonts w:cstheme="minorBidi"/>
            <w:b w:val="0"/>
            <w:bCs w:val="0"/>
            <w:smallCaps w:val="0"/>
            <w:noProof/>
          </w:rPr>
          <w:tab/>
        </w:r>
        <w:r w:rsidR="00FB7ADD" w:rsidRPr="000A6A6A">
          <w:rPr>
            <w:rStyle w:val="Hyperlink"/>
            <w:noProof/>
            <w:lang w:val="en-GB"/>
          </w:rPr>
          <w:t>An assessment summary table for road</w:t>
        </w:r>
        <w:r w:rsidR="00FB7ADD">
          <w:rPr>
            <w:noProof/>
            <w:webHidden/>
          </w:rPr>
          <w:tab/>
        </w:r>
        <w:r>
          <w:rPr>
            <w:noProof/>
            <w:webHidden/>
          </w:rPr>
          <w:fldChar w:fldCharType="begin"/>
        </w:r>
        <w:r w:rsidR="00FB7ADD">
          <w:rPr>
            <w:noProof/>
            <w:webHidden/>
          </w:rPr>
          <w:instrText xml:space="preserve"> PAGEREF _Toc21560319 \h </w:instrText>
        </w:r>
        <w:r>
          <w:rPr>
            <w:noProof/>
            <w:webHidden/>
          </w:rPr>
        </w:r>
        <w:r>
          <w:rPr>
            <w:noProof/>
            <w:webHidden/>
          </w:rPr>
          <w:fldChar w:fldCharType="separate"/>
        </w:r>
        <w:r w:rsidR="005357E3">
          <w:rPr>
            <w:noProof/>
            <w:webHidden/>
          </w:rPr>
          <w:t>29</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20" w:history="1">
        <w:r w:rsidR="00FB7ADD" w:rsidRPr="000A6A6A">
          <w:rPr>
            <w:rStyle w:val="Hyperlink"/>
            <w:noProof/>
            <w:lang w:val="en-GB"/>
          </w:rPr>
          <w:t>6.2</w:t>
        </w:r>
        <w:r w:rsidR="00FB7ADD">
          <w:rPr>
            <w:rFonts w:cstheme="minorBidi"/>
            <w:b w:val="0"/>
            <w:bCs w:val="0"/>
            <w:smallCaps w:val="0"/>
            <w:noProof/>
          </w:rPr>
          <w:tab/>
        </w:r>
        <w:r w:rsidR="00FB7ADD" w:rsidRPr="000A6A6A">
          <w:rPr>
            <w:rStyle w:val="Hyperlink"/>
            <w:noProof/>
            <w:lang w:val="en-GB"/>
          </w:rPr>
          <w:t>Pedestrian walkway</w:t>
        </w:r>
        <w:r w:rsidR="00FB7ADD">
          <w:rPr>
            <w:noProof/>
            <w:webHidden/>
          </w:rPr>
          <w:tab/>
        </w:r>
        <w:r>
          <w:rPr>
            <w:noProof/>
            <w:webHidden/>
          </w:rPr>
          <w:fldChar w:fldCharType="begin"/>
        </w:r>
        <w:r w:rsidR="00FB7ADD">
          <w:rPr>
            <w:noProof/>
            <w:webHidden/>
          </w:rPr>
          <w:instrText xml:space="preserve"> PAGEREF _Toc21560320 \h </w:instrText>
        </w:r>
        <w:r>
          <w:rPr>
            <w:noProof/>
            <w:webHidden/>
          </w:rPr>
        </w:r>
        <w:r>
          <w:rPr>
            <w:noProof/>
            <w:webHidden/>
          </w:rPr>
          <w:fldChar w:fldCharType="separate"/>
        </w:r>
        <w:r w:rsidR="005357E3">
          <w:rPr>
            <w:noProof/>
            <w:webHidden/>
          </w:rPr>
          <w:t>31</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21" w:history="1">
        <w:r w:rsidR="00FB7ADD" w:rsidRPr="000A6A6A">
          <w:rPr>
            <w:rStyle w:val="Hyperlink"/>
            <w:noProof/>
          </w:rPr>
          <w:t>6.3</w:t>
        </w:r>
        <w:r w:rsidR="00FB7ADD">
          <w:rPr>
            <w:rFonts w:cstheme="minorBidi"/>
            <w:b w:val="0"/>
            <w:bCs w:val="0"/>
            <w:smallCaps w:val="0"/>
            <w:noProof/>
          </w:rPr>
          <w:tab/>
        </w:r>
        <w:r w:rsidR="00FB7ADD" w:rsidRPr="000A6A6A">
          <w:rPr>
            <w:rStyle w:val="Hyperlink"/>
            <w:noProof/>
          </w:rPr>
          <w:t>Condition of street light</w:t>
        </w:r>
        <w:r w:rsidR="00FB7ADD">
          <w:rPr>
            <w:noProof/>
            <w:webHidden/>
          </w:rPr>
          <w:tab/>
        </w:r>
        <w:r>
          <w:rPr>
            <w:noProof/>
            <w:webHidden/>
          </w:rPr>
          <w:fldChar w:fldCharType="begin"/>
        </w:r>
        <w:r w:rsidR="00FB7ADD">
          <w:rPr>
            <w:noProof/>
            <w:webHidden/>
          </w:rPr>
          <w:instrText xml:space="preserve"> PAGEREF _Toc21560321 \h </w:instrText>
        </w:r>
        <w:r>
          <w:rPr>
            <w:noProof/>
            <w:webHidden/>
          </w:rPr>
        </w:r>
        <w:r>
          <w:rPr>
            <w:noProof/>
            <w:webHidden/>
          </w:rPr>
          <w:fldChar w:fldCharType="separate"/>
        </w:r>
        <w:r w:rsidR="005357E3">
          <w:rPr>
            <w:noProof/>
            <w:webHidden/>
          </w:rPr>
          <w:t>31</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22" w:history="1">
        <w:r w:rsidR="00FB7ADD" w:rsidRPr="000A6A6A">
          <w:rPr>
            <w:rStyle w:val="Hyperlink"/>
            <w:noProof/>
            <w:lang w:val="en-GB"/>
          </w:rPr>
          <w:t>6.4</w:t>
        </w:r>
        <w:r w:rsidR="00FB7ADD">
          <w:rPr>
            <w:rFonts w:cstheme="minorBidi"/>
            <w:b w:val="0"/>
            <w:bCs w:val="0"/>
            <w:smallCaps w:val="0"/>
            <w:noProof/>
          </w:rPr>
          <w:tab/>
        </w:r>
        <w:r w:rsidR="00FB7ADD" w:rsidRPr="000A6A6A">
          <w:rPr>
            <w:rStyle w:val="Hyperlink"/>
            <w:noProof/>
            <w:lang w:val="en-GB"/>
          </w:rPr>
          <w:t>Drainage</w:t>
        </w:r>
        <w:r w:rsidR="00FB7ADD">
          <w:rPr>
            <w:noProof/>
            <w:webHidden/>
          </w:rPr>
          <w:tab/>
        </w:r>
        <w:r>
          <w:rPr>
            <w:noProof/>
            <w:webHidden/>
          </w:rPr>
          <w:fldChar w:fldCharType="begin"/>
        </w:r>
        <w:r w:rsidR="00FB7ADD">
          <w:rPr>
            <w:noProof/>
            <w:webHidden/>
          </w:rPr>
          <w:instrText xml:space="preserve"> PAGEREF _Toc21560322 \h </w:instrText>
        </w:r>
        <w:r>
          <w:rPr>
            <w:noProof/>
            <w:webHidden/>
          </w:rPr>
        </w:r>
        <w:r>
          <w:rPr>
            <w:noProof/>
            <w:webHidden/>
          </w:rPr>
          <w:fldChar w:fldCharType="separate"/>
        </w:r>
        <w:r w:rsidR="005357E3">
          <w:rPr>
            <w:noProof/>
            <w:webHidden/>
          </w:rPr>
          <w:t>32</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23" w:history="1">
        <w:r w:rsidR="00FB7ADD" w:rsidRPr="000A6A6A">
          <w:rPr>
            <w:rStyle w:val="Hyperlink"/>
            <w:noProof/>
            <w:lang w:val="en-GB"/>
          </w:rPr>
          <w:t>6.5</w:t>
        </w:r>
        <w:r w:rsidR="00FB7ADD">
          <w:rPr>
            <w:rFonts w:cstheme="minorBidi"/>
            <w:b w:val="0"/>
            <w:bCs w:val="0"/>
            <w:smallCaps w:val="0"/>
            <w:noProof/>
          </w:rPr>
          <w:tab/>
        </w:r>
        <w:r w:rsidR="00FB7ADD" w:rsidRPr="000A6A6A">
          <w:rPr>
            <w:rStyle w:val="Hyperlink"/>
            <w:noProof/>
            <w:lang w:val="en-GB"/>
          </w:rPr>
          <w:t>Water Supply</w:t>
        </w:r>
        <w:r w:rsidR="00FB7ADD">
          <w:rPr>
            <w:noProof/>
            <w:webHidden/>
          </w:rPr>
          <w:tab/>
        </w:r>
        <w:r>
          <w:rPr>
            <w:noProof/>
            <w:webHidden/>
          </w:rPr>
          <w:fldChar w:fldCharType="begin"/>
        </w:r>
        <w:r w:rsidR="00FB7ADD">
          <w:rPr>
            <w:noProof/>
            <w:webHidden/>
          </w:rPr>
          <w:instrText xml:space="preserve"> PAGEREF _Toc21560323 \h </w:instrText>
        </w:r>
        <w:r>
          <w:rPr>
            <w:noProof/>
            <w:webHidden/>
          </w:rPr>
        </w:r>
        <w:r>
          <w:rPr>
            <w:noProof/>
            <w:webHidden/>
          </w:rPr>
          <w:fldChar w:fldCharType="separate"/>
        </w:r>
        <w:r w:rsidR="005357E3">
          <w:rPr>
            <w:noProof/>
            <w:webHidden/>
          </w:rPr>
          <w:t>33</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24" w:history="1">
        <w:r w:rsidR="00FB7ADD" w:rsidRPr="000A6A6A">
          <w:rPr>
            <w:rStyle w:val="Hyperlink"/>
            <w:noProof/>
            <w:lang w:val="en-GB"/>
          </w:rPr>
          <w:t>6.6</w:t>
        </w:r>
        <w:r w:rsidR="00FB7ADD">
          <w:rPr>
            <w:rFonts w:cstheme="minorBidi"/>
            <w:b w:val="0"/>
            <w:bCs w:val="0"/>
            <w:smallCaps w:val="0"/>
            <w:noProof/>
          </w:rPr>
          <w:tab/>
        </w:r>
        <w:r w:rsidR="00FB7ADD" w:rsidRPr="000A6A6A">
          <w:rPr>
            <w:rStyle w:val="Hyperlink"/>
            <w:noProof/>
            <w:lang w:val="en-GB"/>
          </w:rPr>
          <w:t>Sanitation</w:t>
        </w:r>
        <w:r w:rsidR="00FB7ADD">
          <w:rPr>
            <w:noProof/>
            <w:webHidden/>
          </w:rPr>
          <w:tab/>
        </w:r>
        <w:r>
          <w:rPr>
            <w:noProof/>
            <w:webHidden/>
          </w:rPr>
          <w:fldChar w:fldCharType="begin"/>
        </w:r>
        <w:r w:rsidR="00FB7ADD">
          <w:rPr>
            <w:noProof/>
            <w:webHidden/>
          </w:rPr>
          <w:instrText xml:space="preserve"> PAGEREF _Toc21560324 \h </w:instrText>
        </w:r>
        <w:r>
          <w:rPr>
            <w:noProof/>
            <w:webHidden/>
          </w:rPr>
        </w:r>
        <w:r>
          <w:rPr>
            <w:noProof/>
            <w:webHidden/>
          </w:rPr>
          <w:fldChar w:fldCharType="separate"/>
        </w:r>
        <w:r w:rsidR="005357E3">
          <w:rPr>
            <w:noProof/>
            <w:webHidden/>
          </w:rPr>
          <w:t>34</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25" w:history="1">
        <w:r w:rsidR="00FB7ADD" w:rsidRPr="000A6A6A">
          <w:rPr>
            <w:rStyle w:val="Hyperlink"/>
            <w:noProof/>
            <w:lang w:val="en-GB"/>
          </w:rPr>
          <w:t>6.7</w:t>
        </w:r>
        <w:r w:rsidR="00FB7ADD">
          <w:rPr>
            <w:rFonts w:cstheme="minorBidi"/>
            <w:b w:val="0"/>
            <w:bCs w:val="0"/>
            <w:smallCaps w:val="0"/>
            <w:noProof/>
          </w:rPr>
          <w:tab/>
        </w:r>
        <w:r w:rsidR="00FB7ADD" w:rsidRPr="000A6A6A">
          <w:rPr>
            <w:rStyle w:val="Hyperlink"/>
            <w:noProof/>
            <w:lang w:val="en-GB"/>
          </w:rPr>
          <w:t>Social and economic development facilities</w:t>
        </w:r>
        <w:r w:rsidR="00FB7ADD">
          <w:rPr>
            <w:noProof/>
            <w:webHidden/>
          </w:rPr>
          <w:tab/>
        </w:r>
        <w:r>
          <w:rPr>
            <w:noProof/>
            <w:webHidden/>
          </w:rPr>
          <w:fldChar w:fldCharType="begin"/>
        </w:r>
        <w:r w:rsidR="00FB7ADD">
          <w:rPr>
            <w:noProof/>
            <w:webHidden/>
          </w:rPr>
          <w:instrText xml:space="preserve"> PAGEREF _Toc21560325 \h </w:instrText>
        </w:r>
        <w:r>
          <w:rPr>
            <w:noProof/>
            <w:webHidden/>
          </w:rPr>
        </w:r>
        <w:r>
          <w:rPr>
            <w:noProof/>
            <w:webHidden/>
          </w:rPr>
          <w:fldChar w:fldCharType="separate"/>
        </w:r>
        <w:r w:rsidR="005357E3">
          <w:rPr>
            <w:noProof/>
            <w:webHidden/>
          </w:rPr>
          <w:t>34</w:t>
        </w:r>
        <w:r>
          <w:rPr>
            <w:noProof/>
            <w:webHidden/>
          </w:rPr>
          <w:fldChar w:fldCharType="end"/>
        </w:r>
      </w:hyperlink>
    </w:p>
    <w:p w:rsidR="00FB7ADD" w:rsidRDefault="005243B8">
      <w:pPr>
        <w:pStyle w:val="TOC1"/>
        <w:tabs>
          <w:tab w:val="left" w:pos="332"/>
          <w:tab w:val="right" w:leader="dot" w:pos="9980"/>
        </w:tabs>
        <w:rPr>
          <w:rFonts w:cstheme="minorBidi"/>
          <w:b w:val="0"/>
          <w:bCs w:val="0"/>
          <w:caps w:val="0"/>
          <w:noProof/>
          <w:u w:val="none"/>
        </w:rPr>
      </w:pPr>
      <w:hyperlink w:anchor="_Toc21560326" w:history="1">
        <w:r w:rsidR="00FB7ADD" w:rsidRPr="000A6A6A">
          <w:rPr>
            <w:rStyle w:val="Hyperlink"/>
            <w:noProof/>
            <w:lang w:val="en-GB"/>
          </w:rPr>
          <w:t>7</w:t>
        </w:r>
        <w:r w:rsidR="00FB7ADD">
          <w:rPr>
            <w:rFonts w:cstheme="minorBidi"/>
            <w:b w:val="0"/>
            <w:bCs w:val="0"/>
            <w:caps w:val="0"/>
            <w:noProof/>
            <w:u w:val="none"/>
          </w:rPr>
          <w:tab/>
        </w:r>
        <w:r w:rsidR="00FB7ADD" w:rsidRPr="000A6A6A">
          <w:rPr>
            <w:rStyle w:val="Hyperlink"/>
            <w:noProof/>
            <w:lang w:val="en-GB"/>
          </w:rPr>
          <w:t>Develop a Maintenance Budget Guide for each Asset (step5)</w:t>
        </w:r>
        <w:r w:rsidR="00FB7ADD">
          <w:rPr>
            <w:noProof/>
            <w:webHidden/>
          </w:rPr>
          <w:tab/>
        </w:r>
        <w:r>
          <w:rPr>
            <w:noProof/>
            <w:webHidden/>
          </w:rPr>
          <w:fldChar w:fldCharType="begin"/>
        </w:r>
        <w:r w:rsidR="00FB7ADD">
          <w:rPr>
            <w:noProof/>
            <w:webHidden/>
          </w:rPr>
          <w:instrText xml:space="preserve"> PAGEREF _Toc21560326 \h </w:instrText>
        </w:r>
        <w:r>
          <w:rPr>
            <w:noProof/>
            <w:webHidden/>
          </w:rPr>
        </w:r>
        <w:r>
          <w:rPr>
            <w:noProof/>
            <w:webHidden/>
          </w:rPr>
          <w:fldChar w:fldCharType="separate"/>
        </w:r>
        <w:r w:rsidR="005357E3">
          <w:rPr>
            <w:noProof/>
            <w:webHidden/>
          </w:rPr>
          <w:t>35</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27" w:history="1">
        <w:r w:rsidR="00FB7ADD" w:rsidRPr="000A6A6A">
          <w:rPr>
            <w:rStyle w:val="Hyperlink"/>
            <w:noProof/>
            <w:lang w:val="en-GB"/>
          </w:rPr>
          <w:t>7.1</w:t>
        </w:r>
        <w:r w:rsidR="00FB7ADD">
          <w:rPr>
            <w:rFonts w:cstheme="minorBidi"/>
            <w:b w:val="0"/>
            <w:bCs w:val="0"/>
            <w:smallCaps w:val="0"/>
            <w:noProof/>
          </w:rPr>
          <w:tab/>
        </w:r>
        <w:r w:rsidR="00FB7ADD" w:rsidRPr="000A6A6A">
          <w:rPr>
            <w:rStyle w:val="Hyperlink"/>
            <w:noProof/>
            <w:lang w:val="en-GB"/>
          </w:rPr>
          <w:t>Introduction</w:t>
        </w:r>
        <w:r w:rsidR="00FB7ADD">
          <w:rPr>
            <w:noProof/>
            <w:webHidden/>
          </w:rPr>
          <w:tab/>
        </w:r>
        <w:r>
          <w:rPr>
            <w:noProof/>
            <w:webHidden/>
          </w:rPr>
          <w:fldChar w:fldCharType="begin"/>
        </w:r>
        <w:r w:rsidR="00FB7ADD">
          <w:rPr>
            <w:noProof/>
            <w:webHidden/>
          </w:rPr>
          <w:instrText xml:space="preserve"> PAGEREF _Toc21560327 \h </w:instrText>
        </w:r>
        <w:r>
          <w:rPr>
            <w:noProof/>
            <w:webHidden/>
          </w:rPr>
        </w:r>
        <w:r>
          <w:rPr>
            <w:noProof/>
            <w:webHidden/>
          </w:rPr>
          <w:fldChar w:fldCharType="separate"/>
        </w:r>
        <w:r w:rsidR="005357E3">
          <w:rPr>
            <w:noProof/>
            <w:webHidden/>
          </w:rPr>
          <w:t>35</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28" w:history="1">
        <w:r w:rsidR="00FB7ADD" w:rsidRPr="000A6A6A">
          <w:rPr>
            <w:rStyle w:val="Hyperlink"/>
            <w:noProof/>
            <w:lang w:val="en-GB"/>
          </w:rPr>
          <w:t>7.2</w:t>
        </w:r>
        <w:r w:rsidR="00FB7ADD">
          <w:rPr>
            <w:rFonts w:cstheme="minorBidi"/>
            <w:b w:val="0"/>
            <w:bCs w:val="0"/>
            <w:smallCaps w:val="0"/>
            <w:noProof/>
          </w:rPr>
          <w:tab/>
        </w:r>
        <w:r w:rsidR="00FB7ADD" w:rsidRPr="000A6A6A">
          <w:rPr>
            <w:rStyle w:val="Hyperlink"/>
            <w:noProof/>
            <w:lang w:val="en-GB"/>
          </w:rPr>
          <w:t>Routine and periodic maintenance activities</w:t>
        </w:r>
        <w:r w:rsidR="00FB7ADD">
          <w:rPr>
            <w:noProof/>
            <w:webHidden/>
          </w:rPr>
          <w:tab/>
        </w:r>
        <w:r>
          <w:rPr>
            <w:noProof/>
            <w:webHidden/>
          </w:rPr>
          <w:fldChar w:fldCharType="begin"/>
        </w:r>
        <w:r w:rsidR="00FB7ADD">
          <w:rPr>
            <w:noProof/>
            <w:webHidden/>
          </w:rPr>
          <w:instrText xml:space="preserve"> PAGEREF _Toc21560328 \h </w:instrText>
        </w:r>
        <w:r>
          <w:rPr>
            <w:noProof/>
            <w:webHidden/>
          </w:rPr>
        </w:r>
        <w:r>
          <w:rPr>
            <w:noProof/>
            <w:webHidden/>
          </w:rPr>
          <w:fldChar w:fldCharType="separate"/>
        </w:r>
        <w:r w:rsidR="005357E3">
          <w:rPr>
            <w:noProof/>
            <w:webHidden/>
          </w:rPr>
          <w:t>36</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29" w:history="1">
        <w:r w:rsidR="00FB7ADD" w:rsidRPr="000A6A6A">
          <w:rPr>
            <w:rStyle w:val="Hyperlink"/>
            <w:rFonts w:ascii="Times New Roman" w:hAnsi="Times New Roman"/>
            <w:noProof/>
          </w:rPr>
          <w:t>7.2.1</w:t>
        </w:r>
        <w:r w:rsidR="00FB7ADD">
          <w:rPr>
            <w:rFonts w:cstheme="minorBidi"/>
            <w:smallCaps w:val="0"/>
            <w:noProof/>
          </w:rPr>
          <w:tab/>
        </w:r>
        <w:r w:rsidR="00FB7ADD" w:rsidRPr="000A6A6A">
          <w:rPr>
            <w:rStyle w:val="Hyperlink"/>
            <w:rFonts w:ascii="Times New Roman" w:hAnsi="Times New Roman"/>
            <w:noProof/>
          </w:rPr>
          <w:t>Roads</w:t>
        </w:r>
        <w:r w:rsidR="00FB7ADD">
          <w:rPr>
            <w:noProof/>
            <w:webHidden/>
          </w:rPr>
          <w:tab/>
        </w:r>
        <w:r>
          <w:rPr>
            <w:noProof/>
            <w:webHidden/>
          </w:rPr>
          <w:fldChar w:fldCharType="begin"/>
        </w:r>
        <w:r w:rsidR="00FB7ADD">
          <w:rPr>
            <w:noProof/>
            <w:webHidden/>
          </w:rPr>
          <w:instrText xml:space="preserve"> PAGEREF _Toc21560329 \h </w:instrText>
        </w:r>
        <w:r>
          <w:rPr>
            <w:noProof/>
            <w:webHidden/>
          </w:rPr>
        </w:r>
        <w:r>
          <w:rPr>
            <w:noProof/>
            <w:webHidden/>
          </w:rPr>
          <w:fldChar w:fldCharType="separate"/>
        </w:r>
        <w:r w:rsidR="005357E3">
          <w:rPr>
            <w:noProof/>
            <w:webHidden/>
          </w:rPr>
          <w:t>36</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30" w:history="1">
        <w:r w:rsidR="00FB7ADD" w:rsidRPr="000A6A6A">
          <w:rPr>
            <w:rStyle w:val="Hyperlink"/>
            <w:rFonts w:ascii="Times New Roman" w:hAnsi="Times New Roman"/>
            <w:noProof/>
          </w:rPr>
          <w:t>7.2.2</w:t>
        </w:r>
        <w:r w:rsidR="00FB7ADD">
          <w:rPr>
            <w:rFonts w:cstheme="minorBidi"/>
            <w:smallCaps w:val="0"/>
            <w:noProof/>
          </w:rPr>
          <w:tab/>
        </w:r>
        <w:r w:rsidR="00FB7ADD" w:rsidRPr="000A6A6A">
          <w:rPr>
            <w:rStyle w:val="Hyperlink"/>
            <w:rFonts w:ascii="Times New Roman" w:hAnsi="Times New Roman"/>
            <w:noProof/>
          </w:rPr>
          <w:t>Road structures</w:t>
        </w:r>
        <w:r w:rsidR="00FB7ADD">
          <w:rPr>
            <w:noProof/>
            <w:webHidden/>
          </w:rPr>
          <w:tab/>
        </w:r>
        <w:r>
          <w:rPr>
            <w:noProof/>
            <w:webHidden/>
          </w:rPr>
          <w:fldChar w:fldCharType="begin"/>
        </w:r>
        <w:r w:rsidR="00FB7ADD">
          <w:rPr>
            <w:noProof/>
            <w:webHidden/>
          </w:rPr>
          <w:instrText xml:space="preserve"> PAGEREF _Toc21560330 \h </w:instrText>
        </w:r>
        <w:r>
          <w:rPr>
            <w:noProof/>
            <w:webHidden/>
          </w:rPr>
        </w:r>
        <w:r>
          <w:rPr>
            <w:noProof/>
            <w:webHidden/>
          </w:rPr>
          <w:fldChar w:fldCharType="separate"/>
        </w:r>
        <w:r w:rsidR="005357E3">
          <w:rPr>
            <w:noProof/>
            <w:webHidden/>
          </w:rPr>
          <w:t>37</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31" w:history="1">
        <w:r w:rsidR="00FB7ADD" w:rsidRPr="000A6A6A">
          <w:rPr>
            <w:rStyle w:val="Hyperlink"/>
            <w:rFonts w:ascii="Times New Roman" w:hAnsi="Times New Roman"/>
            <w:noProof/>
          </w:rPr>
          <w:t>7.2.3</w:t>
        </w:r>
        <w:r w:rsidR="00FB7ADD">
          <w:rPr>
            <w:rFonts w:cstheme="minorBidi"/>
            <w:smallCaps w:val="0"/>
            <w:noProof/>
          </w:rPr>
          <w:tab/>
        </w:r>
        <w:r w:rsidR="00FB7ADD" w:rsidRPr="000A6A6A">
          <w:rPr>
            <w:rStyle w:val="Hyperlink"/>
            <w:rFonts w:ascii="Times New Roman" w:hAnsi="Times New Roman"/>
            <w:noProof/>
          </w:rPr>
          <w:t>Water supply</w:t>
        </w:r>
        <w:r w:rsidR="00FB7ADD">
          <w:rPr>
            <w:noProof/>
            <w:webHidden/>
          </w:rPr>
          <w:tab/>
        </w:r>
        <w:r>
          <w:rPr>
            <w:noProof/>
            <w:webHidden/>
          </w:rPr>
          <w:fldChar w:fldCharType="begin"/>
        </w:r>
        <w:r w:rsidR="00FB7ADD">
          <w:rPr>
            <w:noProof/>
            <w:webHidden/>
          </w:rPr>
          <w:instrText xml:space="preserve"> PAGEREF _Toc21560331 \h </w:instrText>
        </w:r>
        <w:r>
          <w:rPr>
            <w:noProof/>
            <w:webHidden/>
          </w:rPr>
        </w:r>
        <w:r>
          <w:rPr>
            <w:noProof/>
            <w:webHidden/>
          </w:rPr>
          <w:fldChar w:fldCharType="separate"/>
        </w:r>
        <w:r w:rsidR="005357E3">
          <w:rPr>
            <w:noProof/>
            <w:webHidden/>
          </w:rPr>
          <w:t>37</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32" w:history="1">
        <w:r w:rsidR="00FB7ADD" w:rsidRPr="000A6A6A">
          <w:rPr>
            <w:rStyle w:val="Hyperlink"/>
            <w:rFonts w:ascii="Times New Roman" w:hAnsi="Times New Roman"/>
            <w:noProof/>
          </w:rPr>
          <w:t>7.2.4</w:t>
        </w:r>
        <w:r w:rsidR="00FB7ADD">
          <w:rPr>
            <w:rFonts w:cstheme="minorBidi"/>
            <w:smallCaps w:val="0"/>
            <w:noProof/>
          </w:rPr>
          <w:tab/>
        </w:r>
        <w:r w:rsidR="00FB7ADD" w:rsidRPr="000A6A6A">
          <w:rPr>
            <w:rStyle w:val="Hyperlink"/>
            <w:rFonts w:ascii="Times New Roman" w:hAnsi="Times New Roman"/>
            <w:noProof/>
          </w:rPr>
          <w:t>Drainage</w:t>
        </w:r>
        <w:r w:rsidR="00FB7ADD">
          <w:rPr>
            <w:noProof/>
            <w:webHidden/>
          </w:rPr>
          <w:tab/>
        </w:r>
        <w:r>
          <w:rPr>
            <w:noProof/>
            <w:webHidden/>
          </w:rPr>
          <w:fldChar w:fldCharType="begin"/>
        </w:r>
        <w:r w:rsidR="00FB7ADD">
          <w:rPr>
            <w:noProof/>
            <w:webHidden/>
          </w:rPr>
          <w:instrText xml:space="preserve"> PAGEREF _Toc21560332 \h </w:instrText>
        </w:r>
        <w:r>
          <w:rPr>
            <w:noProof/>
            <w:webHidden/>
          </w:rPr>
        </w:r>
        <w:r>
          <w:rPr>
            <w:noProof/>
            <w:webHidden/>
          </w:rPr>
          <w:fldChar w:fldCharType="separate"/>
        </w:r>
        <w:r w:rsidR="005357E3">
          <w:rPr>
            <w:noProof/>
            <w:webHidden/>
          </w:rPr>
          <w:t>38</w:t>
        </w:r>
        <w:r>
          <w:rPr>
            <w:noProof/>
            <w:webHidden/>
          </w:rPr>
          <w:fldChar w:fldCharType="end"/>
        </w:r>
      </w:hyperlink>
    </w:p>
    <w:p w:rsidR="00FB7ADD" w:rsidRDefault="005243B8">
      <w:pPr>
        <w:pStyle w:val="TOC3"/>
        <w:tabs>
          <w:tab w:val="right" w:leader="dot" w:pos="9980"/>
        </w:tabs>
        <w:rPr>
          <w:rFonts w:cstheme="minorBidi"/>
          <w:smallCaps w:val="0"/>
          <w:noProof/>
        </w:rPr>
      </w:pPr>
      <w:hyperlink w:anchor="_Toc21560333" w:history="1">
        <w:r w:rsidR="00FB7ADD" w:rsidRPr="000A6A6A">
          <w:rPr>
            <w:rStyle w:val="Hyperlink"/>
            <w:rFonts w:ascii="Times New Roman" w:hAnsi="Times New Roman"/>
            <w:noProof/>
          </w:rPr>
          <w:t>Condition analysis  for drainage</w:t>
        </w:r>
        <w:r w:rsidR="00FB7ADD">
          <w:rPr>
            <w:noProof/>
            <w:webHidden/>
          </w:rPr>
          <w:tab/>
        </w:r>
        <w:r>
          <w:rPr>
            <w:noProof/>
            <w:webHidden/>
          </w:rPr>
          <w:fldChar w:fldCharType="begin"/>
        </w:r>
        <w:r w:rsidR="00FB7ADD">
          <w:rPr>
            <w:noProof/>
            <w:webHidden/>
          </w:rPr>
          <w:instrText xml:space="preserve"> PAGEREF _Toc21560333 \h </w:instrText>
        </w:r>
        <w:r>
          <w:rPr>
            <w:noProof/>
            <w:webHidden/>
          </w:rPr>
        </w:r>
        <w:r>
          <w:rPr>
            <w:noProof/>
            <w:webHidden/>
          </w:rPr>
          <w:fldChar w:fldCharType="separate"/>
        </w:r>
        <w:r w:rsidR="005357E3">
          <w:rPr>
            <w:noProof/>
            <w:webHidden/>
          </w:rPr>
          <w:t>38</w:t>
        </w:r>
        <w:r>
          <w:rPr>
            <w:noProof/>
            <w:webHidden/>
          </w:rPr>
          <w:fldChar w:fldCharType="end"/>
        </w:r>
      </w:hyperlink>
    </w:p>
    <w:p w:rsidR="00FB7ADD" w:rsidRDefault="005243B8">
      <w:pPr>
        <w:pStyle w:val="TOC3"/>
        <w:tabs>
          <w:tab w:val="right" w:leader="dot" w:pos="9980"/>
        </w:tabs>
        <w:rPr>
          <w:rFonts w:cstheme="minorBidi"/>
          <w:smallCaps w:val="0"/>
          <w:noProof/>
        </w:rPr>
      </w:pPr>
      <w:hyperlink w:anchor="_Toc21560334" w:history="1">
        <w:r w:rsidR="00FB7ADD" w:rsidRPr="000A6A6A">
          <w:rPr>
            <w:rStyle w:val="Hyperlink"/>
            <w:rFonts w:ascii="Times New Roman" w:hAnsi="Times New Roman"/>
            <w:noProof/>
          </w:rPr>
          <w:t>Table 7. 3  Maintenance deficit for drainage</w:t>
        </w:r>
        <w:r w:rsidR="00FB7ADD">
          <w:rPr>
            <w:noProof/>
            <w:webHidden/>
          </w:rPr>
          <w:tab/>
        </w:r>
        <w:r>
          <w:rPr>
            <w:noProof/>
            <w:webHidden/>
          </w:rPr>
          <w:fldChar w:fldCharType="begin"/>
        </w:r>
        <w:r w:rsidR="00FB7ADD">
          <w:rPr>
            <w:noProof/>
            <w:webHidden/>
          </w:rPr>
          <w:instrText xml:space="preserve"> PAGEREF _Toc21560334 \h </w:instrText>
        </w:r>
        <w:r>
          <w:rPr>
            <w:noProof/>
            <w:webHidden/>
          </w:rPr>
        </w:r>
        <w:r>
          <w:rPr>
            <w:noProof/>
            <w:webHidden/>
          </w:rPr>
          <w:fldChar w:fldCharType="separate"/>
        </w:r>
        <w:r w:rsidR="005357E3">
          <w:rPr>
            <w:noProof/>
            <w:webHidden/>
          </w:rPr>
          <w:t>38</w:t>
        </w:r>
        <w:r>
          <w:rPr>
            <w:noProof/>
            <w:webHidden/>
          </w:rPr>
          <w:fldChar w:fldCharType="end"/>
        </w:r>
      </w:hyperlink>
    </w:p>
    <w:p w:rsidR="00FB7ADD" w:rsidRDefault="005243B8">
      <w:pPr>
        <w:pStyle w:val="TOC2"/>
        <w:tabs>
          <w:tab w:val="right" w:leader="dot" w:pos="9980"/>
        </w:tabs>
        <w:rPr>
          <w:rFonts w:cstheme="minorBidi"/>
          <w:b w:val="0"/>
          <w:bCs w:val="0"/>
          <w:smallCaps w:val="0"/>
          <w:noProof/>
        </w:rPr>
      </w:pPr>
      <w:hyperlink w:anchor="_Toc21560335" w:history="1">
        <w:r w:rsidR="00FB7ADD" w:rsidRPr="000A6A6A">
          <w:rPr>
            <w:rStyle w:val="Hyperlink"/>
            <w:noProof/>
            <w:lang w:val="en-GB"/>
          </w:rPr>
          <w:t>7.3 Cost summary breakdown by activity area and asset category</w:t>
        </w:r>
        <w:r w:rsidR="00FB7ADD">
          <w:rPr>
            <w:noProof/>
            <w:webHidden/>
          </w:rPr>
          <w:tab/>
        </w:r>
        <w:r>
          <w:rPr>
            <w:noProof/>
            <w:webHidden/>
          </w:rPr>
          <w:fldChar w:fldCharType="begin"/>
        </w:r>
        <w:r w:rsidR="00FB7ADD">
          <w:rPr>
            <w:noProof/>
            <w:webHidden/>
          </w:rPr>
          <w:instrText xml:space="preserve"> PAGEREF _Toc21560335 \h </w:instrText>
        </w:r>
        <w:r>
          <w:rPr>
            <w:noProof/>
            <w:webHidden/>
          </w:rPr>
        </w:r>
        <w:r>
          <w:rPr>
            <w:noProof/>
            <w:webHidden/>
          </w:rPr>
          <w:fldChar w:fldCharType="separate"/>
        </w:r>
        <w:r w:rsidR="005357E3">
          <w:rPr>
            <w:noProof/>
            <w:webHidden/>
          </w:rPr>
          <w:t>40</w:t>
        </w:r>
        <w:r>
          <w:rPr>
            <w:noProof/>
            <w:webHidden/>
          </w:rPr>
          <w:fldChar w:fldCharType="end"/>
        </w:r>
      </w:hyperlink>
    </w:p>
    <w:p w:rsidR="00FB7ADD" w:rsidRDefault="005243B8">
      <w:pPr>
        <w:pStyle w:val="TOC1"/>
        <w:tabs>
          <w:tab w:val="left" w:pos="332"/>
          <w:tab w:val="right" w:leader="dot" w:pos="9980"/>
        </w:tabs>
        <w:rPr>
          <w:rFonts w:cstheme="minorBidi"/>
          <w:b w:val="0"/>
          <w:bCs w:val="0"/>
          <w:caps w:val="0"/>
          <w:noProof/>
          <w:u w:val="none"/>
        </w:rPr>
      </w:pPr>
      <w:hyperlink w:anchor="_Toc21560336" w:history="1">
        <w:r w:rsidR="00FB7ADD" w:rsidRPr="000A6A6A">
          <w:rPr>
            <w:rStyle w:val="Hyperlink"/>
            <w:noProof/>
            <w:lang w:val="en-GB"/>
          </w:rPr>
          <w:t>8</w:t>
        </w:r>
        <w:r w:rsidR="00FB7ADD">
          <w:rPr>
            <w:rFonts w:cstheme="minorBidi"/>
            <w:b w:val="0"/>
            <w:bCs w:val="0"/>
            <w:caps w:val="0"/>
            <w:noProof/>
            <w:u w:val="none"/>
          </w:rPr>
          <w:tab/>
        </w:r>
        <w:r w:rsidR="00FB7ADD" w:rsidRPr="000A6A6A">
          <w:rPr>
            <w:rStyle w:val="Hyperlink"/>
            <w:noProof/>
          </w:rPr>
          <w:t>Calculate the current replacement cost and residual value of all assets (Step6</w:t>
        </w:r>
        <w:r w:rsidR="00FB7ADD" w:rsidRPr="000A6A6A">
          <w:rPr>
            <w:rStyle w:val="Hyperlink"/>
            <w:noProof/>
            <w:lang w:val="en-GB"/>
          </w:rPr>
          <w:t>)</w:t>
        </w:r>
        <w:r w:rsidR="00FB7ADD">
          <w:rPr>
            <w:noProof/>
            <w:webHidden/>
          </w:rPr>
          <w:tab/>
        </w:r>
        <w:r>
          <w:rPr>
            <w:noProof/>
            <w:webHidden/>
          </w:rPr>
          <w:fldChar w:fldCharType="begin"/>
        </w:r>
        <w:r w:rsidR="00FB7ADD">
          <w:rPr>
            <w:noProof/>
            <w:webHidden/>
          </w:rPr>
          <w:instrText xml:space="preserve"> PAGEREF _Toc21560336 \h </w:instrText>
        </w:r>
        <w:r>
          <w:rPr>
            <w:noProof/>
            <w:webHidden/>
          </w:rPr>
        </w:r>
        <w:r>
          <w:rPr>
            <w:noProof/>
            <w:webHidden/>
          </w:rPr>
          <w:fldChar w:fldCharType="separate"/>
        </w:r>
        <w:r w:rsidR="005357E3">
          <w:rPr>
            <w:noProof/>
            <w:webHidden/>
          </w:rPr>
          <w:t>41</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37" w:history="1">
        <w:r w:rsidR="00FB7ADD" w:rsidRPr="000A6A6A">
          <w:rPr>
            <w:rStyle w:val="Hyperlink"/>
            <w:noProof/>
            <w:lang w:val="en-GB"/>
          </w:rPr>
          <w:t>8.1</w:t>
        </w:r>
        <w:r w:rsidR="00FB7ADD">
          <w:rPr>
            <w:rFonts w:cstheme="minorBidi"/>
            <w:b w:val="0"/>
            <w:bCs w:val="0"/>
            <w:smallCaps w:val="0"/>
            <w:noProof/>
          </w:rPr>
          <w:tab/>
        </w:r>
        <w:r w:rsidR="00FB7ADD" w:rsidRPr="000A6A6A">
          <w:rPr>
            <w:rStyle w:val="Hyperlink"/>
            <w:noProof/>
            <w:lang w:val="en-GB"/>
          </w:rPr>
          <w:t>Introduction</w:t>
        </w:r>
        <w:r w:rsidR="00FB7ADD">
          <w:rPr>
            <w:noProof/>
            <w:webHidden/>
          </w:rPr>
          <w:tab/>
        </w:r>
        <w:r>
          <w:rPr>
            <w:noProof/>
            <w:webHidden/>
          </w:rPr>
          <w:fldChar w:fldCharType="begin"/>
        </w:r>
        <w:r w:rsidR="00FB7ADD">
          <w:rPr>
            <w:noProof/>
            <w:webHidden/>
          </w:rPr>
          <w:instrText xml:space="preserve"> PAGEREF _Toc21560337 \h </w:instrText>
        </w:r>
        <w:r>
          <w:rPr>
            <w:noProof/>
            <w:webHidden/>
          </w:rPr>
        </w:r>
        <w:r>
          <w:rPr>
            <w:noProof/>
            <w:webHidden/>
          </w:rPr>
          <w:fldChar w:fldCharType="separate"/>
        </w:r>
        <w:r w:rsidR="005357E3">
          <w:rPr>
            <w:noProof/>
            <w:webHidden/>
          </w:rPr>
          <w:t>41</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38" w:history="1">
        <w:r w:rsidR="00FB7ADD" w:rsidRPr="000A6A6A">
          <w:rPr>
            <w:rStyle w:val="Hyperlink"/>
            <w:noProof/>
            <w:lang w:val="en-GB"/>
          </w:rPr>
          <w:t>8.2</w:t>
        </w:r>
        <w:r w:rsidR="00FB7ADD">
          <w:rPr>
            <w:rFonts w:cstheme="minorBidi"/>
            <w:b w:val="0"/>
            <w:bCs w:val="0"/>
            <w:smallCaps w:val="0"/>
            <w:noProof/>
          </w:rPr>
          <w:tab/>
        </w:r>
        <w:r w:rsidR="00FB7ADD" w:rsidRPr="000A6A6A">
          <w:rPr>
            <w:rStyle w:val="Hyperlink"/>
            <w:noProof/>
            <w:lang w:val="en-GB"/>
          </w:rPr>
          <w:t>Building a list of Rates for New Asset Provision</w:t>
        </w:r>
        <w:r w:rsidR="00FB7ADD">
          <w:rPr>
            <w:noProof/>
            <w:webHidden/>
          </w:rPr>
          <w:tab/>
        </w:r>
        <w:r>
          <w:rPr>
            <w:noProof/>
            <w:webHidden/>
          </w:rPr>
          <w:fldChar w:fldCharType="begin"/>
        </w:r>
        <w:r w:rsidR="00FB7ADD">
          <w:rPr>
            <w:noProof/>
            <w:webHidden/>
          </w:rPr>
          <w:instrText xml:space="preserve"> PAGEREF _Toc21560338 \h </w:instrText>
        </w:r>
        <w:r>
          <w:rPr>
            <w:noProof/>
            <w:webHidden/>
          </w:rPr>
        </w:r>
        <w:r>
          <w:rPr>
            <w:noProof/>
            <w:webHidden/>
          </w:rPr>
          <w:fldChar w:fldCharType="separate"/>
        </w:r>
        <w:r w:rsidR="005357E3">
          <w:rPr>
            <w:noProof/>
            <w:webHidden/>
          </w:rPr>
          <w:t>42</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39" w:history="1">
        <w:r w:rsidR="00FB7ADD" w:rsidRPr="000A6A6A">
          <w:rPr>
            <w:rStyle w:val="Hyperlink"/>
            <w:rFonts w:ascii="Times New Roman" w:hAnsi="Times New Roman"/>
            <w:noProof/>
          </w:rPr>
          <w:t>8.2.1</w:t>
        </w:r>
        <w:r w:rsidR="00FB7ADD">
          <w:rPr>
            <w:rFonts w:cstheme="minorBidi"/>
            <w:smallCaps w:val="0"/>
            <w:noProof/>
          </w:rPr>
          <w:tab/>
        </w:r>
        <w:r w:rsidR="00FB7ADD" w:rsidRPr="000A6A6A">
          <w:rPr>
            <w:rStyle w:val="Hyperlink"/>
            <w:rFonts w:ascii="Times New Roman" w:hAnsi="Times New Roman"/>
            <w:noProof/>
          </w:rPr>
          <w:t>Introduction</w:t>
        </w:r>
        <w:r w:rsidR="00FB7ADD">
          <w:rPr>
            <w:noProof/>
            <w:webHidden/>
          </w:rPr>
          <w:tab/>
        </w:r>
        <w:r>
          <w:rPr>
            <w:noProof/>
            <w:webHidden/>
          </w:rPr>
          <w:fldChar w:fldCharType="begin"/>
        </w:r>
        <w:r w:rsidR="00FB7ADD">
          <w:rPr>
            <w:noProof/>
            <w:webHidden/>
          </w:rPr>
          <w:instrText xml:space="preserve"> PAGEREF _Toc21560339 \h </w:instrText>
        </w:r>
        <w:r>
          <w:rPr>
            <w:noProof/>
            <w:webHidden/>
          </w:rPr>
        </w:r>
        <w:r>
          <w:rPr>
            <w:noProof/>
            <w:webHidden/>
          </w:rPr>
          <w:fldChar w:fldCharType="separate"/>
        </w:r>
        <w:r w:rsidR="005357E3">
          <w:rPr>
            <w:noProof/>
            <w:webHidden/>
          </w:rPr>
          <w:t>43</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40" w:history="1">
        <w:r w:rsidR="00FB7ADD" w:rsidRPr="000A6A6A">
          <w:rPr>
            <w:rStyle w:val="Hyperlink"/>
            <w:rFonts w:ascii="Times New Roman" w:hAnsi="Times New Roman"/>
            <w:noProof/>
          </w:rPr>
          <w:t>8.2.2</w:t>
        </w:r>
        <w:r w:rsidR="00FB7ADD">
          <w:rPr>
            <w:rFonts w:cstheme="minorBidi"/>
            <w:smallCaps w:val="0"/>
            <w:noProof/>
          </w:rPr>
          <w:tab/>
        </w:r>
        <w:r w:rsidR="00FB7ADD" w:rsidRPr="000A6A6A">
          <w:rPr>
            <w:rStyle w:val="Hyperlink"/>
            <w:rFonts w:ascii="Times New Roman" w:hAnsi="Times New Roman"/>
            <w:noProof/>
          </w:rPr>
          <w:t>The replacement cost and residual value of assets by strategic activity area</w:t>
        </w:r>
        <w:r w:rsidR="00FB7ADD">
          <w:rPr>
            <w:noProof/>
            <w:webHidden/>
          </w:rPr>
          <w:tab/>
        </w:r>
        <w:r>
          <w:rPr>
            <w:noProof/>
            <w:webHidden/>
          </w:rPr>
          <w:fldChar w:fldCharType="begin"/>
        </w:r>
        <w:r w:rsidR="00FB7ADD">
          <w:rPr>
            <w:noProof/>
            <w:webHidden/>
          </w:rPr>
          <w:instrText xml:space="preserve"> PAGEREF _Toc21560340 \h </w:instrText>
        </w:r>
        <w:r>
          <w:rPr>
            <w:noProof/>
            <w:webHidden/>
          </w:rPr>
        </w:r>
        <w:r>
          <w:rPr>
            <w:noProof/>
            <w:webHidden/>
          </w:rPr>
          <w:fldChar w:fldCharType="separate"/>
        </w:r>
        <w:r w:rsidR="005357E3">
          <w:rPr>
            <w:noProof/>
            <w:webHidden/>
          </w:rPr>
          <w:t>43</w:t>
        </w:r>
        <w:r>
          <w:rPr>
            <w:noProof/>
            <w:webHidden/>
          </w:rPr>
          <w:fldChar w:fldCharType="end"/>
        </w:r>
      </w:hyperlink>
    </w:p>
    <w:p w:rsidR="00FB7ADD" w:rsidRDefault="005243B8">
      <w:pPr>
        <w:pStyle w:val="TOC3"/>
        <w:tabs>
          <w:tab w:val="right" w:leader="dot" w:pos="9980"/>
        </w:tabs>
        <w:rPr>
          <w:rFonts w:cstheme="minorBidi"/>
          <w:smallCaps w:val="0"/>
          <w:noProof/>
        </w:rPr>
      </w:pPr>
      <w:hyperlink w:anchor="_Toc21560341" w:history="1">
        <w:r w:rsidR="00FB7ADD" w:rsidRPr="000A6A6A">
          <w:rPr>
            <w:rStyle w:val="Hyperlink"/>
            <w:rFonts w:ascii="Times New Roman" w:hAnsi="Times New Roman"/>
            <w:noProof/>
          </w:rPr>
          <w:t>8.2.3</w:t>
        </w:r>
        <w:r w:rsidR="00FB7ADD">
          <w:rPr>
            <w:noProof/>
            <w:webHidden/>
          </w:rPr>
          <w:tab/>
        </w:r>
        <w:r>
          <w:rPr>
            <w:noProof/>
            <w:webHidden/>
          </w:rPr>
          <w:fldChar w:fldCharType="begin"/>
        </w:r>
        <w:r w:rsidR="00FB7ADD">
          <w:rPr>
            <w:noProof/>
            <w:webHidden/>
          </w:rPr>
          <w:instrText xml:space="preserve"> PAGEREF _Toc21560341 \h </w:instrText>
        </w:r>
        <w:r>
          <w:rPr>
            <w:noProof/>
            <w:webHidden/>
          </w:rPr>
        </w:r>
        <w:r>
          <w:rPr>
            <w:noProof/>
            <w:webHidden/>
          </w:rPr>
          <w:fldChar w:fldCharType="separate"/>
        </w:r>
        <w:r w:rsidR="005357E3">
          <w:rPr>
            <w:noProof/>
            <w:webHidden/>
          </w:rPr>
          <w:t>45</w:t>
        </w:r>
        <w:r>
          <w:rPr>
            <w:noProof/>
            <w:webHidden/>
          </w:rPr>
          <w:fldChar w:fldCharType="end"/>
        </w:r>
      </w:hyperlink>
    </w:p>
    <w:p w:rsidR="00FB7ADD" w:rsidRDefault="005243B8">
      <w:pPr>
        <w:pStyle w:val="TOC3"/>
        <w:tabs>
          <w:tab w:val="left" w:pos="660"/>
          <w:tab w:val="right" w:leader="dot" w:pos="9980"/>
        </w:tabs>
        <w:rPr>
          <w:rFonts w:cstheme="minorBidi"/>
          <w:smallCaps w:val="0"/>
          <w:noProof/>
        </w:rPr>
      </w:pPr>
      <w:hyperlink w:anchor="_Toc21560342" w:history="1">
        <w:r w:rsidR="00FB7ADD" w:rsidRPr="000A6A6A">
          <w:rPr>
            <w:rStyle w:val="Hyperlink"/>
            <w:rFonts w:ascii="Times New Roman" w:hAnsi="Times New Roman"/>
            <w:noProof/>
          </w:rPr>
          <w:t>8.2.4</w:t>
        </w:r>
        <w:r w:rsidR="00FB7ADD">
          <w:rPr>
            <w:rFonts w:cstheme="minorBidi"/>
            <w:smallCaps w:val="0"/>
            <w:noProof/>
          </w:rPr>
          <w:tab/>
        </w:r>
        <w:r w:rsidR="00FB7ADD" w:rsidRPr="000A6A6A">
          <w:rPr>
            <w:rStyle w:val="Hyperlink"/>
            <w:rFonts w:ascii="Times New Roman" w:hAnsi="Times New Roman"/>
            <w:noProof/>
          </w:rPr>
          <w:t>The cost and value of the movement network</w:t>
        </w:r>
        <w:r w:rsidR="00FB7ADD">
          <w:rPr>
            <w:noProof/>
            <w:webHidden/>
          </w:rPr>
          <w:tab/>
        </w:r>
        <w:r>
          <w:rPr>
            <w:noProof/>
            <w:webHidden/>
          </w:rPr>
          <w:fldChar w:fldCharType="begin"/>
        </w:r>
        <w:r w:rsidR="00FB7ADD">
          <w:rPr>
            <w:noProof/>
            <w:webHidden/>
          </w:rPr>
          <w:instrText xml:space="preserve"> PAGEREF _Toc21560342 \h </w:instrText>
        </w:r>
        <w:r>
          <w:rPr>
            <w:noProof/>
            <w:webHidden/>
          </w:rPr>
        </w:r>
        <w:r>
          <w:rPr>
            <w:noProof/>
            <w:webHidden/>
          </w:rPr>
          <w:fldChar w:fldCharType="separate"/>
        </w:r>
        <w:r w:rsidR="005357E3">
          <w:rPr>
            <w:noProof/>
            <w:webHidden/>
          </w:rPr>
          <w:t>46</w:t>
        </w:r>
        <w:r>
          <w:rPr>
            <w:noProof/>
            <w:webHidden/>
          </w:rPr>
          <w:fldChar w:fldCharType="end"/>
        </w:r>
      </w:hyperlink>
    </w:p>
    <w:p w:rsidR="00FB7ADD" w:rsidRDefault="005243B8">
      <w:pPr>
        <w:pStyle w:val="TOC1"/>
        <w:tabs>
          <w:tab w:val="left" w:pos="332"/>
          <w:tab w:val="right" w:leader="dot" w:pos="9980"/>
        </w:tabs>
        <w:rPr>
          <w:rFonts w:cstheme="minorBidi"/>
          <w:b w:val="0"/>
          <w:bCs w:val="0"/>
          <w:caps w:val="0"/>
          <w:noProof/>
          <w:u w:val="none"/>
        </w:rPr>
      </w:pPr>
      <w:hyperlink w:anchor="_Toc21560343" w:history="1">
        <w:r w:rsidR="00FB7ADD" w:rsidRPr="000A6A6A">
          <w:rPr>
            <w:rStyle w:val="Hyperlink"/>
            <w:noProof/>
            <w:lang w:val="en-GB" w:eastAsia="en-GB"/>
          </w:rPr>
          <w:t>9</w:t>
        </w:r>
        <w:r w:rsidR="00FB7ADD">
          <w:rPr>
            <w:rFonts w:cstheme="minorBidi"/>
            <w:b w:val="0"/>
            <w:bCs w:val="0"/>
            <w:caps w:val="0"/>
            <w:noProof/>
            <w:u w:val="none"/>
          </w:rPr>
          <w:tab/>
        </w:r>
        <w:r w:rsidR="00FB7ADD" w:rsidRPr="000A6A6A">
          <w:rPr>
            <w:rStyle w:val="Hyperlink"/>
            <w:noProof/>
          </w:rPr>
          <w:t>Cost, and Priorities, New Works Projects within the CIP Process (Step7)</w:t>
        </w:r>
        <w:r w:rsidR="00FB7ADD">
          <w:rPr>
            <w:noProof/>
            <w:webHidden/>
          </w:rPr>
          <w:tab/>
        </w:r>
        <w:r>
          <w:rPr>
            <w:noProof/>
            <w:webHidden/>
          </w:rPr>
          <w:fldChar w:fldCharType="begin"/>
        </w:r>
        <w:r w:rsidR="00FB7ADD">
          <w:rPr>
            <w:noProof/>
            <w:webHidden/>
          </w:rPr>
          <w:instrText xml:space="preserve"> PAGEREF _Toc21560343 \h </w:instrText>
        </w:r>
        <w:r>
          <w:rPr>
            <w:noProof/>
            <w:webHidden/>
          </w:rPr>
        </w:r>
        <w:r>
          <w:rPr>
            <w:noProof/>
            <w:webHidden/>
          </w:rPr>
          <w:fldChar w:fldCharType="separate"/>
        </w:r>
        <w:r w:rsidR="005357E3">
          <w:rPr>
            <w:noProof/>
            <w:webHidden/>
          </w:rPr>
          <w:t>48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44" w:history="1">
        <w:r w:rsidR="00FB7ADD" w:rsidRPr="000A6A6A">
          <w:rPr>
            <w:rStyle w:val="Hyperlink"/>
            <w:noProof/>
            <w:lang w:val="en-GB"/>
          </w:rPr>
          <w:t>9.1</w:t>
        </w:r>
        <w:r w:rsidR="00FB7ADD">
          <w:rPr>
            <w:rFonts w:cstheme="minorBidi"/>
            <w:b w:val="0"/>
            <w:bCs w:val="0"/>
            <w:smallCaps w:val="0"/>
            <w:noProof/>
          </w:rPr>
          <w:tab/>
        </w:r>
        <w:r w:rsidR="00FB7ADD" w:rsidRPr="000A6A6A">
          <w:rPr>
            <w:rStyle w:val="Hyperlink"/>
            <w:noProof/>
            <w:lang w:val="en-GB"/>
          </w:rPr>
          <w:t>Introduction</w:t>
        </w:r>
        <w:r w:rsidR="00FB7ADD">
          <w:rPr>
            <w:noProof/>
            <w:webHidden/>
          </w:rPr>
          <w:tab/>
        </w:r>
        <w:r>
          <w:rPr>
            <w:noProof/>
            <w:webHidden/>
          </w:rPr>
          <w:fldChar w:fldCharType="begin"/>
        </w:r>
        <w:r w:rsidR="00FB7ADD">
          <w:rPr>
            <w:noProof/>
            <w:webHidden/>
          </w:rPr>
          <w:instrText xml:space="preserve"> PAGEREF _Toc21560344 \h </w:instrText>
        </w:r>
        <w:r>
          <w:rPr>
            <w:noProof/>
            <w:webHidden/>
          </w:rPr>
        </w:r>
        <w:r>
          <w:rPr>
            <w:noProof/>
            <w:webHidden/>
          </w:rPr>
          <w:fldChar w:fldCharType="separate"/>
        </w:r>
        <w:r w:rsidR="005357E3">
          <w:rPr>
            <w:noProof/>
            <w:webHidden/>
          </w:rPr>
          <w:t>48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45" w:history="1">
        <w:r w:rsidR="00FB7ADD" w:rsidRPr="000A6A6A">
          <w:rPr>
            <w:rStyle w:val="Hyperlink"/>
            <w:noProof/>
            <w:lang w:val="en-GB"/>
          </w:rPr>
          <w:t>9.2</w:t>
        </w:r>
        <w:r w:rsidR="00FB7ADD">
          <w:rPr>
            <w:rFonts w:cstheme="minorBidi"/>
            <w:b w:val="0"/>
            <w:bCs w:val="0"/>
            <w:smallCaps w:val="0"/>
            <w:noProof/>
          </w:rPr>
          <w:tab/>
        </w:r>
        <w:r w:rsidR="00FB7ADD" w:rsidRPr="000A6A6A">
          <w:rPr>
            <w:rStyle w:val="Hyperlink"/>
            <w:noProof/>
            <w:lang w:val="en-GB"/>
          </w:rPr>
          <w:t>The total budgetary requirement for infrastructure rehabilitation</w:t>
        </w:r>
        <w:r w:rsidR="00FB7ADD">
          <w:rPr>
            <w:noProof/>
            <w:webHidden/>
          </w:rPr>
          <w:tab/>
        </w:r>
        <w:r>
          <w:rPr>
            <w:noProof/>
            <w:webHidden/>
          </w:rPr>
          <w:fldChar w:fldCharType="begin"/>
        </w:r>
        <w:r w:rsidR="00FB7ADD">
          <w:rPr>
            <w:noProof/>
            <w:webHidden/>
          </w:rPr>
          <w:instrText xml:space="preserve"> PAGEREF _Toc21560345 \h </w:instrText>
        </w:r>
        <w:r>
          <w:rPr>
            <w:noProof/>
            <w:webHidden/>
          </w:rPr>
        </w:r>
        <w:r>
          <w:rPr>
            <w:noProof/>
            <w:webHidden/>
          </w:rPr>
          <w:fldChar w:fldCharType="separate"/>
        </w:r>
        <w:r w:rsidR="005357E3">
          <w:rPr>
            <w:noProof/>
            <w:webHidden/>
          </w:rPr>
          <w:t>48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46" w:history="1">
        <w:r w:rsidR="00FB7ADD" w:rsidRPr="000A6A6A">
          <w:rPr>
            <w:rStyle w:val="Hyperlink"/>
            <w:noProof/>
            <w:lang w:val="en-GB"/>
          </w:rPr>
          <w:t>9.3</w:t>
        </w:r>
        <w:r w:rsidR="00FB7ADD">
          <w:rPr>
            <w:rFonts w:cstheme="minorBidi"/>
            <w:b w:val="0"/>
            <w:bCs w:val="0"/>
            <w:smallCaps w:val="0"/>
            <w:noProof/>
          </w:rPr>
          <w:tab/>
        </w:r>
        <w:r w:rsidR="00FB7ADD" w:rsidRPr="000A6A6A">
          <w:rPr>
            <w:rStyle w:val="Hyperlink"/>
            <w:noProof/>
            <w:lang w:val="en-GB"/>
          </w:rPr>
          <w:t>Prioritize the new works projects by strategic activity area</w:t>
        </w:r>
        <w:r w:rsidR="00FB7ADD">
          <w:rPr>
            <w:noProof/>
            <w:webHidden/>
          </w:rPr>
          <w:tab/>
        </w:r>
        <w:r>
          <w:rPr>
            <w:noProof/>
            <w:webHidden/>
          </w:rPr>
          <w:fldChar w:fldCharType="begin"/>
        </w:r>
        <w:r w:rsidR="00FB7ADD">
          <w:rPr>
            <w:noProof/>
            <w:webHidden/>
          </w:rPr>
          <w:instrText xml:space="preserve"> PAGEREF _Toc21560346 \h </w:instrText>
        </w:r>
        <w:r>
          <w:rPr>
            <w:noProof/>
            <w:webHidden/>
          </w:rPr>
        </w:r>
        <w:r>
          <w:rPr>
            <w:noProof/>
            <w:webHidden/>
          </w:rPr>
          <w:fldChar w:fldCharType="separate"/>
        </w:r>
        <w:r w:rsidR="005357E3">
          <w:rPr>
            <w:noProof/>
            <w:webHidden/>
          </w:rPr>
          <w:t>48</w:t>
        </w:r>
        <w:r>
          <w:rPr>
            <w:noProof/>
            <w:webHidden/>
          </w:rPr>
          <w:fldChar w:fldCharType="end"/>
        </w:r>
      </w:hyperlink>
    </w:p>
    <w:p w:rsidR="00FB7ADD" w:rsidRDefault="005243B8">
      <w:pPr>
        <w:pStyle w:val="TOC2"/>
        <w:tabs>
          <w:tab w:val="left" w:pos="502"/>
          <w:tab w:val="right" w:leader="dot" w:pos="9980"/>
        </w:tabs>
        <w:rPr>
          <w:rFonts w:cstheme="minorBidi"/>
          <w:b w:val="0"/>
          <w:bCs w:val="0"/>
          <w:smallCaps w:val="0"/>
          <w:noProof/>
        </w:rPr>
      </w:pPr>
      <w:hyperlink w:anchor="_Toc21560347" w:history="1">
        <w:r w:rsidR="00FB7ADD" w:rsidRPr="000A6A6A">
          <w:rPr>
            <w:rStyle w:val="Hyperlink"/>
            <w:noProof/>
            <w:lang w:val="en-GB"/>
          </w:rPr>
          <w:t>9.4</w:t>
        </w:r>
        <w:r w:rsidR="00FB7ADD">
          <w:rPr>
            <w:rFonts w:cstheme="minorBidi"/>
            <w:b w:val="0"/>
            <w:bCs w:val="0"/>
            <w:smallCaps w:val="0"/>
            <w:noProof/>
          </w:rPr>
          <w:tab/>
        </w:r>
        <w:r w:rsidR="00FB7ADD" w:rsidRPr="000A6A6A">
          <w:rPr>
            <w:rStyle w:val="Hyperlink"/>
            <w:noProof/>
            <w:lang w:val="en-GB"/>
          </w:rPr>
          <w:t>Allocate the budget to projects on the basis of priorities</w:t>
        </w:r>
        <w:r w:rsidR="00FB7ADD">
          <w:rPr>
            <w:noProof/>
            <w:webHidden/>
          </w:rPr>
          <w:tab/>
        </w:r>
        <w:r>
          <w:rPr>
            <w:noProof/>
            <w:webHidden/>
          </w:rPr>
          <w:fldChar w:fldCharType="begin"/>
        </w:r>
        <w:r w:rsidR="00FB7ADD">
          <w:rPr>
            <w:noProof/>
            <w:webHidden/>
          </w:rPr>
          <w:instrText xml:space="preserve"> PAGEREF _Toc21560347 \h </w:instrText>
        </w:r>
        <w:r>
          <w:rPr>
            <w:noProof/>
            <w:webHidden/>
          </w:rPr>
        </w:r>
        <w:r>
          <w:rPr>
            <w:noProof/>
            <w:webHidden/>
          </w:rPr>
          <w:fldChar w:fldCharType="separate"/>
        </w:r>
        <w:r w:rsidR="005357E3">
          <w:rPr>
            <w:noProof/>
            <w:webHidden/>
          </w:rPr>
          <w:t>50</w:t>
        </w:r>
        <w:r>
          <w:rPr>
            <w:noProof/>
            <w:webHidden/>
          </w:rPr>
          <w:fldChar w:fldCharType="end"/>
        </w:r>
      </w:hyperlink>
    </w:p>
    <w:p w:rsidR="00FB7ADD" w:rsidRDefault="005243B8">
      <w:pPr>
        <w:pStyle w:val="TOC1"/>
        <w:tabs>
          <w:tab w:val="left" w:pos="443"/>
          <w:tab w:val="right" w:leader="dot" w:pos="9980"/>
        </w:tabs>
        <w:rPr>
          <w:rFonts w:cstheme="minorBidi"/>
          <w:b w:val="0"/>
          <w:bCs w:val="0"/>
          <w:caps w:val="0"/>
          <w:noProof/>
          <w:u w:val="none"/>
        </w:rPr>
      </w:pPr>
      <w:hyperlink w:anchor="_Toc21560348" w:history="1">
        <w:r w:rsidR="00FB7ADD" w:rsidRPr="000A6A6A">
          <w:rPr>
            <w:rStyle w:val="Hyperlink"/>
            <w:noProof/>
            <w:lang w:val="en-GB"/>
          </w:rPr>
          <w:t>10</w:t>
        </w:r>
        <w:r w:rsidR="00FB7ADD">
          <w:rPr>
            <w:rFonts w:cstheme="minorBidi"/>
            <w:b w:val="0"/>
            <w:bCs w:val="0"/>
            <w:caps w:val="0"/>
            <w:noProof/>
            <w:u w:val="none"/>
          </w:rPr>
          <w:tab/>
        </w:r>
        <w:r w:rsidR="00FB7ADD" w:rsidRPr="000A6A6A">
          <w:rPr>
            <w:rStyle w:val="Hyperlink"/>
            <w:noProof/>
            <w:lang w:val="en-GB"/>
          </w:rPr>
          <w:t>Build the Maintenance Plan (step8)</w:t>
        </w:r>
        <w:r w:rsidR="00FB7ADD">
          <w:rPr>
            <w:noProof/>
            <w:webHidden/>
          </w:rPr>
          <w:tab/>
        </w:r>
        <w:r>
          <w:rPr>
            <w:noProof/>
            <w:webHidden/>
          </w:rPr>
          <w:fldChar w:fldCharType="begin"/>
        </w:r>
        <w:r w:rsidR="00FB7ADD">
          <w:rPr>
            <w:noProof/>
            <w:webHidden/>
          </w:rPr>
          <w:instrText xml:space="preserve"> PAGEREF _Toc21560348 \h </w:instrText>
        </w:r>
        <w:r>
          <w:rPr>
            <w:noProof/>
            <w:webHidden/>
          </w:rPr>
        </w:r>
        <w:r>
          <w:rPr>
            <w:noProof/>
            <w:webHidden/>
          </w:rPr>
          <w:fldChar w:fldCharType="separate"/>
        </w:r>
        <w:r w:rsidR="005357E3">
          <w:rPr>
            <w:noProof/>
            <w:webHidden/>
          </w:rPr>
          <w:t>54</w:t>
        </w:r>
        <w:r>
          <w:rPr>
            <w:noProof/>
            <w:webHidden/>
          </w:rPr>
          <w:fldChar w:fldCharType="end"/>
        </w:r>
      </w:hyperlink>
    </w:p>
    <w:p w:rsidR="00FB7ADD" w:rsidRDefault="005243B8">
      <w:pPr>
        <w:pStyle w:val="TOC2"/>
        <w:tabs>
          <w:tab w:val="left" w:pos="613"/>
          <w:tab w:val="right" w:leader="dot" w:pos="9980"/>
        </w:tabs>
        <w:rPr>
          <w:rFonts w:cstheme="minorBidi"/>
          <w:b w:val="0"/>
          <w:bCs w:val="0"/>
          <w:smallCaps w:val="0"/>
          <w:noProof/>
        </w:rPr>
      </w:pPr>
      <w:hyperlink w:anchor="_Toc21560349" w:history="1">
        <w:r w:rsidR="00FB7ADD" w:rsidRPr="000A6A6A">
          <w:rPr>
            <w:rStyle w:val="Hyperlink"/>
            <w:noProof/>
            <w:lang w:val="en-GB"/>
          </w:rPr>
          <w:t>10.1</w:t>
        </w:r>
        <w:r w:rsidR="00FB7ADD">
          <w:rPr>
            <w:rFonts w:cstheme="minorBidi"/>
            <w:b w:val="0"/>
            <w:bCs w:val="0"/>
            <w:smallCaps w:val="0"/>
            <w:noProof/>
          </w:rPr>
          <w:tab/>
        </w:r>
        <w:r w:rsidR="00FB7ADD" w:rsidRPr="000A6A6A">
          <w:rPr>
            <w:rStyle w:val="Hyperlink"/>
            <w:noProof/>
            <w:lang w:val="en-GB"/>
          </w:rPr>
          <w:t>The maintenance budget for routine and periodic maintenance activities</w:t>
        </w:r>
        <w:r w:rsidR="00FB7ADD">
          <w:rPr>
            <w:noProof/>
            <w:webHidden/>
          </w:rPr>
          <w:tab/>
        </w:r>
        <w:r>
          <w:rPr>
            <w:noProof/>
            <w:webHidden/>
          </w:rPr>
          <w:fldChar w:fldCharType="begin"/>
        </w:r>
        <w:r w:rsidR="00FB7ADD">
          <w:rPr>
            <w:noProof/>
            <w:webHidden/>
          </w:rPr>
          <w:instrText xml:space="preserve"> PAGEREF _Toc21560349 \h </w:instrText>
        </w:r>
        <w:r>
          <w:rPr>
            <w:noProof/>
            <w:webHidden/>
          </w:rPr>
        </w:r>
        <w:r>
          <w:rPr>
            <w:noProof/>
            <w:webHidden/>
          </w:rPr>
          <w:fldChar w:fldCharType="separate"/>
        </w:r>
        <w:r w:rsidR="005357E3">
          <w:rPr>
            <w:noProof/>
            <w:webHidden/>
          </w:rPr>
          <w:t>54</w:t>
        </w:r>
        <w:r>
          <w:rPr>
            <w:noProof/>
            <w:webHidden/>
          </w:rPr>
          <w:fldChar w:fldCharType="end"/>
        </w:r>
      </w:hyperlink>
    </w:p>
    <w:p w:rsidR="00FB7ADD" w:rsidRDefault="005243B8">
      <w:pPr>
        <w:pStyle w:val="TOC2"/>
        <w:tabs>
          <w:tab w:val="left" w:pos="613"/>
          <w:tab w:val="right" w:leader="dot" w:pos="9980"/>
        </w:tabs>
        <w:rPr>
          <w:rFonts w:cstheme="minorBidi"/>
          <w:b w:val="0"/>
          <w:bCs w:val="0"/>
          <w:smallCaps w:val="0"/>
          <w:noProof/>
        </w:rPr>
      </w:pPr>
      <w:hyperlink w:anchor="_Toc21560350" w:history="1">
        <w:r w:rsidR="00FB7ADD" w:rsidRPr="000A6A6A">
          <w:rPr>
            <w:rStyle w:val="Hyperlink"/>
            <w:rFonts w:eastAsia="Cambria"/>
            <w:noProof/>
          </w:rPr>
          <w:t>10.2</w:t>
        </w:r>
        <w:r w:rsidR="00FB7ADD">
          <w:rPr>
            <w:rFonts w:cstheme="minorBidi"/>
            <w:b w:val="0"/>
            <w:bCs w:val="0"/>
            <w:smallCaps w:val="0"/>
            <w:noProof/>
          </w:rPr>
          <w:tab/>
        </w:r>
        <w:r w:rsidR="00FB7ADD" w:rsidRPr="000A6A6A">
          <w:rPr>
            <w:rStyle w:val="Hyperlink"/>
            <w:rFonts w:eastAsia="Cambria"/>
            <w:noProof/>
          </w:rPr>
          <w:t>Prioritizing the budget for maintenance deficit reduction</w:t>
        </w:r>
        <w:r w:rsidR="00FB7ADD">
          <w:rPr>
            <w:noProof/>
            <w:webHidden/>
          </w:rPr>
          <w:tab/>
        </w:r>
        <w:r>
          <w:rPr>
            <w:noProof/>
            <w:webHidden/>
          </w:rPr>
          <w:fldChar w:fldCharType="begin"/>
        </w:r>
        <w:r w:rsidR="00FB7ADD">
          <w:rPr>
            <w:noProof/>
            <w:webHidden/>
          </w:rPr>
          <w:instrText xml:space="preserve"> PAGEREF _Toc21560350 \h </w:instrText>
        </w:r>
        <w:r>
          <w:rPr>
            <w:noProof/>
            <w:webHidden/>
          </w:rPr>
        </w:r>
        <w:r>
          <w:rPr>
            <w:noProof/>
            <w:webHidden/>
          </w:rPr>
          <w:fldChar w:fldCharType="separate"/>
        </w:r>
        <w:r w:rsidR="005357E3">
          <w:rPr>
            <w:noProof/>
            <w:webHidden/>
          </w:rPr>
          <w:t>55</w:t>
        </w:r>
        <w:r>
          <w:rPr>
            <w:noProof/>
            <w:webHidden/>
          </w:rPr>
          <w:fldChar w:fldCharType="end"/>
        </w:r>
      </w:hyperlink>
    </w:p>
    <w:p w:rsidR="00FB7ADD" w:rsidRDefault="005243B8">
      <w:pPr>
        <w:pStyle w:val="TOC2"/>
        <w:tabs>
          <w:tab w:val="left" w:pos="613"/>
          <w:tab w:val="right" w:leader="dot" w:pos="9980"/>
        </w:tabs>
        <w:rPr>
          <w:rFonts w:cstheme="minorBidi"/>
          <w:b w:val="0"/>
          <w:bCs w:val="0"/>
          <w:smallCaps w:val="0"/>
          <w:noProof/>
        </w:rPr>
      </w:pPr>
      <w:hyperlink w:anchor="_Toc21560351" w:history="1">
        <w:r w:rsidR="00FB7ADD" w:rsidRPr="000A6A6A">
          <w:rPr>
            <w:rStyle w:val="Hyperlink"/>
            <w:noProof/>
            <w:lang w:val="en-GB"/>
          </w:rPr>
          <w:t>10.2</w:t>
        </w:r>
        <w:r w:rsidR="00FB7ADD">
          <w:rPr>
            <w:rFonts w:cstheme="minorBidi"/>
            <w:b w:val="0"/>
            <w:bCs w:val="0"/>
            <w:smallCaps w:val="0"/>
            <w:noProof/>
          </w:rPr>
          <w:tab/>
        </w:r>
        <w:r w:rsidR="00FB7ADD" w:rsidRPr="000A6A6A">
          <w:rPr>
            <w:rStyle w:val="Hyperlink"/>
            <w:noProof/>
            <w:lang w:val="en-GB"/>
          </w:rPr>
          <w:t>Obtain a budget for maintenance</w:t>
        </w:r>
        <w:r w:rsidR="00FB7ADD">
          <w:rPr>
            <w:noProof/>
            <w:webHidden/>
          </w:rPr>
          <w:tab/>
        </w:r>
        <w:r>
          <w:rPr>
            <w:noProof/>
            <w:webHidden/>
          </w:rPr>
          <w:fldChar w:fldCharType="begin"/>
        </w:r>
        <w:r w:rsidR="00FB7ADD">
          <w:rPr>
            <w:noProof/>
            <w:webHidden/>
          </w:rPr>
          <w:instrText xml:space="preserve"> PAGEREF _Toc21560351 \h </w:instrText>
        </w:r>
        <w:r>
          <w:rPr>
            <w:noProof/>
            <w:webHidden/>
          </w:rPr>
        </w:r>
        <w:r>
          <w:rPr>
            <w:noProof/>
            <w:webHidden/>
          </w:rPr>
          <w:fldChar w:fldCharType="separate"/>
        </w:r>
        <w:r w:rsidR="005357E3">
          <w:rPr>
            <w:noProof/>
            <w:webHidden/>
          </w:rPr>
          <w:t>56</w:t>
        </w:r>
        <w:r>
          <w:rPr>
            <w:noProof/>
            <w:webHidden/>
          </w:rPr>
          <w:fldChar w:fldCharType="end"/>
        </w:r>
      </w:hyperlink>
    </w:p>
    <w:p w:rsidR="00FB7ADD" w:rsidRDefault="005243B8">
      <w:pPr>
        <w:pStyle w:val="TOC1"/>
        <w:tabs>
          <w:tab w:val="left" w:pos="390"/>
          <w:tab w:val="right" w:leader="dot" w:pos="9980"/>
        </w:tabs>
        <w:rPr>
          <w:rFonts w:cstheme="minorBidi"/>
          <w:b w:val="0"/>
          <w:bCs w:val="0"/>
          <w:caps w:val="0"/>
          <w:noProof/>
          <w:u w:val="none"/>
        </w:rPr>
      </w:pPr>
      <w:hyperlink w:anchor="_Toc21560352" w:history="1">
        <w:r w:rsidR="00FB7ADD" w:rsidRPr="000A6A6A">
          <w:rPr>
            <w:rStyle w:val="Hyperlink"/>
            <w:noProof/>
          </w:rPr>
          <w:t>9.</w:t>
        </w:r>
        <w:r w:rsidR="00FB7ADD">
          <w:rPr>
            <w:rFonts w:cstheme="minorBidi"/>
            <w:b w:val="0"/>
            <w:bCs w:val="0"/>
            <w:caps w:val="0"/>
            <w:noProof/>
            <w:u w:val="none"/>
          </w:rPr>
          <w:tab/>
        </w:r>
        <w:r w:rsidR="00FB7ADD" w:rsidRPr="000A6A6A">
          <w:rPr>
            <w:rStyle w:val="Hyperlink"/>
            <w:noProof/>
          </w:rPr>
          <w:t>Convert the new works projects and the maintenance activities budgets to a 3-year rolling program (step9)</w:t>
        </w:r>
        <w:r w:rsidR="00FB7ADD">
          <w:rPr>
            <w:noProof/>
            <w:webHidden/>
          </w:rPr>
          <w:tab/>
        </w:r>
        <w:r>
          <w:rPr>
            <w:noProof/>
            <w:webHidden/>
          </w:rPr>
          <w:fldChar w:fldCharType="begin"/>
        </w:r>
        <w:r w:rsidR="00FB7ADD">
          <w:rPr>
            <w:noProof/>
            <w:webHidden/>
          </w:rPr>
          <w:instrText xml:space="preserve"> PAGEREF _Toc21560352 \h </w:instrText>
        </w:r>
        <w:r>
          <w:rPr>
            <w:noProof/>
            <w:webHidden/>
          </w:rPr>
        </w:r>
        <w:r>
          <w:rPr>
            <w:noProof/>
            <w:webHidden/>
          </w:rPr>
          <w:fldChar w:fldCharType="separate"/>
        </w:r>
        <w:r w:rsidR="005357E3">
          <w:rPr>
            <w:noProof/>
            <w:webHidden/>
          </w:rPr>
          <w:t>58</w:t>
        </w:r>
        <w:r>
          <w:rPr>
            <w:noProof/>
            <w:webHidden/>
          </w:rPr>
          <w:fldChar w:fldCharType="end"/>
        </w:r>
      </w:hyperlink>
    </w:p>
    <w:p w:rsidR="00FB7ADD" w:rsidRDefault="005243B8">
      <w:pPr>
        <w:pStyle w:val="TOC2"/>
        <w:tabs>
          <w:tab w:val="right" w:leader="dot" w:pos="9980"/>
        </w:tabs>
        <w:rPr>
          <w:rFonts w:cstheme="minorBidi"/>
          <w:b w:val="0"/>
          <w:bCs w:val="0"/>
          <w:smallCaps w:val="0"/>
          <w:noProof/>
        </w:rPr>
      </w:pPr>
      <w:hyperlink w:anchor="_Toc21560353" w:history="1">
        <w:r w:rsidR="00FB7ADD" w:rsidRPr="000A6A6A">
          <w:rPr>
            <w:rStyle w:val="Hyperlink"/>
            <w:noProof/>
            <w:lang w:val="en-GB"/>
          </w:rPr>
          <w:t>9.1 The new works budget</w:t>
        </w:r>
        <w:r w:rsidR="00FB7ADD">
          <w:rPr>
            <w:noProof/>
            <w:webHidden/>
          </w:rPr>
          <w:tab/>
        </w:r>
        <w:r>
          <w:rPr>
            <w:noProof/>
            <w:webHidden/>
          </w:rPr>
          <w:fldChar w:fldCharType="begin"/>
        </w:r>
        <w:r w:rsidR="00FB7ADD">
          <w:rPr>
            <w:noProof/>
            <w:webHidden/>
          </w:rPr>
          <w:instrText xml:space="preserve"> PAGEREF _Toc21560353 \h </w:instrText>
        </w:r>
        <w:r>
          <w:rPr>
            <w:noProof/>
            <w:webHidden/>
          </w:rPr>
        </w:r>
        <w:r>
          <w:rPr>
            <w:noProof/>
            <w:webHidden/>
          </w:rPr>
          <w:fldChar w:fldCharType="separate"/>
        </w:r>
        <w:r w:rsidR="005357E3">
          <w:rPr>
            <w:noProof/>
            <w:webHidden/>
          </w:rPr>
          <w:t>59</w:t>
        </w:r>
        <w:r>
          <w:rPr>
            <w:noProof/>
            <w:webHidden/>
          </w:rPr>
          <w:fldChar w:fldCharType="end"/>
        </w:r>
      </w:hyperlink>
    </w:p>
    <w:p w:rsidR="00FB7ADD" w:rsidRDefault="005243B8">
      <w:pPr>
        <w:pStyle w:val="TOC2"/>
        <w:tabs>
          <w:tab w:val="right" w:leader="dot" w:pos="9980"/>
        </w:tabs>
        <w:rPr>
          <w:rFonts w:cstheme="minorBidi"/>
          <w:b w:val="0"/>
          <w:bCs w:val="0"/>
          <w:smallCaps w:val="0"/>
          <w:noProof/>
        </w:rPr>
      </w:pPr>
      <w:hyperlink w:anchor="_Toc21560354" w:history="1">
        <w:r w:rsidR="00FB7ADD" w:rsidRPr="000A6A6A">
          <w:rPr>
            <w:rStyle w:val="Hyperlink"/>
            <w:noProof/>
            <w:lang w:val="en-GB"/>
          </w:rPr>
          <w:t>9.2The routine and periodic maintenance budget</w:t>
        </w:r>
        <w:r w:rsidR="00FB7ADD">
          <w:rPr>
            <w:noProof/>
            <w:webHidden/>
          </w:rPr>
          <w:tab/>
        </w:r>
        <w:r>
          <w:rPr>
            <w:noProof/>
            <w:webHidden/>
          </w:rPr>
          <w:fldChar w:fldCharType="begin"/>
        </w:r>
        <w:r w:rsidR="00FB7ADD">
          <w:rPr>
            <w:noProof/>
            <w:webHidden/>
          </w:rPr>
          <w:instrText xml:space="preserve"> PAGEREF _Toc21560354 \h </w:instrText>
        </w:r>
        <w:r>
          <w:rPr>
            <w:noProof/>
            <w:webHidden/>
          </w:rPr>
        </w:r>
        <w:r>
          <w:rPr>
            <w:noProof/>
            <w:webHidden/>
          </w:rPr>
          <w:fldChar w:fldCharType="separate"/>
        </w:r>
        <w:r w:rsidR="005357E3">
          <w:rPr>
            <w:b w:val="0"/>
            <w:bCs w:val="0"/>
            <w:noProof/>
            <w:webHidden/>
          </w:rPr>
          <w:t>Error! Bookmark not defined.</w:t>
        </w:r>
        <w:r>
          <w:rPr>
            <w:noProof/>
            <w:webHidden/>
          </w:rPr>
          <w:fldChar w:fldCharType="end"/>
        </w:r>
      </w:hyperlink>
    </w:p>
    <w:p w:rsidR="00FB7ADD" w:rsidRDefault="005243B8">
      <w:pPr>
        <w:pStyle w:val="TOC2"/>
        <w:tabs>
          <w:tab w:val="right" w:leader="dot" w:pos="9980"/>
        </w:tabs>
        <w:rPr>
          <w:rFonts w:cstheme="minorBidi"/>
          <w:b w:val="0"/>
          <w:bCs w:val="0"/>
          <w:smallCaps w:val="0"/>
          <w:noProof/>
        </w:rPr>
      </w:pPr>
      <w:hyperlink w:anchor="_Toc21560355" w:history="1">
        <w:r w:rsidR="00FB7ADD" w:rsidRPr="000A6A6A">
          <w:rPr>
            <w:rStyle w:val="Hyperlink"/>
            <w:noProof/>
            <w:lang w:val="en-GB"/>
          </w:rPr>
          <w:t>11.3The maintenance deficit budget</w:t>
        </w:r>
        <w:r w:rsidR="00FB7ADD">
          <w:rPr>
            <w:noProof/>
            <w:webHidden/>
          </w:rPr>
          <w:tab/>
        </w:r>
        <w:r>
          <w:rPr>
            <w:noProof/>
            <w:webHidden/>
          </w:rPr>
          <w:fldChar w:fldCharType="begin"/>
        </w:r>
        <w:r w:rsidR="00FB7ADD">
          <w:rPr>
            <w:noProof/>
            <w:webHidden/>
          </w:rPr>
          <w:instrText xml:space="preserve"> PAGEREF _Toc21560355 \h </w:instrText>
        </w:r>
        <w:r>
          <w:rPr>
            <w:noProof/>
            <w:webHidden/>
          </w:rPr>
        </w:r>
        <w:r>
          <w:rPr>
            <w:noProof/>
            <w:webHidden/>
          </w:rPr>
          <w:fldChar w:fldCharType="separate"/>
        </w:r>
        <w:r w:rsidR="005357E3">
          <w:rPr>
            <w:noProof/>
            <w:webHidden/>
          </w:rPr>
          <w:t>69</w:t>
        </w:r>
        <w:r>
          <w:rPr>
            <w:noProof/>
            <w:webHidden/>
          </w:rPr>
          <w:fldChar w:fldCharType="end"/>
        </w:r>
      </w:hyperlink>
    </w:p>
    <w:p w:rsidR="00FB7ADD" w:rsidRDefault="005243B8">
      <w:pPr>
        <w:pStyle w:val="TOC1"/>
        <w:tabs>
          <w:tab w:val="left" w:pos="502"/>
          <w:tab w:val="right" w:leader="dot" w:pos="9980"/>
        </w:tabs>
        <w:rPr>
          <w:rFonts w:cstheme="minorBidi"/>
          <w:b w:val="0"/>
          <w:bCs w:val="0"/>
          <w:caps w:val="0"/>
          <w:noProof/>
          <w:u w:val="none"/>
        </w:rPr>
      </w:pPr>
      <w:hyperlink w:anchor="_Toc21560356" w:history="1">
        <w:r w:rsidR="00FB7ADD" w:rsidRPr="000A6A6A">
          <w:rPr>
            <w:rStyle w:val="Hyperlink"/>
            <w:noProof/>
          </w:rPr>
          <w:t>10.</w:t>
        </w:r>
        <w:r w:rsidR="00FB7ADD">
          <w:rPr>
            <w:rFonts w:cstheme="minorBidi"/>
            <w:b w:val="0"/>
            <w:bCs w:val="0"/>
            <w:caps w:val="0"/>
            <w:noProof/>
            <w:u w:val="none"/>
          </w:rPr>
          <w:tab/>
        </w:r>
        <w:r w:rsidR="00FB7ADD" w:rsidRPr="000A6A6A">
          <w:rPr>
            <w:rStyle w:val="Hyperlink"/>
            <w:noProof/>
          </w:rPr>
          <w:t>The transition of all Completed New Works and Maintenance Projects across to the Existing Assets Databases (Step 10)</w:t>
        </w:r>
        <w:r w:rsidR="00FB7ADD">
          <w:rPr>
            <w:noProof/>
            <w:webHidden/>
          </w:rPr>
          <w:tab/>
        </w:r>
        <w:r>
          <w:rPr>
            <w:noProof/>
            <w:webHidden/>
          </w:rPr>
          <w:fldChar w:fldCharType="begin"/>
        </w:r>
        <w:r w:rsidR="00FB7ADD">
          <w:rPr>
            <w:noProof/>
            <w:webHidden/>
          </w:rPr>
          <w:instrText xml:space="preserve"> PAGEREF _Toc21560356 \h </w:instrText>
        </w:r>
        <w:r>
          <w:rPr>
            <w:noProof/>
            <w:webHidden/>
          </w:rPr>
        </w:r>
        <w:r>
          <w:rPr>
            <w:noProof/>
            <w:webHidden/>
          </w:rPr>
          <w:fldChar w:fldCharType="separate"/>
        </w:r>
        <w:r w:rsidR="005357E3">
          <w:rPr>
            <w:noProof/>
            <w:webHidden/>
          </w:rPr>
          <w:t>70</w:t>
        </w:r>
        <w:r>
          <w:rPr>
            <w:noProof/>
            <w:webHidden/>
          </w:rPr>
          <w:fldChar w:fldCharType="end"/>
        </w:r>
      </w:hyperlink>
    </w:p>
    <w:p w:rsidR="00FB7ADD" w:rsidRDefault="005243B8">
      <w:pPr>
        <w:pStyle w:val="TOC2"/>
        <w:tabs>
          <w:tab w:val="left" w:pos="672"/>
          <w:tab w:val="right" w:leader="dot" w:pos="9980"/>
        </w:tabs>
        <w:rPr>
          <w:rFonts w:cstheme="minorBidi"/>
          <w:b w:val="0"/>
          <w:bCs w:val="0"/>
          <w:smallCaps w:val="0"/>
          <w:noProof/>
        </w:rPr>
      </w:pPr>
      <w:hyperlink w:anchor="_Toc21560357" w:history="1">
        <w:r w:rsidR="00FB7ADD" w:rsidRPr="000A6A6A">
          <w:rPr>
            <w:rStyle w:val="Hyperlink"/>
            <w:noProof/>
            <w:lang w:val="en-GB"/>
          </w:rPr>
          <w:t>10.1.</w:t>
        </w:r>
        <w:r w:rsidR="00FB7ADD">
          <w:rPr>
            <w:rFonts w:cstheme="minorBidi"/>
            <w:b w:val="0"/>
            <w:bCs w:val="0"/>
            <w:smallCaps w:val="0"/>
            <w:noProof/>
          </w:rPr>
          <w:tab/>
        </w:r>
        <w:r w:rsidR="00FB7ADD" w:rsidRPr="000A6A6A">
          <w:rPr>
            <w:rStyle w:val="Hyperlink"/>
            <w:noProof/>
            <w:lang w:val="en-GB"/>
          </w:rPr>
          <w:t>Introduction</w:t>
        </w:r>
        <w:r w:rsidR="00FB7ADD">
          <w:rPr>
            <w:noProof/>
            <w:webHidden/>
          </w:rPr>
          <w:tab/>
        </w:r>
        <w:r>
          <w:rPr>
            <w:noProof/>
            <w:webHidden/>
          </w:rPr>
          <w:fldChar w:fldCharType="begin"/>
        </w:r>
        <w:r w:rsidR="00FB7ADD">
          <w:rPr>
            <w:noProof/>
            <w:webHidden/>
          </w:rPr>
          <w:instrText xml:space="preserve"> PAGEREF _Toc21560357 \h </w:instrText>
        </w:r>
        <w:r>
          <w:rPr>
            <w:noProof/>
            <w:webHidden/>
          </w:rPr>
        </w:r>
        <w:r>
          <w:rPr>
            <w:noProof/>
            <w:webHidden/>
          </w:rPr>
          <w:fldChar w:fldCharType="separate"/>
        </w:r>
        <w:r w:rsidR="005357E3">
          <w:rPr>
            <w:noProof/>
            <w:webHidden/>
          </w:rPr>
          <w:t>70</w:t>
        </w:r>
        <w:r>
          <w:rPr>
            <w:noProof/>
            <w:webHidden/>
          </w:rPr>
          <w:fldChar w:fldCharType="end"/>
        </w:r>
      </w:hyperlink>
    </w:p>
    <w:p w:rsidR="00FB7ADD" w:rsidRDefault="005243B8">
      <w:pPr>
        <w:pStyle w:val="TOC2"/>
        <w:tabs>
          <w:tab w:val="left" w:pos="672"/>
          <w:tab w:val="right" w:leader="dot" w:pos="9980"/>
        </w:tabs>
        <w:rPr>
          <w:rFonts w:cstheme="minorBidi"/>
          <w:b w:val="0"/>
          <w:bCs w:val="0"/>
          <w:smallCaps w:val="0"/>
          <w:noProof/>
        </w:rPr>
      </w:pPr>
      <w:hyperlink w:anchor="_Toc21560358" w:history="1">
        <w:r w:rsidR="00FB7ADD" w:rsidRPr="000A6A6A">
          <w:rPr>
            <w:rStyle w:val="Hyperlink"/>
            <w:noProof/>
            <w:lang w:val="en-GB"/>
          </w:rPr>
          <w:t>10.2.</w:t>
        </w:r>
        <w:r w:rsidR="00FB7ADD">
          <w:rPr>
            <w:rFonts w:cstheme="minorBidi"/>
            <w:b w:val="0"/>
            <w:bCs w:val="0"/>
            <w:smallCaps w:val="0"/>
            <w:noProof/>
          </w:rPr>
          <w:tab/>
        </w:r>
        <w:r w:rsidR="00FB7ADD" w:rsidRPr="000A6A6A">
          <w:rPr>
            <w:rStyle w:val="Hyperlink"/>
            <w:noProof/>
            <w:lang w:val="en-GB"/>
          </w:rPr>
          <w:t>New works projects</w:t>
        </w:r>
        <w:r w:rsidR="00FB7ADD">
          <w:rPr>
            <w:noProof/>
            <w:webHidden/>
          </w:rPr>
          <w:tab/>
        </w:r>
        <w:r>
          <w:rPr>
            <w:noProof/>
            <w:webHidden/>
          </w:rPr>
          <w:fldChar w:fldCharType="begin"/>
        </w:r>
        <w:r w:rsidR="00FB7ADD">
          <w:rPr>
            <w:noProof/>
            <w:webHidden/>
          </w:rPr>
          <w:instrText xml:space="preserve"> PAGEREF _Toc21560358 \h </w:instrText>
        </w:r>
        <w:r>
          <w:rPr>
            <w:noProof/>
            <w:webHidden/>
          </w:rPr>
        </w:r>
        <w:r>
          <w:rPr>
            <w:noProof/>
            <w:webHidden/>
          </w:rPr>
          <w:fldChar w:fldCharType="separate"/>
        </w:r>
        <w:r w:rsidR="005357E3">
          <w:rPr>
            <w:noProof/>
            <w:webHidden/>
          </w:rPr>
          <w:t>70</w:t>
        </w:r>
        <w:r>
          <w:rPr>
            <w:noProof/>
            <w:webHidden/>
          </w:rPr>
          <w:fldChar w:fldCharType="end"/>
        </w:r>
      </w:hyperlink>
    </w:p>
    <w:p w:rsidR="00FB7ADD" w:rsidRDefault="005243B8">
      <w:pPr>
        <w:pStyle w:val="TOC2"/>
        <w:tabs>
          <w:tab w:val="left" w:pos="672"/>
          <w:tab w:val="right" w:leader="dot" w:pos="9980"/>
        </w:tabs>
        <w:rPr>
          <w:rFonts w:cstheme="minorBidi"/>
          <w:b w:val="0"/>
          <w:bCs w:val="0"/>
          <w:smallCaps w:val="0"/>
          <w:noProof/>
        </w:rPr>
      </w:pPr>
      <w:hyperlink w:anchor="_Toc21560359" w:history="1">
        <w:r w:rsidR="00FB7ADD" w:rsidRPr="000A6A6A">
          <w:rPr>
            <w:rStyle w:val="Hyperlink"/>
            <w:noProof/>
            <w:lang w:val="en-GB"/>
          </w:rPr>
          <w:t>10.3.</w:t>
        </w:r>
        <w:r w:rsidR="00FB7ADD">
          <w:rPr>
            <w:rFonts w:cstheme="minorBidi"/>
            <w:b w:val="0"/>
            <w:bCs w:val="0"/>
            <w:smallCaps w:val="0"/>
            <w:noProof/>
          </w:rPr>
          <w:tab/>
        </w:r>
        <w:r w:rsidR="00FB7ADD" w:rsidRPr="000A6A6A">
          <w:rPr>
            <w:rStyle w:val="Hyperlink"/>
            <w:noProof/>
            <w:lang w:val="en-GB"/>
          </w:rPr>
          <w:t>Tracking New Works Projects</w:t>
        </w:r>
        <w:r w:rsidR="00FB7ADD">
          <w:rPr>
            <w:noProof/>
            <w:webHidden/>
          </w:rPr>
          <w:tab/>
        </w:r>
        <w:r>
          <w:rPr>
            <w:noProof/>
            <w:webHidden/>
          </w:rPr>
          <w:fldChar w:fldCharType="begin"/>
        </w:r>
        <w:r w:rsidR="00FB7ADD">
          <w:rPr>
            <w:noProof/>
            <w:webHidden/>
          </w:rPr>
          <w:instrText xml:space="preserve"> PAGEREF _Toc21560359 \h </w:instrText>
        </w:r>
        <w:r>
          <w:rPr>
            <w:noProof/>
            <w:webHidden/>
          </w:rPr>
        </w:r>
        <w:r>
          <w:rPr>
            <w:noProof/>
            <w:webHidden/>
          </w:rPr>
          <w:fldChar w:fldCharType="separate"/>
        </w:r>
        <w:r w:rsidR="005357E3">
          <w:rPr>
            <w:noProof/>
            <w:webHidden/>
          </w:rPr>
          <w:t>71</w:t>
        </w:r>
        <w:r>
          <w:rPr>
            <w:noProof/>
            <w:webHidden/>
          </w:rPr>
          <w:fldChar w:fldCharType="end"/>
        </w:r>
      </w:hyperlink>
    </w:p>
    <w:p w:rsidR="00FB7ADD" w:rsidRDefault="005243B8">
      <w:pPr>
        <w:pStyle w:val="TOC2"/>
        <w:tabs>
          <w:tab w:val="left" w:pos="672"/>
          <w:tab w:val="right" w:leader="dot" w:pos="9980"/>
        </w:tabs>
        <w:rPr>
          <w:rFonts w:cstheme="minorBidi"/>
          <w:b w:val="0"/>
          <w:bCs w:val="0"/>
          <w:smallCaps w:val="0"/>
          <w:noProof/>
        </w:rPr>
      </w:pPr>
      <w:hyperlink w:anchor="_Toc21560360" w:history="1">
        <w:r w:rsidR="00FB7ADD" w:rsidRPr="000A6A6A">
          <w:rPr>
            <w:rStyle w:val="Hyperlink"/>
            <w:noProof/>
            <w:lang w:val="en-GB"/>
          </w:rPr>
          <w:t>10.4.</w:t>
        </w:r>
        <w:r w:rsidR="00FB7ADD">
          <w:rPr>
            <w:rFonts w:cstheme="minorBidi"/>
            <w:b w:val="0"/>
            <w:bCs w:val="0"/>
            <w:smallCaps w:val="0"/>
            <w:noProof/>
          </w:rPr>
          <w:tab/>
        </w:r>
        <w:r w:rsidR="00FB7ADD" w:rsidRPr="000A6A6A">
          <w:rPr>
            <w:rStyle w:val="Hyperlink"/>
            <w:noProof/>
            <w:lang w:val="en-GB"/>
          </w:rPr>
          <w:t>Tracking approved maintenance activities</w:t>
        </w:r>
        <w:r w:rsidR="00FB7ADD">
          <w:rPr>
            <w:noProof/>
            <w:webHidden/>
          </w:rPr>
          <w:tab/>
        </w:r>
        <w:r>
          <w:rPr>
            <w:noProof/>
            <w:webHidden/>
          </w:rPr>
          <w:fldChar w:fldCharType="begin"/>
        </w:r>
        <w:r w:rsidR="00FB7ADD">
          <w:rPr>
            <w:noProof/>
            <w:webHidden/>
          </w:rPr>
          <w:instrText xml:space="preserve"> PAGEREF _Toc21560360 \h </w:instrText>
        </w:r>
        <w:r>
          <w:rPr>
            <w:noProof/>
            <w:webHidden/>
          </w:rPr>
        </w:r>
        <w:r>
          <w:rPr>
            <w:noProof/>
            <w:webHidden/>
          </w:rPr>
          <w:fldChar w:fldCharType="separate"/>
        </w:r>
        <w:r w:rsidR="005357E3">
          <w:rPr>
            <w:noProof/>
            <w:webHidden/>
          </w:rPr>
          <w:t>72</w:t>
        </w:r>
        <w:r>
          <w:rPr>
            <w:noProof/>
            <w:webHidden/>
          </w:rPr>
          <w:fldChar w:fldCharType="end"/>
        </w:r>
      </w:hyperlink>
    </w:p>
    <w:p w:rsidR="00FB7ADD" w:rsidRDefault="005243B8">
      <w:pPr>
        <w:pStyle w:val="TOC2"/>
        <w:tabs>
          <w:tab w:val="left" w:pos="672"/>
          <w:tab w:val="right" w:leader="dot" w:pos="9980"/>
        </w:tabs>
        <w:rPr>
          <w:rFonts w:cstheme="minorBidi"/>
          <w:b w:val="0"/>
          <w:bCs w:val="0"/>
          <w:smallCaps w:val="0"/>
          <w:noProof/>
        </w:rPr>
      </w:pPr>
      <w:hyperlink w:anchor="_Toc21560361" w:history="1">
        <w:r w:rsidR="00FB7ADD" w:rsidRPr="000A6A6A">
          <w:rPr>
            <w:rStyle w:val="Hyperlink"/>
            <w:noProof/>
            <w:lang w:val="en-GB"/>
          </w:rPr>
          <w:t>10.5.</w:t>
        </w:r>
        <w:r w:rsidR="00FB7ADD">
          <w:rPr>
            <w:rFonts w:cstheme="minorBidi"/>
            <w:b w:val="0"/>
            <w:bCs w:val="0"/>
            <w:smallCaps w:val="0"/>
            <w:noProof/>
          </w:rPr>
          <w:tab/>
        </w:r>
        <w:r w:rsidR="00FB7ADD" w:rsidRPr="000A6A6A">
          <w:rPr>
            <w:rStyle w:val="Hyperlink"/>
            <w:noProof/>
            <w:lang w:val="en-GB"/>
          </w:rPr>
          <w:t>Tracking past projects and maintenance activities</w:t>
        </w:r>
        <w:r w:rsidR="00FB7ADD">
          <w:rPr>
            <w:noProof/>
            <w:webHidden/>
          </w:rPr>
          <w:tab/>
        </w:r>
        <w:r>
          <w:rPr>
            <w:noProof/>
            <w:webHidden/>
          </w:rPr>
          <w:fldChar w:fldCharType="begin"/>
        </w:r>
        <w:r w:rsidR="00FB7ADD">
          <w:rPr>
            <w:noProof/>
            <w:webHidden/>
          </w:rPr>
          <w:instrText xml:space="preserve"> PAGEREF _Toc21560361 \h </w:instrText>
        </w:r>
        <w:r>
          <w:rPr>
            <w:noProof/>
            <w:webHidden/>
          </w:rPr>
        </w:r>
        <w:r>
          <w:rPr>
            <w:noProof/>
            <w:webHidden/>
          </w:rPr>
          <w:fldChar w:fldCharType="separate"/>
        </w:r>
        <w:r w:rsidR="005357E3">
          <w:rPr>
            <w:noProof/>
            <w:webHidden/>
          </w:rPr>
          <w:t>72</w:t>
        </w:r>
        <w:r>
          <w:rPr>
            <w:noProof/>
            <w:webHidden/>
          </w:rPr>
          <w:fldChar w:fldCharType="end"/>
        </w:r>
      </w:hyperlink>
    </w:p>
    <w:p w:rsidR="00FB7ADD" w:rsidRDefault="005243B8">
      <w:pPr>
        <w:pStyle w:val="TOC2"/>
        <w:tabs>
          <w:tab w:val="left" w:pos="672"/>
          <w:tab w:val="right" w:leader="dot" w:pos="9980"/>
        </w:tabs>
        <w:rPr>
          <w:rFonts w:cstheme="minorBidi"/>
          <w:b w:val="0"/>
          <w:bCs w:val="0"/>
          <w:smallCaps w:val="0"/>
          <w:noProof/>
        </w:rPr>
      </w:pPr>
      <w:hyperlink w:anchor="_Toc21560362" w:history="1">
        <w:r w:rsidR="00FB7ADD" w:rsidRPr="000A6A6A">
          <w:rPr>
            <w:rStyle w:val="Hyperlink"/>
            <w:noProof/>
            <w:lang w:val="en-GB"/>
          </w:rPr>
          <w:t>10.6.</w:t>
        </w:r>
        <w:r w:rsidR="00FB7ADD">
          <w:rPr>
            <w:rFonts w:cstheme="minorBidi"/>
            <w:b w:val="0"/>
            <w:bCs w:val="0"/>
            <w:smallCaps w:val="0"/>
            <w:noProof/>
          </w:rPr>
          <w:tab/>
        </w:r>
        <w:r w:rsidR="00FB7ADD" w:rsidRPr="000A6A6A">
          <w:rPr>
            <w:rStyle w:val="Hyperlink"/>
            <w:noProof/>
            <w:lang w:val="en-GB"/>
          </w:rPr>
          <w:t>A staffing plan for year 1</w:t>
        </w:r>
        <w:r w:rsidR="00FB7ADD">
          <w:rPr>
            <w:noProof/>
            <w:webHidden/>
          </w:rPr>
          <w:tab/>
        </w:r>
        <w:r>
          <w:rPr>
            <w:noProof/>
            <w:webHidden/>
          </w:rPr>
          <w:fldChar w:fldCharType="begin"/>
        </w:r>
        <w:r w:rsidR="00FB7ADD">
          <w:rPr>
            <w:noProof/>
            <w:webHidden/>
          </w:rPr>
          <w:instrText xml:space="preserve"> PAGEREF _Toc21560362 \h </w:instrText>
        </w:r>
        <w:r>
          <w:rPr>
            <w:noProof/>
            <w:webHidden/>
          </w:rPr>
        </w:r>
        <w:r>
          <w:rPr>
            <w:noProof/>
            <w:webHidden/>
          </w:rPr>
          <w:fldChar w:fldCharType="separate"/>
        </w:r>
        <w:r w:rsidR="005357E3">
          <w:rPr>
            <w:noProof/>
            <w:webHidden/>
          </w:rPr>
          <w:t>75</w:t>
        </w:r>
        <w:r>
          <w:rPr>
            <w:noProof/>
            <w:webHidden/>
          </w:rPr>
          <w:fldChar w:fldCharType="end"/>
        </w:r>
      </w:hyperlink>
    </w:p>
    <w:p w:rsidR="00BE7044" w:rsidRDefault="005243B8">
      <w:pPr>
        <w:shd w:val="clear" w:color="auto" w:fill="FFFFFF" w:themeFill="background1"/>
        <w:spacing w:after="0" w:line="240" w:lineRule="auto"/>
        <w:rPr>
          <w:rFonts w:ascii="Times New Roman" w:eastAsia="Times New Roman" w:hAnsi="Times New Roman" w:cs="Times New Roman"/>
          <w:b/>
          <w:bCs/>
          <w:color w:val="000000"/>
          <w:kern w:val="32"/>
          <w:sz w:val="24"/>
          <w:szCs w:val="24"/>
        </w:rPr>
      </w:pPr>
      <w:r>
        <w:rPr>
          <w:rFonts w:ascii="Times New Roman" w:hAnsi="Times New Roman" w:cs="Times New Roman"/>
          <w:sz w:val="24"/>
          <w:szCs w:val="24"/>
          <w:u w:val="single"/>
        </w:rPr>
        <w:fldChar w:fldCharType="end"/>
      </w:r>
      <w:r w:rsidR="00070DF1">
        <w:rPr>
          <w:rFonts w:ascii="Times New Roman" w:hAnsi="Times New Roman" w:cs="Times New Roman"/>
          <w:sz w:val="24"/>
          <w:szCs w:val="24"/>
        </w:rPr>
        <w:br w:type="page"/>
      </w:r>
    </w:p>
    <w:p w:rsidR="00BE7044" w:rsidRDefault="00070DF1">
      <w:pPr>
        <w:pStyle w:val="Heading1"/>
        <w:numPr>
          <w:ilvl w:val="0"/>
          <w:numId w:val="0"/>
        </w:numPr>
        <w:shd w:val="clear" w:color="auto" w:fill="FFFFFF" w:themeFill="background1"/>
        <w:ind w:left="522"/>
        <w:rPr>
          <w:sz w:val="24"/>
          <w:szCs w:val="24"/>
        </w:rPr>
      </w:pPr>
      <w:bookmarkStart w:id="8" w:name="_Toc21560271"/>
      <w:r>
        <w:rPr>
          <w:sz w:val="24"/>
          <w:szCs w:val="24"/>
        </w:rPr>
        <w:lastRenderedPageBreak/>
        <w:t>List of Tables</w:t>
      </w:r>
      <w:bookmarkEnd w:id="5"/>
      <w:bookmarkEnd w:id="6"/>
      <w:bookmarkEnd w:id="8"/>
    </w:p>
    <w:p w:rsidR="00E01C1A" w:rsidRDefault="005243B8">
      <w:pPr>
        <w:pStyle w:val="TableofFigures"/>
        <w:tabs>
          <w:tab w:val="right" w:leader="dot" w:pos="9980"/>
        </w:tabs>
        <w:rPr>
          <w:rFonts w:eastAsiaTheme="minorEastAsia"/>
          <w:noProof/>
        </w:rPr>
      </w:pPr>
      <w:r>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"Table 4." </w:instrText>
      </w:r>
      <w:r>
        <w:rPr>
          <w:rFonts w:ascii="Times New Roman" w:hAnsi="Times New Roman" w:cs="Times New Roman"/>
          <w:sz w:val="24"/>
          <w:szCs w:val="24"/>
        </w:rPr>
        <w:fldChar w:fldCharType="separate"/>
      </w:r>
      <w:hyperlink w:anchor="_Toc21559697" w:history="1">
        <w:r w:rsidR="00E01C1A" w:rsidRPr="00141215">
          <w:rPr>
            <w:rStyle w:val="Hyperlink"/>
            <w:noProof/>
          </w:rPr>
          <w:t>Table 4. 1The AMP team</w:t>
        </w:r>
        <w:r w:rsidR="00E01C1A">
          <w:rPr>
            <w:noProof/>
            <w:webHidden/>
          </w:rPr>
          <w:tab/>
        </w:r>
        <w:r>
          <w:rPr>
            <w:noProof/>
            <w:webHidden/>
          </w:rPr>
          <w:fldChar w:fldCharType="begin"/>
        </w:r>
        <w:r w:rsidR="00E01C1A">
          <w:rPr>
            <w:noProof/>
            <w:webHidden/>
          </w:rPr>
          <w:instrText xml:space="preserve"> PAGEREF _Toc21559697 \h </w:instrText>
        </w:r>
        <w:r>
          <w:rPr>
            <w:noProof/>
            <w:webHidden/>
          </w:rPr>
        </w:r>
        <w:r>
          <w:rPr>
            <w:noProof/>
            <w:webHidden/>
          </w:rPr>
          <w:fldChar w:fldCharType="separate"/>
        </w:r>
        <w:r w:rsidR="005357E3">
          <w:rPr>
            <w:noProof/>
            <w:webHidden/>
          </w:rPr>
          <w:t>8</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698" w:history="1">
        <w:r w:rsidR="00E01C1A" w:rsidRPr="00141215">
          <w:rPr>
            <w:rStyle w:val="Hyperlink"/>
            <w:noProof/>
          </w:rPr>
          <w:t>Table 4. 2 list of categories of assets included in the AMP</w:t>
        </w:r>
        <w:r w:rsidR="00E01C1A">
          <w:rPr>
            <w:noProof/>
            <w:webHidden/>
          </w:rPr>
          <w:tab/>
        </w:r>
        <w:r>
          <w:rPr>
            <w:noProof/>
            <w:webHidden/>
          </w:rPr>
          <w:fldChar w:fldCharType="begin"/>
        </w:r>
        <w:r w:rsidR="00E01C1A">
          <w:rPr>
            <w:noProof/>
            <w:webHidden/>
          </w:rPr>
          <w:instrText xml:space="preserve"> PAGEREF _Toc21559698 \h </w:instrText>
        </w:r>
        <w:r>
          <w:rPr>
            <w:noProof/>
            <w:webHidden/>
          </w:rPr>
        </w:r>
        <w:r>
          <w:rPr>
            <w:noProof/>
            <w:webHidden/>
          </w:rPr>
          <w:fldChar w:fldCharType="separate"/>
        </w:r>
        <w:r w:rsidR="005357E3">
          <w:rPr>
            <w:noProof/>
            <w:webHidden/>
          </w:rPr>
          <w:t>9</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699" w:history="1">
        <w:r w:rsidR="00E01C1A" w:rsidRPr="00141215">
          <w:rPr>
            <w:rStyle w:val="Hyperlink"/>
            <w:noProof/>
          </w:rPr>
          <w:t>Table 4. 3 Departmental responsible for the AMP in each asset category</w:t>
        </w:r>
        <w:r w:rsidR="00E01C1A">
          <w:rPr>
            <w:noProof/>
            <w:webHidden/>
          </w:rPr>
          <w:tab/>
        </w:r>
        <w:r>
          <w:rPr>
            <w:noProof/>
            <w:webHidden/>
          </w:rPr>
          <w:fldChar w:fldCharType="begin"/>
        </w:r>
        <w:r w:rsidR="00E01C1A">
          <w:rPr>
            <w:noProof/>
            <w:webHidden/>
          </w:rPr>
          <w:instrText xml:space="preserve"> PAGEREF _Toc21559699 \h </w:instrText>
        </w:r>
        <w:r>
          <w:rPr>
            <w:noProof/>
            <w:webHidden/>
          </w:rPr>
        </w:r>
        <w:r>
          <w:rPr>
            <w:noProof/>
            <w:webHidden/>
          </w:rPr>
          <w:fldChar w:fldCharType="separate"/>
        </w:r>
        <w:r w:rsidR="005357E3">
          <w:rPr>
            <w:noProof/>
            <w:webHidden/>
          </w:rPr>
          <w:t>11</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00" w:history="1">
        <w:r w:rsidR="00E01C1A" w:rsidRPr="00141215">
          <w:rPr>
            <w:rStyle w:val="Hyperlink"/>
            <w:noProof/>
          </w:rPr>
          <w:t>Table 4. 4 The list of feature classes included in the City’s AMP, allocated to the 3 GIS features</w:t>
        </w:r>
        <w:r w:rsidR="00E01C1A">
          <w:rPr>
            <w:noProof/>
            <w:webHidden/>
          </w:rPr>
          <w:tab/>
        </w:r>
        <w:r>
          <w:rPr>
            <w:noProof/>
            <w:webHidden/>
          </w:rPr>
          <w:fldChar w:fldCharType="begin"/>
        </w:r>
        <w:r w:rsidR="00E01C1A">
          <w:rPr>
            <w:noProof/>
            <w:webHidden/>
          </w:rPr>
          <w:instrText xml:space="preserve"> PAGEREF _Toc21559700 \h </w:instrText>
        </w:r>
        <w:r>
          <w:rPr>
            <w:noProof/>
            <w:webHidden/>
          </w:rPr>
        </w:r>
        <w:r>
          <w:rPr>
            <w:noProof/>
            <w:webHidden/>
          </w:rPr>
          <w:fldChar w:fldCharType="separate"/>
        </w:r>
        <w:r w:rsidR="005357E3">
          <w:rPr>
            <w:noProof/>
            <w:webHidden/>
          </w:rPr>
          <w:t>13</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01" w:history="1">
        <w:r w:rsidR="00E01C1A" w:rsidRPr="00141215">
          <w:rPr>
            <w:rStyle w:val="Hyperlink"/>
            <w:noProof/>
          </w:rPr>
          <w:t>Table 4. 5 The list of category and feature class codes used for block 1 of the unique identifier</w:t>
        </w:r>
        <w:r w:rsidR="00E01C1A">
          <w:rPr>
            <w:noProof/>
            <w:webHidden/>
          </w:rPr>
          <w:tab/>
        </w:r>
        <w:r>
          <w:rPr>
            <w:noProof/>
            <w:webHidden/>
          </w:rPr>
          <w:fldChar w:fldCharType="begin"/>
        </w:r>
        <w:r w:rsidR="00E01C1A">
          <w:rPr>
            <w:noProof/>
            <w:webHidden/>
          </w:rPr>
          <w:instrText xml:space="preserve"> PAGEREF _Toc21559701 \h </w:instrText>
        </w:r>
        <w:r>
          <w:rPr>
            <w:noProof/>
            <w:webHidden/>
          </w:rPr>
        </w:r>
        <w:r>
          <w:rPr>
            <w:noProof/>
            <w:webHidden/>
          </w:rPr>
          <w:fldChar w:fldCharType="separate"/>
        </w:r>
        <w:r w:rsidR="005357E3">
          <w:rPr>
            <w:noProof/>
            <w:webHidden/>
          </w:rPr>
          <w:t>14</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02" w:history="1">
        <w:r w:rsidR="00E01C1A" w:rsidRPr="00141215">
          <w:rPr>
            <w:rStyle w:val="Hyperlink"/>
            <w:noProof/>
          </w:rPr>
          <w:t>Table 4. 6 Codes for block 2 – roads by surface finish (example)</w:t>
        </w:r>
        <w:r w:rsidR="00E01C1A">
          <w:rPr>
            <w:noProof/>
            <w:webHidden/>
          </w:rPr>
          <w:tab/>
        </w:r>
        <w:r>
          <w:rPr>
            <w:noProof/>
            <w:webHidden/>
          </w:rPr>
          <w:fldChar w:fldCharType="begin"/>
        </w:r>
        <w:r w:rsidR="00E01C1A">
          <w:rPr>
            <w:noProof/>
            <w:webHidden/>
          </w:rPr>
          <w:instrText xml:space="preserve"> PAGEREF _Toc21559702 \h </w:instrText>
        </w:r>
        <w:r>
          <w:rPr>
            <w:noProof/>
            <w:webHidden/>
          </w:rPr>
        </w:r>
        <w:r>
          <w:rPr>
            <w:noProof/>
            <w:webHidden/>
          </w:rPr>
          <w:fldChar w:fldCharType="separate"/>
        </w:r>
        <w:r w:rsidR="005357E3">
          <w:rPr>
            <w:noProof/>
            <w:webHidden/>
          </w:rPr>
          <w:t>16</w:t>
        </w:r>
        <w:r>
          <w:rPr>
            <w:noProof/>
            <w:webHidden/>
          </w:rPr>
          <w:fldChar w:fldCharType="end"/>
        </w:r>
      </w:hyperlink>
    </w:p>
    <w:p w:rsidR="00E01C1A" w:rsidRDefault="005243B8">
      <w:pPr>
        <w:pStyle w:val="TableofFigures"/>
        <w:shd w:val="clear" w:color="auto" w:fill="FFFFFF" w:themeFill="background1"/>
        <w:tabs>
          <w:tab w:val="right" w:leader="dot" w:pos="9980"/>
        </w:tabs>
        <w:rPr>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"Table 5." </w:instrText>
      </w:r>
      <w:r>
        <w:rPr>
          <w:rFonts w:ascii="Times New Roman" w:hAnsi="Times New Roman" w:cs="Times New Roman"/>
          <w:sz w:val="24"/>
          <w:szCs w:val="24"/>
        </w:rPr>
        <w:fldChar w:fldCharType="separate"/>
      </w:r>
    </w:p>
    <w:p w:rsidR="00E01C1A" w:rsidRDefault="005243B8">
      <w:pPr>
        <w:pStyle w:val="TableofFigures"/>
        <w:tabs>
          <w:tab w:val="right" w:leader="dot" w:pos="9980"/>
        </w:tabs>
        <w:rPr>
          <w:rFonts w:eastAsiaTheme="minorEastAsia"/>
          <w:noProof/>
        </w:rPr>
      </w:pPr>
      <w:hyperlink w:anchor="_Toc21559703" w:history="1">
        <w:r w:rsidR="00E01C1A" w:rsidRPr="003957F4">
          <w:rPr>
            <w:rStyle w:val="Hyperlink"/>
            <w:noProof/>
          </w:rPr>
          <w:t>Table 5. 1 The unit of the city’s road network</w:t>
        </w:r>
        <w:r w:rsidR="00E01C1A">
          <w:rPr>
            <w:noProof/>
            <w:webHidden/>
          </w:rPr>
          <w:tab/>
        </w:r>
        <w:r>
          <w:rPr>
            <w:noProof/>
            <w:webHidden/>
          </w:rPr>
          <w:fldChar w:fldCharType="begin"/>
        </w:r>
        <w:r w:rsidR="00E01C1A">
          <w:rPr>
            <w:noProof/>
            <w:webHidden/>
          </w:rPr>
          <w:instrText xml:space="preserve"> PAGEREF _Toc21559703 \h </w:instrText>
        </w:r>
        <w:r>
          <w:rPr>
            <w:noProof/>
            <w:webHidden/>
          </w:rPr>
        </w:r>
        <w:r>
          <w:rPr>
            <w:noProof/>
            <w:webHidden/>
          </w:rPr>
          <w:fldChar w:fldCharType="separate"/>
        </w:r>
        <w:r w:rsidR="005357E3">
          <w:rPr>
            <w:noProof/>
            <w:webHidden/>
          </w:rPr>
          <w:t>19</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04" w:history="1">
        <w:r w:rsidR="00E01C1A" w:rsidRPr="003957F4">
          <w:rPr>
            <w:rStyle w:val="Hyperlink"/>
            <w:noProof/>
          </w:rPr>
          <w:t>Table 5. 2 Breakdown of roads by percentage</w:t>
        </w:r>
        <w:r w:rsidR="00E01C1A">
          <w:rPr>
            <w:noProof/>
            <w:webHidden/>
          </w:rPr>
          <w:tab/>
        </w:r>
        <w:r>
          <w:rPr>
            <w:noProof/>
            <w:webHidden/>
          </w:rPr>
          <w:fldChar w:fldCharType="begin"/>
        </w:r>
        <w:r w:rsidR="00E01C1A">
          <w:rPr>
            <w:noProof/>
            <w:webHidden/>
          </w:rPr>
          <w:instrText xml:space="preserve"> PAGEREF _Toc21559704 \h </w:instrText>
        </w:r>
        <w:r>
          <w:rPr>
            <w:noProof/>
            <w:webHidden/>
          </w:rPr>
        </w:r>
        <w:r>
          <w:rPr>
            <w:noProof/>
            <w:webHidden/>
          </w:rPr>
          <w:fldChar w:fldCharType="separate"/>
        </w:r>
        <w:r w:rsidR="005357E3">
          <w:rPr>
            <w:noProof/>
            <w:webHidden/>
          </w:rPr>
          <w:t>19</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05" w:history="1">
        <w:r w:rsidR="00E01C1A" w:rsidRPr="003957F4">
          <w:rPr>
            <w:rStyle w:val="Hyperlink"/>
            <w:noProof/>
          </w:rPr>
          <w:t>Table 5. 3 Breakdown of pedestrian walkways</w:t>
        </w:r>
        <w:r w:rsidR="00E01C1A">
          <w:rPr>
            <w:noProof/>
            <w:webHidden/>
          </w:rPr>
          <w:tab/>
        </w:r>
        <w:r>
          <w:rPr>
            <w:noProof/>
            <w:webHidden/>
          </w:rPr>
          <w:fldChar w:fldCharType="begin"/>
        </w:r>
        <w:r w:rsidR="00E01C1A">
          <w:rPr>
            <w:noProof/>
            <w:webHidden/>
          </w:rPr>
          <w:instrText xml:space="preserve"> PAGEREF _Toc21559705 \h </w:instrText>
        </w:r>
        <w:r>
          <w:rPr>
            <w:noProof/>
            <w:webHidden/>
          </w:rPr>
        </w:r>
        <w:r>
          <w:rPr>
            <w:noProof/>
            <w:webHidden/>
          </w:rPr>
          <w:fldChar w:fldCharType="separate"/>
        </w:r>
        <w:r w:rsidR="005357E3">
          <w:rPr>
            <w:noProof/>
            <w:webHidden/>
          </w:rPr>
          <w:t>20</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06" w:history="1">
        <w:r w:rsidR="00E01C1A" w:rsidRPr="003957F4">
          <w:rPr>
            <w:rStyle w:val="Hyperlink"/>
            <w:noProof/>
          </w:rPr>
          <w:t>Table 5. 4 Roads structures</w:t>
        </w:r>
        <w:r w:rsidR="00E01C1A">
          <w:rPr>
            <w:noProof/>
            <w:webHidden/>
          </w:rPr>
          <w:tab/>
        </w:r>
        <w:r>
          <w:rPr>
            <w:noProof/>
            <w:webHidden/>
          </w:rPr>
          <w:fldChar w:fldCharType="begin"/>
        </w:r>
        <w:r w:rsidR="00E01C1A">
          <w:rPr>
            <w:noProof/>
            <w:webHidden/>
          </w:rPr>
          <w:instrText xml:space="preserve"> PAGEREF _Toc21559706 \h </w:instrText>
        </w:r>
        <w:r>
          <w:rPr>
            <w:noProof/>
            <w:webHidden/>
          </w:rPr>
        </w:r>
        <w:r>
          <w:rPr>
            <w:noProof/>
            <w:webHidden/>
          </w:rPr>
          <w:fldChar w:fldCharType="separate"/>
        </w:r>
        <w:r w:rsidR="005357E3">
          <w:rPr>
            <w:noProof/>
            <w:webHidden/>
          </w:rPr>
          <w:t>21</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07" w:history="1">
        <w:r w:rsidR="00E01C1A" w:rsidRPr="003957F4">
          <w:rPr>
            <w:rStyle w:val="Hyperlink"/>
            <w:noProof/>
          </w:rPr>
          <w:t>Table 5. 5  Street lights</w:t>
        </w:r>
        <w:r w:rsidR="00E01C1A">
          <w:rPr>
            <w:noProof/>
            <w:webHidden/>
          </w:rPr>
          <w:tab/>
        </w:r>
        <w:r>
          <w:rPr>
            <w:noProof/>
            <w:webHidden/>
          </w:rPr>
          <w:fldChar w:fldCharType="begin"/>
        </w:r>
        <w:r w:rsidR="00E01C1A">
          <w:rPr>
            <w:noProof/>
            <w:webHidden/>
          </w:rPr>
          <w:instrText xml:space="preserve"> PAGEREF _Toc21559707 \h </w:instrText>
        </w:r>
        <w:r>
          <w:rPr>
            <w:noProof/>
            <w:webHidden/>
          </w:rPr>
        </w:r>
        <w:r>
          <w:rPr>
            <w:noProof/>
            <w:webHidden/>
          </w:rPr>
          <w:fldChar w:fldCharType="separate"/>
        </w:r>
        <w:r w:rsidR="005357E3">
          <w:rPr>
            <w:noProof/>
            <w:webHidden/>
          </w:rPr>
          <w:t>21</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08" w:history="1">
        <w:r w:rsidR="00E01C1A" w:rsidRPr="003957F4">
          <w:rPr>
            <w:rStyle w:val="Hyperlink"/>
            <w:noProof/>
          </w:rPr>
          <w:t>Table 5. 6  Details of drains</w:t>
        </w:r>
        <w:r w:rsidR="00E01C1A">
          <w:rPr>
            <w:noProof/>
            <w:webHidden/>
          </w:rPr>
          <w:tab/>
        </w:r>
        <w:r>
          <w:rPr>
            <w:noProof/>
            <w:webHidden/>
          </w:rPr>
          <w:fldChar w:fldCharType="begin"/>
        </w:r>
        <w:r w:rsidR="00E01C1A">
          <w:rPr>
            <w:noProof/>
            <w:webHidden/>
          </w:rPr>
          <w:instrText xml:space="preserve"> PAGEREF _Toc21559708 \h </w:instrText>
        </w:r>
        <w:r>
          <w:rPr>
            <w:noProof/>
            <w:webHidden/>
          </w:rPr>
        </w:r>
        <w:r>
          <w:rPr>
            <w:noProof/>
            <w:webHidden/>
          </w:rPr>
          <w:fldChar w:fldCharType="separate"/>
        </w:r>
        <w:r w:rsidR="005357E3">
          <w:rPr>
            <w:noProof/>
            <w:webHidden/>
          </w:rPr>
          <w:t>21</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09" w:history="1">
        <w:r w:rsidR="00E01C1A" w:rsidRPr="003957F4">
          <w:rPr>
            <w:rStyle w:val="Hyperlink"/>
            <w:noProof/>
          </w:rPr>
          <w:t>Table 5. 7  Ditch cover</w:t>
        </w:r>
        <w:r w:rsidR="00E01C1A">
          <w:rPr>
            <w:noProof/>
            <w:webHidden/>
          </w:rPr>
          <w:tab/>
        </w:r>
        <w:r>
          <w:rPr>
            <w:noProof/>
            <w:webHidden/>
          </w:rPr>
          <w:fldChar w:fldCharType="begin"/>
        </w:r>
        <w:r w:rsidR="00E01C1A">
          <w:rPr>
            <w:noProof/>
            <w:webHidden/>
          </w:rPr>
          <w:instrText xml:space="preserve"> PAGEREF _Toc21559709 \h </w:instrText>
        </w:r>
        <w:r>
          <w:rPr>
            <w:noProof/>
            <w:webHidden/>
          </w:rPr>
        </w:r>
        <w:r>
          <w:rPr>
            <w:noProof/>
            <w:webHidden/>
          </w:rPr>
          <w:fldChar w:fldCharType="separate"/>
        </w:r>
        <w:r w:rsidR="005357E3">
          <w:rPr>
            <w:noProof/>
            <w:webHidden/>
          </w:rPr>
          <w:t>22</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10" w:history="1">
        <w:r w:rsidR="00E01C1A" w:rsidRPr="003957F4">
          <w:rPr>
            <w:rStyle w:val="Hyperlink"/>
            <w:noProof/>
          </w:rPr>
          <w:t>Table 5. 8: Breakdown of the water supply network by feature class</w:t>
        </w:r>
        <w:r w:rsidR="00E01C1A">
          <w:rPr>
            <w:noProof/>
            <w:webHidden/>
          </w:rPr>
          <w:tab/>
        </w:r>
        <w:r>
          <w:rPr>
            <w:noProof/>
            <w:webHidden/>
          </w:rPr>
          <w:fldChar w:fldCharType="begin"/>
        </w:r>
        <w:r w:rsidR="00E01C1A">
          <w:rPr>
            <w:noProof/>
            <w:webHidden/>
          </w:rPr>
          <w:instrText xml:space="preserve"> PAGEREF _Toc21559710 \h </w:instrText>
        </w:r>
        <w:r>
          <w:rPr>
            <w:noProof/>
            <w:webHidden/>
          </w:rPr>
        </w:r>
        <w:r>
          <w:rPr>
            <w:noProof/>
            <w:webHidden/>
          </w:rPr>
          <w:fldChar w:fldCharType="separate"/>
        </w:r>
        <w:r w:rsidR="005357E3">
          <w:rPr>
            <w:noProof/>
            <w:webHidden/>
          </w:rPr>
          <w:t>22</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11" w:history="1">
        <w:r w:rsidR="00E01C1A" w:rsidRPr="003957F4">
          <w:rPr>
            <w:rStyle w:val="Hyperlink"/>
            <w:noProof/>
          </w:rPr>
          <w:t>Table 5. 9  Details of sanitation facility</w:t>
        </w:r>
        <w:r w:rsidR="00E01C1A">
          <w:rPr>
            <w:noProof/>
            <w:webHidden/>
          </w:rPr>
          <w:tab/>
        </w:r>
        <w:r>
          <w:rPr>
            <w:noProof/>
            <w:webHidden/>
          </w:rPr>
          <w:fldChar w:fldCharType="begin"/>
        </w:r>
        <w:r w:rsidR="00E01C1A">
          <w:rPr>
            <w:noProof/>
            <w:webHidden/>
          </w:rPr>
          <w:instrText xml:space="preserve"> PAGEREF _Toc21559711 \h </w:instrText>
        </w:r>
        <w:r>
          <w:rPr>
            <w:noProof/>
            <w:webHidden/>
          </w:rPr>
        </w:r>
        <w:r>
          <w:rPr>
            <w:noProof/>
            <w:webHidden/>
          </w:rPr>
          <w:fldChar w:fldCharType="separate"/>
        </w:r>
        <w:r w:rsidR="005357E3">
          <w:rPr>
            <w:noProof/>
            <w:webHidden/>
          </w:rPr>
          <w:t>23</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12" w:history="1">
        <w:r w:rsidR="00E01C1A" w:rsidRPr="003957F4">
          <w:rPr>
            <w:rStyle w:val="Hyperlink"/>
            <w:noProof/>
          </w:rPr>
          <w:t>Table 5. 10  Details of facilities for social and economic development</w:t>
        </w:r>
        <w:r w:rsidR="00E01C1A">
          <w:rPr>
            <w:noProof/>
            <w:webHidden/>
          </w:rPr>
          <w:tab/>
        </w:r>
        <w:r>
          <w:rPr>
            <w:noProof/>
            <w:webHidden/>
          </w:rPr>
          <w:fldChar w:fldCharType="begin"/>
        </w:r>
        <w:r w:rsidR="00E01C1A">
          <w:rPr>
            <w:noProof/>
            <w:webHidden/>
          </w:rPr>
          <w:instrText xml:space="preserve"> PAGEREF _Toc21559712 \h </w:instrText>
        </w:r>
        <w:r>
          <w:rPr>
            <w:noProof/>
            <w:webHidden/>
          </w:rPr>
        </w:r>
        <w:r>
          <w:rPr>
            <w:noProof/>
            <w:webHidden/>
          </w:rPr>
          <w:fldChar w:fldCharType="separate"/>
        </w:r>
        <w:r w:rsidR="005357E3">
          <w:rPr>
            <w:noProof/>
            <w:webHidden/>
          </w:rPr>
          <w:t>23</w:t>
        </w:r>
        <w:r>
          <w:rPr>
            <w:noProof/>
            <w:webHidden/>
          </w:rPr>
          <w:fldChar w:fldCharType="end"/>
        </w:r>
      </w:hyperlink>
    </w:p>
    <w:p w:rsidR="00E01C1A" w:rsidRDefault="005243B8">
      <w:pPr>
        <w:pStyle w:val="TableofFigures"/>
        <w:shd w:val="clear" w:color="auto" w:fill="FFFFFF" w:themeFill="background1"/>
        <w:tabs>
          <w:tab w:val="right" w:leader="dot" w:pos="9980"/>
        </w:tabs>
        <w:rPr>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"Table 6." </w:instrText>
      </w:r>
      <w:r>
        <w:rPr>
          <w:rFonts w:ascii="Times New Roman" w:hAnsi="Times New Roman" w:cs="Times New Roman"/>
          <w:sz w:val="24"/>
          <w:szCs w:val="24"/>
        </w:rPr>
        <w:fldChar w:fldCharType="separate"/>
      </w:r>
    </w:p>
    <w:p w:rsidR="00E01C1A" w:rsidRDefault="005243B8">
      <w:pPr>
        <w:pStyle w:val="TableofFigures"/>
        <w:tabs>
          <w:tab w:val="right" w:leader="dot" w:pos="9980"/>
        </w:tabs>
        <w:rPr>
          <w:rFonts w:eastAsiaTheme="minorEastAsia"/>
          <w:noProof/>
        </w:rPr>
      </w:pPr>
      <w:hyperlink w:anchor="_Toc21559713" w:history="1">
        <w:r w:rsidR="00E01C1A" w:rsidRPr="00814C2D">
          <w:rPr>
            <w:rStyle w:val="Hyperlink"/>
            <w:noProof/>
          </w:rPr>
          <w:t>Table 6. 1 The  extent of road deterioration</w:t>
        </w:r>
        <w:r w:rsidR="00E01C1A">
          <w:rPr>
            <w:noProof/>
            <w:webHidden/>
          </w:rPr>
          <w:tab/>
        </w:r>
        <w:r>
          <w:rPr>
            <w:noProof/>
            <w:webHidden/>
          </w:rPr>
          <w:fldChar w:fldCharType="begin"/>
        </w:r>
        <w:r w:rsidR="00E01C1A">
          <w:rPr>
            <w:noProof/>
            <w:webHidden/>
          </w:rPr>
          <w:instrText xml:space="preserve"> PAGEREF _Toc21559713 \h </w:instrText>
        </w:r>
        <w:r>
          <w:rPr>
            <w:noProof/>
            <w:webHidden/>
          </w:rPr>
        </w:r>
        <w:r>
          <w:rPr>
            <w:noProof/>
            <w:webHidden/>
          </w:rPr>
          <w:fldChar w:fldCharType="separate"/>
        </w:r>
        <w:r w:rsidR="005357E3">
          <w:rPr>
            <w:noProof/>
            <w:webHidden/>
          </w:rPr>
          <w:t>27</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14" w:history="1">
        <w:r w:rsidR="00E01C1A" w:rsidRPr="00814C2D">
          <w:rPr>
            <w:rStyle w:val="Hyperlink"/>
            <w:noProof/>
          </w:rPr>
          <w:t>Table 6. 2 Condition of major road structures</w:t>
        </w:r>
        <w:r w:rsidR="00E01C1A">
          <w:rPr>
            <w:noProof/>
            <w:webHidden/>
          </w:rPr>
          <w:tab/>
        </w:r>
        <w:r>
          <w:rPr>
            <w:noProof/>
            <w:webHidden/>
          </w:rPr>
          <w:fldChar w:fldCharType="begin"/>
        </w:r>
        <w:r w:rsidR="00E01C1A">
          <w:rPr>
            <w:noProof/>
            <w:webHidden/>
          </w:rPr>
          <w:instrText xml:space="preserve"> PAGEREF _Toc21559714 \h </w:instrText>
        </w:r>
        <w:r>
          <w:rPr>
            <w:noProof/>
            <w:webHidden/>
          </w:rPr>
        </w:r>
        <w:r>
          <w:rPr>
            <w:noProof/>
            <w:webHidden/>
          </w:rPr>
          <w:fldChar w:fldCharType="separate"/>
        </w:r>
        <w:r w:rsidR="005357E3">
          <w:rPr>
            <w:noProof/>
            <w:webHidden/>
          </w:rPr>
          <w:t>31</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15" w:history="1">
        <w:r w:rsidR="00E01C1A" w:rsidRPr="00814C2D">
          <w:rPr>
            <w:rStyle w:val="Hyperlink"/>
            <w:noProof/>
          </w:rPr>
          <w:t>Table 6. 3  Condition of walkway</w:t>
        </w:r>
        <w:r w:rsidR="00E01C1A">
          <w:rPr>
            <w:noProof/>
            <w:webHidden/>
          </w:rPr>
          <w:tab/>
        </w:r>
        <w:r>
          <w:rPr>
            <w:noProof/>
            <w:webHidden/>
          </w:rPr>
          <w:fldChar w:fldCharType="begin"/>
        </w:r>
        <w:r w:rsidR="00E01C1A">
          <w:rPr>
            <w:noProof/>
            <w:webHidden/>
          </w:rPr>
          <w:instrText xml:space="preserve"> PAGEREF _Toc21559715 \h </w:instrText>
        </w:r>
        <w:r>
          <w:rPr>
            <w:noProof/>
            <w:webHidden/>
          </w:rPr>
        </w:r>
        <w:r>
          <w:rPr>
            <w:noProof/>
            <w:webHidden/>
          </w:rPr>
          <w:fldChar w:fldCharType="separate"/>
        </w:r>
        <w:r w:rsidR="005357E3">
          <w:rPr>
            <w:noProof/>
            <w:webHidden/>
          </w:rPr>
          <w:t>31</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16" w:history="1">
        <w:r w:rsidR="00E01C1A" w:rsidRPr="00814C2D">
          <w:rPr>
            <w:rStyle w:val="Hyperlink"/>
            <w:noProof/>
          </w:rPr>
          <w:t>Table 6. 4 Condition of street light</w:t>
        </w:r>
        <w:r w:rsidR="00E01C1A">
          <w:rPr>
            <w:noProof/>
            <w:webHidden/>
          </w:rPr>
          <w:tab/>
        </w:r>
        <w:r>
          <w:rPr>
            <w:noProof/>
            <w:webHidden/>
          </w:rPr>
          <w:fldChar w:fldCharType="begin"/>
        </w:r>
        <w:r w:rsidR="00E01C1A">
          <w:rPr>
            <w:noProof/>
            <w:webHidden/>
          </w:rPr>
          <w:instrText xml:space="preserve"> PAGEREF _Toc21559716 \h </w:instrText>
        </w:r>
        <w:r>
          <w:rPr>
            <w:noProof/>
            <w:webHidden/>
          </w:rPr>
        </w:r>
        <w:r>
          <w:rPr>
            <w:noProof/>
            <w:webHidden/>
          </w:rPr>
          <w:fldChar w:fldCharType="separate"/>
        </w:r>
        <w:r w:rsidR="005357E3">
          <w:rPr>
            <w:noProof/>
            <w:webHidden/>
          </w:rPr>
          <w:t>31</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17" w:history="1">
        <w:r w:rsidR="00E01C1A" w:rsidRPr="00814C2D">
          <w:rPr>
            <w:rStyle w:val="Hyperlink"/>
            <w:noProof/>
          </w:rPr>
          <w:t>Table 6. 5  Surface drainage condition assessment</w:t>
        </w:r>
        <w:r w:rsidR="00E01C1A">
          <w:rPr>
            <w:noProof/>
            <w:webHidden/>
          </w:rPr>
          <w:tab/>
        </w:r>
        <w:r>
          <w:rPr>
            <w:noProof/>
            <w:webHidden/>
          </w:rPr>
          <w:fldChar w:fldCharType="begin"/>
        </w:r>
        <w:r w:rsidR="00E01C1A">
          <w:rPr>
            <w:noProof/>
            <w:webHidden/>
          </w:rPr>
          <w:instrText xml:space="preserve"> PAGEREF _Toc21559717 \h </w:instrText>
        </w:r>
        <w:r>
          <w:rPr>
            <w:noProof/>
            <w:webHidden/>
          </w:rPr>
        </w:r>
        <w:r>
          <w:rPr>
            <w:noProof/>
            <w:webHidden/>
          </w:rPr>
          <w:fldChar w:fldCharType="separate"/>
        </w:r>
        <w:r w:rsidR="005357E3">
          <w:rPr>
            <w:noProof/>
            <w:webHidden/>
          </w:rPr>
          <w:t>32</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18" w:history="1">
        <w:r w:rsidR="00E01C1A" w:rsidRPr="00814C2D">
          <w:rPr>
            <w:rStyle w:val="Hyperlink"/>
            <w:noProof/>
          </w:rPr>
          <w:t>Table 6. 6  Condition of sanitation related assets</w:t>
        </w:r>
        <w:r w:rsidR="00E01C1A">
          <w:rPr>
            <w:noProof/>
            <w:webHidden/>
          </w:rPr>
          <w:tab/>
        </w:r>
        <w:r>
          <w:rPr>
            <w:noProof/>
            <w:webHidden/>
          </w:rPr>
          <w:fldChar w:fldCharType="begin"/>
        </w:r>
        <w:r w:rsidR="00E01C1A">
          <w:rPr>
            <w:noProof/>
            <w:webHidden/>
          </w:rPr>
          <w:instrText xml:space="preserve"> PAGEREF _Toc21559718 \h </w:instrText>
        </w:r>
        <w:r>
          <w:rPr>
            <w:noProof/>
            <w:webHidden/>
          </w:rPr>
        </w:r>
        <w:r>
          <w:rPr>
            <w:noProof/>
            <w:webHidden/>
          </w:rPr>
          <w:fldChar w:fldCharType="separate"/>
        </w:r>
        <w:r w:rsidR="005357E3">
          <w:rPr>
            <w:noProof/>
            <w:webHidden/>
          </w:rPr>
          <w:t>34</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19" w:history="1">
        <w:r w:rsidR="00E01C1A" w:rsidRPr="00814C2D">
          <w:rPr>
            <w:rStyle w:val="Hyperlink"/>
            <w:noProof/>
          </w:rPr>
          <w:t>Table 6. 7  Condition summary for buildings and facilities (Social and Economic Development)</w:t>
        </w:r>
        <w:r w:rsidR="00E01C1A">
          <w:rPr>
            <w:noProof/>
            <w:webHidden/>
          </w:rPr>
          <w:tab/>
        </w:r>
        <w:r>
          <w:rPr>
            <w:noProof/>
            <w:webHidden/>
          </w:rPr>
          <w:fldChar w:fldCharType="begin"/>
        </w:r>
        <w:r w:rsidR="00E01C1A">
          <w:rPr>
            <w:noProof/>
            <w:webHidden/>
          </w:rPr>
          <w:instrText xml:space="preserve"> PAGEREF _Toc21559719 \h </w:instrText>
        </w:r>
        <w:r>
          <w:rPr>
            <w:noProof/>
            <w:webHidden/>
          </w:rPr>
        </w:r>
        <w:r>
          <w:rPr>
            <w:noProof/>
            <w:webHidden/>
          </w:rPr>
          <w:fldChar w:fldCharType="separate"/>
        </w:r>
        <w:r w:rsidR="005357E3">
          <w:rPr>
            <w:noProof/>
            <w:webHidden/>
          </w:rPr>
          <w:t>34</w:t>
        </w:r>
        <w:r>
          <w:rPr>
            <w:noProof/>
            <w:webHidden/>
          </w:rPr>
          <w:fldChar w:fldCharType="end"/>
        </w:r>
      </w:hyperlink>
    </w:p>
    <w:p w:rsidR="00E01C1A" w:rsidRDefault="005243B8">
      <w:pPr>
        <w:pStyle w:val="TableofFigures"/>
        <w:shd w:val="clear" w:color="auto" w:fill="FFFFFF" w:themeFill="background1"/>
        <w:tabs>
          <w:tab w:val="right" w:leader="dot" w:pos="9980"/>
        </w:tabs>
        <w:rPr>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"Table 7." </w:instrText>
      </w:r>
      <w:r>
        <w:rPr>
          <w:rFonts w:ascii="Times New Roman" w:hAnsi="Times New Roman" w:cs="Times New Roman"/>
          <w:sz w:val="24"/>
          <w:szCs w:val="24"/>
        </w:rPr>
        <w:fldChar w:fldCharType="separate"/>
      </w:r>
    </w:p>
    <w:p w:rsidR="00E01C1A" w:rsidRDefault="005243B8">
      <w:pPr>
        <w:pStyle w:val="TableofFigures"/>
        <w:tabs>
          <w:tab w:val="right" w:leader="dot" w:pos="9980"/>
        </w:tabs>
        <w:rPr>
          <w:rFonts w:eastAsiaTheme="minorEastAsia"/>
          <w:noProof/>
        </w:rPr>
      </w:pPr>
      <w:hyperlink w:anchor="_Toc21559720" w:history="1">
        <w:r w:rsidR="00E01C1A" w:rsidRPr="00B01431">
          <w:rPr>
            <w:rStyle w:val="Hyperlink"/>
            <w:noProof/>
          </w:rPr>
          <w:t>Table 7. 1  Routine &amp; Periodic Maintenance Activities for Condition Asset</w:t>
        </w:r>
        <w:r w:rsidR="00E01C1A">
          <w:rPr>
            <w:noProof/>
            <w:webHidden/>
          </w:rPr>
          <w:tab/>
        </w:r>
        <w:r>
          <w:rPr>
            <w:noProof/>
            <w:webHidden/>
          </w:rPr>
          <w:fldChar w:fldCharType="begin"/>
        </w:r>
        <w:r w:rsidR="00E01C1A">
          <w:rPr>
            <w:noProof/>
            <w:webHidden/>
          </w:rPr>
          <w:instrText xml:space="preserve"> PAGEREF _Toc21559720 \h </w:instrText>
        </w:r>
        <w:r>
          <w:rPr>
            <w:noProof/>
            <w:webHidden/>
          </w:rPr>
        </w:r>
        <w:r>
          <w:rPr>
            <w:noProof/>
            <w:webHidden/>
          </w:rPr>
          <w:fldChar w:fldCharType="separate"/>
        </w:r>
        <w:r w:rsidR="005357E3">
          <w:rPr>
            <w:b/>
            <w:bCs/>
            <w:noProof/>
            <w:webHidden/>
          </w:rPr>
          <w:t>Error! Bookmark not defined.</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21" w:history="1">
        <w:r w:rsidR="00E01C1A" w:rsidRPr="00B01431">
          <w:rPr>
            <w:rStyle w:val="Hyperlink"/>
            <w:noProof/>
          </w:rPr>
          <w:t>Table 7. 2 The maintenance deficit for water supply</w:t>
        </w:r>
        <w:r w:rsidR="00E01C1A">
          <w:rPr>
            <w:noProof/>
            <w:webHidden/>
          </w:rPr>
          <w:tab/>
        </w:r>
        <w:r>
          <w:rPr>
            <w:noProof/>
            <w:webHidden/>
          </w:rPr>
          <w:fldChar w:fldCharType="begin"/>
        </w:r>
        <w:r w:rsidR="00E01C1A">
          <w:rPr>
            <w:noProof/>
            <w:webHidden/>
          </w:rPr>
          <w:instrText xml:space="preserve"> PAGEREF _Toc21559721 \h </w:instrText>
        </w:r>
        <w:r>
          <w:rPr>
            <w:noProof/>
            <w:webHidden/>
          </w:rPr>
        </w:r>
        <w:r>
          <w:rPr>
            <w:noProof/>
            <w:webHidden/>
          </w:rPr>
          <w:fldChar w:fldCharType="separate"/>
        </w:r>
        <w:r w:rsidR="005357E3">
          <w:rPr>
            <w:noProof/>
            <w:webHidden/>
          </w:rPr>
          <w:t>38</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22" w:history="1">
        <w:r w:rsidR="00E01C1A" w:rsidRPr="00B01431">
          <w:rPr>
            <w:rStyle w:val="Hyperlink"/>
            <w:rFonts w:ascii="Times New Roman" w:hAnsi="Times New Roman"/>
            <w:noProof/>
          </w:rPr>
          <w:t>Table 7. 3  Maintenance deficit for drainage</w:t>
        </w:r>
        <w:r w:rsidR="00E01C1A">
          <w:rPr>
            <w:noProof/>
            <w:webHidden/>
          </w:rPr>
          <w:tab/>
        </w:r>
        <w:r>
          <w:rPr>
            <w:noProof/>
            <w:webHidden/>
          </w:rPr>
          <w:fldChar w:fldCharType="begin"/>
        </w:r>
        <w:r w:rsidR="00E01C1A">
          <w:rPr>
            <w:noProof/>
            <w:webHidden/>
          </w:rPr>
          <w:instrText xml:space="preserve"> PAGEREF _Toc21559722 \h </w:instrText>
        </w:r>
        <w:r>
          <w:rPr>
            <w:noProof/>
            <w:webHidden/>
          </w:rPr>
        </w:r>
        <w:r>
          <w:rPr>
            <w:noProof/>
            <w:webHidden/>
          </w:rPr>
          <w:fldChar w:fldCharType="separate"/>
        </w:r>
        <w:r w:rsidR="005357E3">
          <w:rPr>
            <w:noProof/>
            <w:webHidden/>
          </w:rPr>
          <w:t>38</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23" w:history="1">
        <w:r w:rsidR="00E01C1A" w:rsidRPr="00B01431">
          <w:rPr>
            <w:rStyle w:val="Hyperlink"/>
            <w:noProof/>
          </w:rPr>
          <w:t>Table 7. 4  Maintenance deficit for drainage</w:t>
        </w:r>
        <w:r w:rsidR="00E01C1A">
          <w:rPr>
            <w:noProof/>
            <w:webHidden/>
          </w:rPr>
          <w:tab/>
        </w:r>
        <w:r>
          <w:rPr>
            <w:noProof/>
            <w:webHidden/>
          </w:rPr>
          <w:fldChar w:fldCharType="begin"/>
        </w:r>
        <w:r w:rsidR="00E01C1A">
          <w:rPr>
            <w:noProof/>
            <w:webHidden/>
          </w:rPr>
          <w:instrText xml:space="preserve"> PAGEREF _Toc21559723 \h </w:instrText>
        </w:r>
        <w:r>
          <w:rPr>
            <w:noProof/>
            <w:webHidden/>
          </w:rPr>
        </w:r>
        <w:r>
          <w:rPr>
            <w:noProof/>
            <w:webHidden/>
          </w:rPr>
          <w:fldChar w:fldCharType="separate"/>
        </w:r>
        <w:r w:rsidR="005357E3">
          <w:rPr>
            <w:noProof/>
            <w:webHidden/>
          </w:rPr>
          <w:t>39</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724" w:history="1">
        <w:r w:rsidR="00E01C1A" w:rsidRPr="00B01431">
          <w:rPr>
            <w:rStyle w:val="Hyperlink"/>
            <w:noProof/>
          </w:rPr>
          <w:t>Table 7. 5 The maintenance deficit by strategic activity area</w:t>
        </w:r>
        <w:r w:rsidR="00E01C1A">
          <w:rPr>
            <w:noProof/>
            <w:webHidden/>
          </w:rPr>
          <w:tab/>
        </w:r>
        <w:r>
          <w:rPr>
            <w:noProof/>
            <w:webHidden/>
          </w:rPr>
          <w:fldChar w:fldCharType="begin"/>
        </w:r>
        <w:r w:rsidR="00E01C1A">
          <w:rPr>
            <w:noProof/>
            <w:webHidden/>
          </w:rPr>
          <w:instrText xml:space="preserve"> PAGEREF _Toc21559724 \h </w:instrText>
        </w:r>
        <w:r>
          <w:rPr>
            <w:noProof/>
            <w:webHidden/>
          </w:rPr>
        </w:r>
        <w:r>
          <w:rPr>
            <w:noProof/>
            <w:webHidden/>
          </w:rPr>
          <w:fldChar w:fldCharType="separate"/>
        </w:r>
        <w:r w:rsidR="005357E3">
          <w:rPr>
            <w:noProof/>
            <w:webHidden/>
          </w:rPr>
          <w:t>40</w:t>
        </w:r>
        <w:r>
          <w:rPr>
            <w:noProof/>
            <w:webHidden/>
          </w:rPr>
          <w:fldChar w:fldCharType="end"/>
        </w:r>
      </w:hyperlink>
    </w:p>
    <w:p w:rsidR="00E01C1A" w:rsidRDefault="005243B8">
      <w:pPr>
        <w:pStyle w:val="TableofFigures"/>
        <w:shd w:val="clear" w:color="auto" w:fill="FFFFFF" w:themeFill="background1"/>
        <w:tabs>
          <w:tab w:val="right" w:leader="dot" w:pos="9980"/>
        </w:tabs>
        <w:rPr>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"Table 8." </w:instrText>
      </w:r>
      <w:r>
        <w:rPr>
          <w:rFonts w:ascii="Times New Roman" w:hAnsi="Times New Roman" w:cs="Times New Roman"/>
          <w:sz w:val="24"/>
          <w:szCs w:val="24"/>
        </w:rPr>
        <w:fldChar w:fldCharType="separate"/>
      </w:r>
    </w:p>
    <w:p w:rsidR="00E01C1A" w:rsidRDefault="005243B8">
      <w:pPr>
        <w:pStyle w:val="TableofFigures"/>
        <w:tabs>
          <w:tab w:val="right" w:leader="dot" w:pos="9980"/>
        </w:tabs>
        <w:rPr>
          <w:rFonts w:eastAsiaTheme="minorEastAsia"/>
          <w:noProof/>
        </w:rPr>
      </w:pPr>
      <w:hyperlink w:anchor="_Toc21559852" w:history="1">
        <w:r w:rsidR="00E01C1A" w:rsidRPr="001F2CDF">
          <w:rPr>
            <w:rStyle w:val="Hyperlink"/>
            <w:noProof/>
          </w:rPr>
          <w:t>Table 8. 1 A list of Rates for New Asset Provision Costing, and Valuing, the Asset Base</w:t>
        </w:r>
        <w:r w:rsidR="00E01C1A">
          <w:rPr>
            <w:noProof/>
            <w:webHidden/>
          </w:rPr>
          <w:tab/>
        </w:r>
        <w:r>
          <w:rPr>
            <w:noProof/>
            <w:webHidden/>
          </w:rPr>
          <w:fldChar w:fldCharType="begin"/>
        </w:r>
        <w:r w:rsidR="00E01C1A">
          <w:rPr>
            <w:noProof/>
            <w:webHidden/>
          </w:rPr>
          <w:instrText xml:space="preserve"> PAGEREF _Toc21559852 \h </w:instrText>
        </w:r>
        <w:r>
          <w:rPr>
            <w:noProof/>
            <w:webHidden/>
          </w:rPr>
        </w:r>
        <w:r>
          <w:rPr>
            <w:noProof/>
            <w:webHidden/>
          </w:rPr>
          <w:fldChar w:fldCharType="separate"/>
        </w:r>
        <w:r w:rsidR="005357E3">
          <w:rPr>
            <w:noProof/>
            <w:webHidden/>
          </w:rPr>
          <w:t>42</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853" w:history="1">
        <w:r w:rsidR="00E01C1A" w:rsidRPr="001F2CDF">
          <w:rPr>
            <w:rStyle w:val="Hyperlink"/>
            <w:noProof/>
          </w:rPr>
          <w:t>Table 8. 2 The replacement cost and residual value of assets by strategic and supportive activity</w:t>
        </w:r>
        <w:r w:rsidR="00E01C1A">
          <w:rPr>
            <w:noProof/>
            <w:webHidden/>
          </w:rPr>
          <w:tab/>
        </w:r>
        <w:r>
          <w:rPr>
            <w:noProof/>
            <w:webHidden/>
          </w:rPr>
          <w:fldChar w:fldCharType="begin"/>
        </w:r>
        <w:r w:rsidR="00E01C1A">
          <w:rPr>
            <w:noProof/>
            <w:webHidden/>
          </w:rPr>
          <w:instrText xml:space="preserve"> PAGEREF _Toc21559853 \h </w:instrText>
        </w:r>
        <w:r>
          <w:rPr>
            <w:noProof/>
            <w:webHidden/>
          </w:rPr>
        </w:r>
        <w:r>
          <w:rPr>
            <w:noProof/>
            <w:webHidden/>
          </w:rPr>
          <w:fldChar w:fldCharType="separate"/>
        </w:r>
        <w:r w:rsidR="005357E3">
          <w:rPr>
            <w:noProof/>
            <w:webHidden/>
          </w:rPr>
          <w:t>44</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854" w:history="1">
        <w:r w:rsidR="00E01C1A" w:rsidRPr="001F2CDF">
          <w:rPr>
            <w:rStyle w:val="Hyperlink"/>
            <w:noProof/>
          </w:rPr>
          <w:t>Table 8. 3 A table of the replacement cost and residual value of the assets different of water supply network</w:t>
        </w:r>
        <w:r w:rsidR="00E01C1A">
          <w:rPr>
            <w:noProof/>
            <w:webHidden/>
          </w:rPr>
          <w:tab/>
        </w:r>
        <w:r>
          <w:rPr>
            <w:noProof/>
            <w:webHidden/>
          </w:rPr>
          <w:fldChar w:fldCharType="begin"/>
        </w:r>
        <w:r w:rsidR="00E01C1A">
          <w:rPr>
            <w:noProof/>
            <w:webHidden/>
          </w:rPr>
          <w:instrText xml:space="preserve"> PAGEREF _Toc21559854 \h </w:instrText>
        </w:r>
        <w:r>
          <w:rPr>
            <w:noProof/>
            <w:webHidden/>
          </w:rPr>
        </w:r>
        <w:r>
          <w:rPr>
            <w:noProof/>
            <w:webHidden/>
          </w:rPr>
          <w:fldChar w:fldCharType="separate"/>
        </w:r>
        <w:r w:rsidR="005357E3">
          <w:rPr>
            <w:noProof/>
            <w:webHidden/>
          </w:rPr>
          <w:t>47</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855" w:history="1">
        <w:r w:rsidR="00E01C1A" w:rsidRPr="001F2CDF">
          <w:rPr>
            <w:rStyle w:val="Hyperlink"/>
            <w:noProof/>
          </w:rPr>
          <w:t>Table 8. 4  The cost and value of the water supply network</w:t>
        </w:r>
        <w:r w:rsidR="00E01C1A">
          <w:rPr>
            <w:noProof/>
            <w:webHidden/>
          </w:rPr>
          <w:tab/>
        </w:r>
        <w:r>
          <w:rPr>
            <w:noProof/>
            <w:webHidden/>
          </w:rPr>
          <w:fldChar w:fldCharType="begin"/>
        </w:r>
        <w:r w:rsidR="00E01C1A">
          <w:rPr>
            <w:noProof/>
            <w:webHidden/>
          </w:rPr>
          <w:instrText xml:space="preserve"> PAGEREF _Toc21559855 \h </w:instrText>
        </w:r>
        <w:r>
          <w:rPr>
            <w:noProof/>
            <w:webHidden/>
          </w:rPr>
        </w:r>
        <w:r>
          <w:rPr>
            <w:noProof/>
            <w:webHidden/>
          </w:rPr>
          <w:fldChar w:fldCharType="separate"/>
        </w:r>
        <w:r w:rsidR="005357E3">
          <w:rPr>
            <w:noProof/>
            <w:webHidden/>
          </w:rPr>
          <w:t>47</w:t>
        </w:r>
        <w:r>
          <w:rPr>
            <w:noProof/>
            <w:webHidden/>
          </w:rPr>
          <w:fldChar w:fldCharType="end"/>
        </w:r>
      </w:hyperlink>
    </w:p>
    <w:p w:rsidR="00E01C1A" w:rsidRDefault="005243B8">
      <w:pPr>
        <w:pStyle w:val="TableofFigures"/>
        <w:shd w:val="clear" w:color="auto" w:fill="FFFFFF" w:themeFill="background1"/>
        <w:tabs>
          <w:tab w:val="right" w:leader="dot" w:pos="9980"/>
        </w:tabs>
        <w:rPr>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"Table 9." </w:instrText>
      </w:r>
      <w:r>
        <w:rPr>
          <w:rFonts w:ascii="Times New Roman" w:hAnsi="Times New Roman" w:cs="Times New Roman"/>
          <w:sz w:val="24"/>
          <w:szCs w:val="24"/>
        </w:rPr>
        <w:fldChar w:fldCharType="separate"/>
      </w:r>
    </w:p>
    <w:p w:rsidR="00E01C1A" w:rsidRDefault="005243B8">
      <w:pPr>
        <w:pStyle w:val="TableofFigures"/>
        <w:tabs>
          <w:tab w:val="right" w:leader="dot" w:pos="9980"/>
        </w:tabs>
        <w:rPr>
          <w:rFonts w:eastAsiaTheme="minorEastAsia"/>
          <w:noProof/>
        </w:rPr>
      </w:pPr>
      <w:hyperlink w:anchor="_Toc21559857" w:history="1">
        <w:r w:rsidR="00E01C1A" w:rsidRPr="006918F2">
          <w:rPr>
            <w:rStyle w:val="Hyperlink"/>
            <w:noProof/>
          </w:rPr>
          <w:t>Table 9. 1 The budget for approved new works projects by activity</w:t>
        </w:r>
        <w:r w:rsidR="00E01C1A">
          <w:rPr>
            <w:noProof/>
            <w:webHidden/>
          </w:rPr>
          <w:tab/>
        </w:r>
        <w:r>
          <w:rPr>
            <w:noProof/>
            <w:webHidden/>
          </w:rPr>
          <w:fldChar w:fldCharType="begin"/>
        </w:r>
        <w:r w:rsidR="00E01C1A">
          <w:rPr>
            <w:noProof/>
            <w:webHidden/>
          </w:rPr>
          <w:instrText xml:space="preserve"> PAGEREF _Toc21559857 \h </w:instrText>
        </w:r>
        <w:r>
          <w:rPr>
            <w:noProof/>
            <w:webHidden/>
          </w:rPr>
        </w:r>
        <w:r>
          <w:rPr>
            <w:noProof/>
            <w:webHidden/>
          </w:rPr>
          <w:fldChar w:fldCharType="separate"/>
        </w:r>
        <w:r w:rsidR="005357E3">
          <w:rPr>
            <w:noProof/>
            <w:webHidden/>
          </w:rPr>
          <w:t>53</w:t>
        </w:r>
        <w:r>
          <w:rPr>
            <w:noProof/>
            <w:webHidden/>
          </w:rPr>
          <w:fldChar w:fldCharType="end"/>
        </w:r>
      </w:hyperlink>
    </w:p>
    <w:p w:rsidR="00E01C1A" w:rsidRDefault="005243B8">
      <w:pPr>
        <w:pStyle w:val="TableofFigures"/>
        <w:shd w:val="clear" w:color="auto" w:fill="FFFFFF" w:themeFill="background1"/>
        <w:tabs>
          <w:tab w:val="right" w:leader="dot" w:pos="9980"/>
        </w:tabs>
        <w:rPr>
          <w:noProof/>
        </w:rPr>
      </w:pPr>
      <w:r>
        <w:rPr>
          <w:rFonts w:ascii="Times New Roman" w:hAnsi="Times New Roman" w:cs="Times New Roman"/>
          <w:sz w:val="24"/>
          <w:szCs w:val="24"/>
        </w:rPr>
        <w:fldChar w:fldCharType="end"/>
      </w:r>
      <w:r w:rsidRPr="005243B8">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"Table 10." </w:instrText>
      </w:r>
      <w:r w:rsidRPr="005243B8">
        <w:rPr>
          <w:rFonts w:ascii="Times New Roman" w:hAnsi="Times New Roman" w:cs="Times New Roman"/>
          <w:sz w:val="24"/>
          <w:szCs w:val="24"/>
        </w:rPr>
        <w:fldChar w:fldCharType="separate"/>
      </w:r>
    </w:p>
    <w:p w:rsidR="00E01C1A" w:rsidRDefault="005243B8">
      <w:pPr>
        <w:pStyle w:val="TableofFigures"/>
        <w:tabs>
          <w:tab w:val="right" w:leader="dot" w:pos="9980"/>
        </w:tabs>
        <w:rPr>
          <w:rFonts w:eastAsiaTheme="minorEastAsia"/>
          <w:noProof/>
        </w:rPr>
      </w:pPr>
      <w:hyperlink w:anchor="_Toc21559859" w:history="1">
        <w:r w:rsidR="00E01C1A" w:rsidRPr="007E51DD">
          <w:rPr>
            <w:rStyle w:val="Hyperlink"/>
            <w:noProof/>
          </w:rPr>
          <w:t>Table 10. 2 The budget source for maintenance activities</w:t>
        </w:r>
        <w:r w:rsidR="00E01C1A">
          <w:rPr>
            <w:noProof/>
            <w:webHidden/>
          </w:rPr>
          <w:tab/>
        </w:r>
        <w:r>
          <w:rPr>
            <w:noProof/>
            <w:webHidden/>
          </w:rPr>
          <w:fldChar w:fldCharType="begin"/>
        </w:r>
        <w:r w:rsidR="00E01C1A">
          <w:rPr>
            <w:noProof/>
            <w:webHidden/>
          </w:rPr>
          <w:instrText xml:space="preserve"> PAGEREF _Toc21559859 \h </w:instrText>
        </w:r>
        <w:r>
          <w:rPr>
            <w:noProof/>
            <w:webHidden/>
          </w:rPr>
        </w:r>
        <w:r>
          <w:rPr>
            <w:noProof/>
            <w:webHidden/>
          </w:rPr>
          <w:fldChar w:fldCharType="separate"/>
        </w:r>
        <w:r w:rsidR="005357E3">
          <w:rPr>
            <w:noProof/>
            <w:webHidden/>
          </w:rPr>
          <w:t>56</w:t>
        </w:r>
        <w:r>
          <w:rPr>
            <w:noProof/>
            <w:webHidden/>
          </w:rPr>
          <w:fldChar w:fldCharType="end"/>
        </w:r>
      </w:hyperlink>
    </w:p>
    <w:p w:rsidR="00E01C1A" w:rsidRDefault="005243B8">
      <w:pPr>
        <w:shd w:val="clear" w:color="auto" w:fill="FFFFFF" w:themeFill="background1"/>
        <w:rPr>
          <w:noProof/>
        </w:rPr>
      </w:pPr>
      <w:r>
        <w:rPr>
          <w:rFonts w:ascii="Times New Roman" w:hAnsi="Times New Roman" w:cs="Times New Roman"/>
          <w:sz w:val="24"/>
          <w:szCs w:val="24"/>
        </w:rPr>
        <w:fldChar w:fldCharType="end"/>
      </w:r>
      <w:r w:rsidRPr="005243B8">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"Table 11." </w:instrText>
      </w:r>
      <w:r w:rsidRPr="005243B8">
        <w:rPr>
          <w:rFonts w:ascii="Times New Roman" w:hAnsi="Times New Roman" w:cs="Times New Roman"/>
          <w:sz w:val="24"/>
          <w:szCs w:val="24"/>
        </w:rPr>
        <w:fldChar w:fldCharType="separate"/>
      </w:r>
    </w:p>
    <w:p w:rsidR="00E01C1A" w:rsidRDefault="005243B8">
      <w:pPr>
        <w:pStyle w:val="TableofFigures"/>
        <w:tabs>
          <w:tab w:val="right" w:leader="dot" w:pos="9980"/>
        </w:tabs>
        <w:rPr>
          <w:rFonts w:eastAsiaTheme="minorEastAsia"/>
          <w:noProof/>
        </w:rPr>
      </w:pPr>
      <w:hyperlink w:anchor="_Toc21559863" w:history="1">
        <w:r w:rsidR="00E01C1A" w:rsidRPr="00522552">
          <w:rPr>
            <w:rStyle w:val="Hyperlink"/>
            <w:noProof/>
          </w:rPr>
          <w:t>Table 11. 1 Three year rolling plan for new works</w:t>
        </w:r>
        <w:r w:rsidR="00E01C1A">
          <w:rPr>
            <w:noProof/>
            <w:webHidden/>
          </w:rPr>
          <w:tab/>
        </w:r>
        <w:r>
          <w:rPr>
            <w:noProof/>
            <w:webHidden/>
          </w:rPr>
          <w:fldChar w:fldCharType="begin"/>
        </w:r>
        <w:r w:rsidR="00E01C1A">
          <w:rPr>
            <w:noProof/>
            <w:webHidden/>
          </w:rPr>
          <w:instrText xml:space="preserve"> PAGEREF _Toc21559863 \h </w:instrText>
        </w:r>
        <w:r>
          <w:rPr>
            <w:noProof/>
            <w:webHidden/>
          </w:rPr>
        </w:r>
        <w:r>
          <w:rPr>
            <w:noProof/>
            <w:webHidden/>
          </w:rPr>
          <w:fldChar w:fldCharType="separate"/>
        </w:r>
        <w:r w:rsidR="005357E3">
          <w:rPr>
            <w:noProof/>
            <w:webHidden/>
          </w:rPr>
          <w:t>59</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864" w:history="1">
        <w:r w:rsidR="00E01C1A" w:rsidRPr="00522552">
          <w:rPr>
            <w:rStyle w:val="Hyperlink"/>
            <w:noProof/>
          </w:rPr>
          <w:t>Table 11. 2 New works projects for 3 years based on strategic aria</w:t>
        </w:r>
        <w:r w:rsidR="00E01C1A">
          <w:rPr>
            <w:noProof/>
            <w:webHidden/>
          </w:rPr>
          <w:tab/>
        </w:r>
        <w:r>
          <w:rPr>
            <w:noProof/>
            <w:webHidden/>
          </w:rPr>
          <w:fldChar w:fldCharType="begin"/>
        </w:r>
        <w:r w:rsidR="00E01C1A">
          <w:rPr>
            <w:noProof/>
            <w:webHidden/>
          </w:rPr>
          <w:instrText xml:space="preserve"> PAGEREF _Toc21559864 \h </w:instrText>
        </w:r>
        <w:r>
          <w:rPr>
            <w:noProof/>
            <w:webHidden/>
          </w:rPr>
        </w:r>
        <w:r>
          <w:rPr>
            <w:noProof/>
            <w:webHidden/>
          </w:rPr>
          <w:fldChar w:fldCharType="separate"/>
        </w:r>
        <w:r w:rsidR="005357E3">
          <w:rPr>
            <w:noProof/>
            <w:webHidden/>
          </w:rPr>
          <w:t>68</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865" w:history="1">
        <w:r w:rsidR="00E01C1A" w:rsidRPr="00522552">
          <w:rPr>
            <w:rStyle w:val="Hyperlink"/>
            <w:noProof/>
          </w:rPr>
          <w:t>Table 11. 3 Budget for reducing maintenance backlog</w:t>
        </w:r>
        <w:r w:rsidR="00E01C1A">
          <w:rPr>
            <w:noProof/>
            <w:webHidden/>
          </w:rPr>
          <w:tab/>
        </w:r>
        <w:r>
          <w:rPr>
            <w:noProof/>
            <w:webHidden/>
          </w:rPr>
          <w:fldChar w:fldCharType="begin"/>
        </w:r>
        <w:r w:rsidR="00E01C1A">
          <w:rPr>
            <w:noProof/>
            <w:webHidden/>
          </w:rPr>
          <w:instrText xml:space="preserve"> PAGEREF _Toc21559865 \h </w:instrText>
        </w:r>
        <w:r>
          <w:rPr>
            <w:noProof/>
            <w:webHidden/>
          </w:rPr>
        </w:r>
        <w:r>
          <w:rPr>
            <w:noProof/>
            <w:webHidden/>
          </w:rPr>
          <w:fldChar w:fldCharType="separate"/>
        </w:r>
        <w:r w:rsidR="005357E3">
          <w:rPr>
            <w:noProof/>
            <w:webHidden/>
          </w:rPr>
          <w:t>68</w:t>
        </w:r>
        <w:r>
          <w:rPr>
            <w:noProof/>
            <w:webHidden/>
          </w:rPr>
          <w:fldChar w:fldCharType="end"/>
        </w:r>
      </w:hyperlink>
    </w:p>
    <w:p w:rsidR="00E01C1A" w:rsidRDefault="005243B8">
      <w:pPr>
        <w:pStyle w:val="TableofFigures"/>
        <w:tabs>
          <w:tab w:val="right" w:leader="dot" w:pos="9980"/>
        </w:tabs>
        <w:rPr>
          <w:rFonts w:eastAsiaTheme="minorEastAsia"/>
          <w:noProof/>
        </w:rPr>
      </w:pPr>
      <w:hyperlink w:anchor="_Toc21559866" w:history="1">
        <w:r w:rsidR="00E01C1A" w:rsidRPr="00522552">
          <w:rPr>
            <w:rStyle w:val="Hyperlink"/>
            <w:noProof/>
          </w:rPr>
          <w:t>Table 11. 4 The maintenance budget on the 3-year rolling program</w:t>
        </w:r>
        <w:r w:rsidR="00E01C1A">
          <w:rPr>
            <w:noProof/>
            <w:webHidden/>
          </w:rPr>
          <w:tab/>
        </w:r>
        <w:r>
          <w:rPr>
            <w:noProof/>
            <w:webHidden/>
          </w:rPr>
          <w:fldChar w:fldCharType="begin"/>
        </w:r>
        <w:r w:rsidR="00E01C1A">
          <w:rPr>
            <w:noProof/>
            <w:webHidden/>
          </w:rPr>
          <w:instrText xml:space="preserve"> PAGEREF _Toc21559866 \h </w:instrText>
        </w:r>
        <w:r>
          <w:rPr>
            <w:noProof/>
            <w:webHidden/>
          </w:rPr>
        </w:r>
        <w:r>
          <w:rPr>
            <w:noProof/>
            <w:webHidden/>
          </w:rPr>
          <w:fldChar w:fldCharType="separate"/>
        </w:r>
        <w:r w:rsidR="005357E3">
          <w:rPr>
            <w:noProof/>
            <w:webHidden/>
          </w:rPr>
          <w:t>69</w:t>
        </w:r>
        <w:r>
          <w:rPr>
            <w:noProof/>
            <w:webHidden/>
          </w:rPr>
          <w:fldChar w:fldCharType="end"/>
        </w:r>
      </w:hyperlink>
    </w:p>
    <w:p w:rsidR="00BE7044" w:rsidRDefault="005243B8">
      <w:pPr>
        <w:pStyle w:val="Heading1"/>
        <w:numPr>
          <w:ilvl w:val="0"/>
          <w:numId w:val="0"/>
        </w:numPr>
        <w:shd w:val="clear" w:color="auto" w:fill="FFFFFF" w:themeFill="background1"/>
        <w:ind w:left="522"/>
        <w:rPr>
          <w:sz w:val="24"/>
          <w:szCs w:val="24"/>
        </w:rPr>
      </w:pPr>
      <w:r>
        <w:rPr>
          <w:sz w:val="24"/>
          <w:szCs w:val="24"/>
        </w:rPr>
        <w:fldChar w:fldCharType="end"/>
      </w:r>
      <w:bookmarkStart w:id="9" w:name="_Toc528419830"/>
      <w:bookmarkStart w:id="10" w:name="_Toc528422274"/>
      <w:bookmarkStart w:id="11" w:name="_Toc21560272"/>
      <w:r w:rsidR="00070DF1">
        <w:rPr>
          <w:sz w:val="24"/>
          <w:szCs w:val="24"/>
        </w:rPr>
        <w:t>List of Figures</w:t>
      </w:r>
      <w:bookmarkEnd w:id="9"/>
      <w:bookmarkEnd w:id="10"/>
      <w:bookmarkEnd w:id="11"/>
    </w:p>
    <w:p w:rsidR="00BE7044" w:rsidRDefault="005243B8">
      <w:pPr>
        <w:pStyle w:val="TableofFigures"/>
        <w:shd w:val="clear" w:color="auto" w:fill="FFFFFF" w:themeFill="background1"/>
        <w:tabs>
          <w:tab w:val="right" w:leader="dot" w:pos="9980"/>
        </w:tabs>
        <w:rPr>
          <w:rFonts w:ascii="Times New Roman" w:eastAsiaTheme="minorEastAsia" w:hAnsi="Times New Roman" w:cs="Times New Roman"/>
          <w:noProof/>
          <w:sz w:val="24"/>
          <w:szCs w:val="24"/>
        </w:rPr>
      </w:pPr>
      <w:r>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"Figure 3." </w:instrText>
      </w:r>
      <w:r>
        <w:rPr>
          <w:rFonts w:ascii="Times New Roman" w:hAnsi="Times New Roman" w:cs="Times New Roman"/>
          <w:sz w:val="24"/>
          <w:szCs w:val="24"/>
        </w:rPr>
        <w:fldChar w:fldCharType="separate"/>
      </w:r>
      <w:hyperlink w:anchor="_Toc528418049" w:history="1">
        <w:r w:rsidR="00070DF1">
          <w:rPr>
            <w:rStyle w:val="Hyperlink"/>
            <w:rFonts w:ascii="Times New Roman" w:hAnsi="Times New Roman" w:cs="Times New Roman"/>
            <w:noProof/>
            <w:sz w:val="24"/>
            <w:szCs w:val="24"/>
          </w:rPr>
          <w:t>Figure 3. 1  The back drop image of the city (sample)</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_Toc528418049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5</w:t>
        </w:r>
        <w:r>
          <w:rPr>
            <w:rFonts w:ascii="Times New Roman" w:hAnsi="Times New Roman" w:cs="Times New Roman"/>
            <w:noProof/>
            <w:sz w:val="24"/>
            <w:szCs w:val="24"/>
          </w:rPr>
          <w:fldChar w:fldCharType="end"/>
        </w:r>
      </w:hyperlink>
    </w:p>
    <w:p w:rsidR="00BE7044" w:rsidRDefault="005243B8">
      <w:pPr>
        <w:pStyle w:val="TableofFigures"/>
        <w:shd w:val="clear" w:color="auto" w:fill="FFFFFF" w:themeFill="background1"/>
        <w:tabs>
          <w:tab w:val="right" w:leader="dot" w:pos="9980"/>
        </w:tabs>
        <w:rPr>
          <w:rFonts w:ascii="Times New Roman" w:eastAsiaTheme="minorEastAsia" w:hAnsi="Times New Roman" w:cs="Times New Roman"/>
          <w:noProof/>
          <w:sz w:val="24"/>
          <w:szCs w:val="24"/>
        </w:rPr>
      </w:pPr>
      <w:hyperlink w:anchor="_Toc528418050" w:history="1">
        <w:r w:rsidR="00070DF1">
          <w:rPr>
            <w:rStyle w:val="Hyperlink"/>
            <w:rFonts w:ascii="Times New Roman" w:hAnsi="Times New Roman" w:cs="Times New Roman"/>
            <w:noProof/>
            <w:sz w:val="24"/>
            <w:szCs w:val="24"/>
          </w:rPr>
          <w:t>Figure 3. 2 Relational diagram of the attribute databases used for the AMP</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_Toc528418050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6</w:t>
        </w:r>
        <w:r>
          <w:rPr>
            <w:rFonts w:ascii="Times New Roman" w:hAnsi="Times New Roman" w:cs="Times New Roman"/>
            <w:noProof/>
            <w:sz w:val="24"/>
            <w:szCs w:val="24"/>
          </w:rPr>
          <w:fldChar w:fldCharType="end"/>
        </w:r>
      </w:hyperlink>
    </w:p>
    <w:p w:rsidR="00BE7044" w:rsidRDefault="005243B8">
      <w:pPr>
        <w:pStyle w:val="TableofFigures"/>
        <w:shd w:val="clear" w:color="auto" w:fill="FFFFFF" w:themeFill="background1"/>
        <w:tabs>
          <w:tab w:val="right" w:leader="dot" w:pos="9980"/>
        </w:tabs>
        <w:rPr>
          <w:rFonts w:ascii="Times New Roman" w:hAnsi="Times New Roman" w:cs="Times New Roman"/>
          <w:noProof/>
          <w:sz w:val="24"/>
          <w:szCs w:val="24"/>
        </w:rPr>
      </w:pPr>
      <w:hyperlink w:anchor="_Toc528418051" w:history="1">
        <w:r w:rsidR="00070DF1">
          <w:rPr>
            <w:rStyle w:val="Hyperlink"/>
            <w:rFonts w:ascii="Times New Roman" w:hAnsi="Times New Roman" w:cs="Times New Roman"/>
            <w:noProof/>
            <w:sz w:val="24"/>
            <w:szCs w:val="24"/>
          </w:rPr>
          <w:t>Figure 3. 3 The full directory structure of the GIS Project</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_Toc528418051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7</w:t>
        </w:r>
        <w:r>
          <w:rPr>
            <w:rFonts w:ascii="Times New Roman" w:hAnsi="Times New Roman" w:cs="Times New Roman"/>
            <w:noProof/>
            <w:sz w:val="24"/>
            <w:szCs w:val="24"/>
          </w:rPr>
          <w:fldChar w:fldCharType="end"/>
        </w:r>
      </w:hyperlink>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"Figure 4." </w:instrText>
      </w:r>
      <w:r>
        <w:rPr>
          <w:rFonts w:ascii="Times New Roman" w:hAnsi="Times New Roman" w:cs="Times New Roman"/>
          <w:sz w:val="24"/>
          <w:szCs w:val="24"/>
        </w:rPr>
        <w:fldChar w:fldCharType="separate"/>
      </w:r>
    </w:p>
    <w:p w:rsidR="00BE7044" w:rsidRDefault="005243B8">
      <w:pPr>
        <w:pStyle w:val="TableofFigures"/>
        <w:shd w:val="clear" w:color="auto" w:fill="FFFFFF" w:themeFill="background1"/>
        <w:tabs>
          <w:tab w:val="right" w:leader="dot" w:pos="9980"/>
        </w:tabs>
        <w:rPr>
          <w:rFonts w:ascii="Times New Roman" w:hAnsi="Times New Roman" w:cs="Times New Roman"/>
          <w:noProof/>
          <w:sz w:val="24"/>
          <w:szCs w:val="24"/>
        </w:rPr>
      </w:pPr>
      <w:hyperlink w:anchor="_Toc528418088" w:history="1">
        <w:r w:rsidR="00070DF1">
          <w:rPr>
            <w:rStyle w:val="Hyperlink"/>
            <w:rFonts w:ascii="Times New Roman" w:hAnsi="Times New Roman" w:cs="Times New Roman"/>
            <w:noProof/>
            <w:sz w:val="24"/>
            <w:szCs w:val="24"/>
          </w:rPr>
          <w:t>Figure 4. 1  The institutional framework</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_Toc528418088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8</w:t>
        </w:r>
        <w:r>
          <w:rPr>
            <w:rFonts w:ascii="Times New Roman" w:hAnsi="Times New Roman" w:cs="Times New Roman"/>
            <w:noProof/>
            <w:sz w:val="24"/>
            <w:szCs w:val="24"/>
          </w:rPr>
          <w:fldChar w:fldCharType="end"/>
        </w:r>
      </w:hyperlink>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"Figure 5." </w:instrText>
      </w:r>
      <w:r>
        <w:rPr>
          <w:rFonts w:ascii="Times New Roman" w:hAnsi="Times New Roman" w:cs="Times New Roman"/>
          <w:sz w:val="24"/>
          <w:szCs w:val="24"/>
        </w:rPr>
        <w:fldChar w:fldCharType="separate"/>
      </w:r>
    </w:p>
    <w:p w:rsidR="00BE7044" w:rsidRDefault="005243B8">
      <w:pPr>
        <w:pStyle w:val="TableofFigures"/>
        <w:shd w:val="clear" w:color="auto" w:fill="FFFFFF" w:themeFill="background1"/>
        <w:tabs>
          <w:tab w:val="right" w:leader="dot" w:pos="9980"/>
        </w:tabs>
        <w:rPr>
          <w:rFonts w:ascii="Times New Roman" w:eastAsiaTheme="minorEastAsia" w:hAnsi="Times New Roman" w:cs="Times New Roman"/>
          <w:noProof/>
          <w:sz w:val="24"/>
          <w:szCs w:val="24"/>
        </w:rPr>
      </w:pPr>
      <w:hyperlink w:anchor="_Toc528418101" w:history="1">
        <w:r w:rsidR="00070DF1">
          <w:rPr>
            <w:rStyle w:val="Hyperlink"/>
            <w:rFonts w:ascii="Times New Roman" w:hAnsi="Times New Roman" w:cs="Times New Roman"/>
            <w:noProof/>
            <w:sz w:val="24"/>
            <w:szCs w:val="24"/>
          </w:rPr>
          <w:t>Figure 5. 1Index map used in data collection</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_Toc528418101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17</w:t>
        </w:r>
        <w:r>
          <w:rPr>
            <w:rFonts w:ascii="Times New Roman" w:hAnsi="Times New Roman" w:cs="Times New Roman"/>
            <w:noProof/>
            <w:sz w:val="24"/>
            <w:szCs w:val="24"/>
          </w:rPr>
          <w:fldChar w:fldCharType="end"/>
        </w:r>
      </w:hyperlink>
    </w:p>
    <w:p w:rsidR="00BE7044" w:rsidRDefault="005243B8">
      <w:pPr>
        <w:pStyle w:val="TableofFigures"/>
        <w:shd w:val="clear" w:color="auto" w:fill="FFFFFF" w:themeFill="background1"/>
        <w:tabs>
          <w:tab w:val="right" w:leader="dot" w:pos="9980"/>
        </w:tabs>
        <w:rPr>
          <w:rFonts w:ascii="Times New Roman" w:eastAsiaTheme="minorEastAsia" w:hAnsi="Times New Roman" w:cs="Times New Roman"/>
          <w:noProof/>
          <w:sz w:val="24"/>
          <w:szCs w:val="24"/>
        </w:rPr>
      </w:pPr>
      <w:hyperlink w:anchor="_Toc528418102" w:history="1">
        <w:r w:rsidR="00070DF1">
          <w:rPr>
            <w:rStyle w:val="Hyperlink"/>
            <w:rFonts w:ascii="Times New Roman" w:hAnsi="Times New Roman" w:cs="Times New Roman"/>
            <w:noProof/>
            <w:sz w:val="24"/>
            <w:szCs w:val="24"/>
          </w:rPr>
          <w:t>Figure 5. 2 Map used for verification of road surface</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_Toc528418102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18</w:t>
        </w:r>
        <w:r>
          <w:rPr>
            <w:rFonts w:ascii="Times New Roman" w:hAnsi="Times New Roman" w:cs="Times New Roman"/>
            <w:noProof/>
            <w:sz w:val="24"/>
            <w:szCs w:val="24"/>
          </w:rPr>
          <w:fldChar w:fldCharType="end"/>
        </w:r>
      </w:hyperlink>
    </w:p>
    <w:p w:rsidR="00BE7044" w:rsidRDefault="005243B8">
      <w:pPr>
        <w:pStyle w:val="TableofFigures"/>
        <w:shd w:val="clear" w:color="auto" w:fill="FFFFFF" w:themeFill="background1"/>
        <w:tabs>
          <w:tab w:val="right" w:leader="dot" w:pos="9980"/>
        </w:tabs>
        <w:rPr>
          <w:rFonts w:ascii="Times New Roman" w:hAnsi="Times New Roman" w:cs="Times New Roman"/>
          <w:noProof/>
          <w:sz w:val="24"/>
          <w:szCs w:val="24"/>
        </w:rPr>
      </w:pPr>
      <w:hyperlink w:anchor="_Toc528418103" w:history="1">
        <w:r w:rsidR="00070DF1">
          <w:rPr>
            <w:rStyle w:val="Hyperlink"/>
            <w:rFonts w:ascii="Times New Roman" w:hAnsi="Times New Roman" w:cs="Times New Roman"/>
            <w:noProof/>
            <w:sz w:val="24"/>
            <w:szCs w:val="24"/>
          </w:rPr>
          <w:t>Figure 5. 3  the city road by surface treatment</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_Toc528418103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20</w:t>
        </w:r>
        <w:r>
          <w:rPr>
            <w:rFonts w:ascii="Times New Roman" w:hAnsi="Times New Roman" w:cs="Times New Roman"/>
            <w:noProof/>
            <w:sz w:val="24"/>
            <w:szCs w:val="24"/>
          </w:rPr>
          <w:fldChar w:fldCharType="end"/>
        </w:r>
      </w:hyperlink>
      <w:r>
        <w:rPr>
          <w:rFonts w:ascii="Times New Roman" w:hAnsi="Times New Roman" w:cs="Times New Roman"/>
          <w:sz w:val="24"/>
          <w:szCs w:val="24"/>
        </w:rPr>
        <w:fldChar w:fldCharType="end"/>
      </w:r>
      <w:r w:rsidRPr="005243B8">
        <w:rPr>
          <w:rFonts w:ascii="Times New Roman" w:hAnsi="Times New Roman" w:cs="Times New Roman"/>
          <w:sz w:val="24"/>
          <w:szCs w:val="24"/>
        </w:rPr>
        <w:fldChar w:fldCharType="begin"/>
      </w:r>
      <w:r w:rsidR="00070DF1">
        <w:rPr>
          <w:rFonts w:ascii="Times New Roman" w:hAnsi="Times New Roman" w:cs="Times New Roman"/>
          <w:sz w:val="24"/>
          <w:szCs w:val="24"/>
        </w:rPr>
        <w:instrText xml:space="preserve"> TOC \h \z \c "Figure 6." </w:instrText>
      </w:r>
      <w:r w:rsidRPr="005243B8">
        <w:rPr>
          <w:rFonts w:ascii="Times New Roman" w:hAnsi="Times New Roman" w:cs="Times New Roman"/>
          <w:sz w:val="24"/>
          <w:szCs w:val="24"/>
        </w:rPr>
        <w:fldChar w:fldCharType="separate"/>
      </w:r>
    </w:p>
    <w:p w:rsidR="00BE7044" w:rsidRDefault="005243B8">
      <w:pPr>
        <w:pStyle w:val="TableofFigures"/>
        <w:shd w:val="clear" w:color="auto" w:fill="FFFFFF" w:themeFill="background1"/>
        <w:tabs>
          <w:tab w:val="right" w:leader="dot" w:pos="9980"/>
        </w:tabs>
        <w:rPr>
          <w:rFonts w:ascii="Times New Roman" w:eastAsiaTheme="minorEastAsia" w:hAnsi="Times New Roman" w:cs="Times New Roman"/>
          <w:noProof/>
          <w:sz w:val="24"/>
          <w:szCs w:val="24"/>
        </w:rPr>
      </w:pPr>
      <w:hyperlink w:anchor="_Toc528418124" w:history="1">
        <w:r w:rsidR="00070DF1">
          <w:rPr>
            <w:rStyle w:val="Hyperlink"/>
            <w:rFonts w:ascii="Times New Roman" w:hAnsi="Times New Roman" w:cs="Times New Roman"/>
            <w:noProof/>
            <w:sz w:val="24"/>
            <w:szCs w:val="24"/>
          </w:rPr>
          <w:t>Figure 6. 1 chart that illustrate graphically the relative deterioration of the different road assets, by surface type</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_Toc528418124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28</w:t>
        </w:r>
        <w:r>
          <w:rPr>
            <w:rFonts w:ascii="Times New Roman" w:hAnsi="Times New Roman" w:cs="Times New Roman"/>
            <w:noProof/>
            <w:sz w:val="24"/>
            <w:szCs w:val="24"/>
          </w:rPr>
          <w:fldChar w:fldCharType="end"/>
        </w:r>
      </w:hyperlink>
    </w:p>
    <w:p w:rsidR="00BE7044" w:rsidRDefault="005243B8">
      <w:pPr>
        <w:pStyle w:val="TableofFigures"/>
        <w:shd w:val="clear" w:color="auto" w:fill="FFFFFF" w:themeFill="background1"/>
        <w:tabs>
          <w:tab w:val="right" w:leader="dot" w:pos="9980"/>
        </w:tabs>
        <w:rPr>
          <w:rFonts w:ascii="Times New Roman" w:eastAsiaTheme="minorEastAsia" w:hAnsi="Times New Roman" w:cs="Times New Roman"/>
          <w:noProof/>
          <w:sz w:val="24"/>
          <w:szCs w:val="24"/>
        </w:rPr>
      </w:pPr>
      <w:hyperlink w:anchor="_Toc528418125" w:history="1">
        <w:r w:rsidR="00070DF1">
          <w:rPr>
            <w:rStyle w:val="Hyperlink"/>
            <w:rFonts w:ascii="Times New Roman" w:hAnsi="Times New Roman" w:cs="Times New Roman"/>
            <w:noProof/>
            <w:sz w:val="24"/>
            <w:szCs w:val="24"/>
          </w:rPr>
          <w:t>Figure 6. 2  Pie chart used to elaborate the condition of road surface</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_Toc528418125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30</w:t>
        </w:r>
        <w:r>
          <w:rPr>
            <w:rFonts w:ascii="Times New Roman" w:hAnsi="Times New Roman" w:cs="Times New Roman"/>
            <w:noProof/>
            <w:sz w:val="24"/>
            <w:szCs w:val="24"/>
          </w:rPr>
          <w:fldChar w:fldCharType="end"/>
        </w:r>
      </w:hyperlink>
    </w:p>
    <w:p w:rsidR="00BE7044" w:rsidRDefault="005243B8">
      <w:pPr>
        <w:pStyle w:val="TableofFigures"/>
        <w:shd w:val="clear" w:color="auto" w:fill="FFFFFF" w:themeFill="background1"/>
        <w:tabs>
          <w:tab w:val="right" w:leader="dot" w:pos="9980"/>
        </w:tabs>
        <w:rPr>
          <w:rFonts w:ascii="Times New Roman" w:eastAsiaTheme="minorEastAsia" w:hAnsi="Times New Roman" w:cs="Times New Roman"/>
          <w:noProof/>
          <w:sz w:val="24"/>
          <w:szCs w:val="24"/>
        </w:rPr>
      </w:pPr>
      <w:hyperlink w:anchor="_Toc528418126" w:history="1">
        <w:r w:rsidR="00070DF1">
          <w:rPr>
            <w:rStyle w:val="Hyperlink"/>
            <w:rFonts w:ascii="Times New Roman" w:hAnsi="Times New Roman" w:cs="Times New Roman"/>
            <w:noProof/>
            <w:sz w:val="24"/>
            <w:szCs w:val="24"/>
          </w:rPr>
          <w:t>Figure 6. 3  Pie chart illustrating the drainage condition</w:t>
        </w:r>
        <w:r w:rsidR="00070DF1">
          <w:rPr>
            <w:rFonts w:ascii="Times New Roman" w:hAnsi="Times New Roman" w:cs="Times New Roman"/>
            <w:noProof/>
            <w:sz w:val="24"/>
            <w:szCs w:val="24"/>
          </w:rPr>
          <w:tab/>
        </w:r>
        <w:r>
          <w:rPr>
            <w:rFonts w:ascii="Times New Roman" w:hAnsi="Times New Roman" w:cs="Times New Roman"/>
            <w:noProof/>
            <w:sz w:val="24"/>
            <w:szCs w:val="24"/>
          </w:rPr>
          <w:fldChar w:fldCharType="begin"/>
        </w:r>
        <w:r w:rsidR="00070DF1">
          <w:rPr>
            <w:rFonts w:ascii="Times New Roman" w:hAnsi="Times New Roman" w:cs="Times New Roman"/>
            <w:noProof/>
            <w:sz w:val="24"/>
            <w:szCs w:val="24"/>
          </w:rPr>
          <w:instrText xml:space="preserve"> PAGEREF _Toc528418126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5357E3">
          <w:rPr>
            <w:rFonts w:ascii="Times New Roman" w:hAnsi="Times New Roman" w:cs="Times New Roman"/>
            <w:noProof/>
            <w:sz w:val="24"/>
            <w:szCs w:val="24"/>
          </w:rPr>
          <w:t>32</w:t>
        </w:r>
        <w:r>
          <w:rPr>
            <w:rFonts w:ascii="Times New Roman" w:hAnsi="Times New Roman" w:cs="Times New Roman"/>
            <w:noProof/>
            <w:sz w:val="24"/>
            <w:szCs w:val="24"/>
          </w:rPr>
          <w:fldChar w:fldCharType="end"/>
        </w:r>
      </w:hyperlink>
    </w:p>
    <w:p w:rsidR="00BE7044" w:rsidRDefault="005243B8">
      <w:pPr>
        <w:pStyle w:val="Heading1"/>
        <w:numPr>
          <w:ilvl w:val="0"/>
          <w:numId w:val="0"/>
        </w:numPr>
        <w:shd w:val="clear" w:color="auto" w:fill="FFFFFF" w:themeFill="background1"/>
        <w:ind w:left="522"/>
        <w:rPr>
          <w:sz w:val="24"/>
          <w:szCs w:val="24"/>
        </w:rPr>
      </w:pPr>
      <w:r>
        <w:rPr>
          <w:sz w:val="24"/>
          <w:szCs w:val="24"/>
        </w:rPr>
        <w:fldChar w:fldCharType="end"/>
      </w:r>
      <w:bookmarkStart w:id="12" w:name="_Toc528419831"/>
      <w:bookmarkStart w:id="13" w:name="_Toc528422275"/>
      <w:bookmarkStart w:id="14" w:name="_Toc21560273"/>
      <w:r w:rsidR="00070DF1">
        <w:rPr>
          <w:sz w:val="24"/>
          <w:szCs w:val="24"/>
        </w:rPr>
        <w:t>Annexes</w:t>
      </w:r>
      <w:bookmarkEnd w:id="12"/>
      <w:bookmarkEnd w:id="13"/>
      <w:bookmarkEnd w:id="14"/>
    </w:p>
    <w:p w:rsidR="00FB7ADD" w:rsidRDefault="005243B8">
      <w:pPr>
        <w:pStyle w:val="TableofFigures"/>
        <w:tabs>
          <w:tab w:val="right" w:leader="dot" w:pos="9980"/>
        </w:tabs>
        <w:rPr>
          <w:rFonts w:eastAsiaTheme="minorEastAsia"/>
          <w:noProof/>
        </w:rPr>
      </w:pPr>
      <w:r w:rsidRPr="005243B8">
        <w:rPr>
          <w:sz w:val="24"/>
          <w:szCs w:val="24"/>
        </w:rPr>
        <w:fldChar w:fldCharType="begin"/>
      </w:r>
      <w:r w:rsidR="00FB7ADD">
        <w:rPr>
          <w:sz w:val="24"/>
          <w:szCs w:val="24"/>
        </w:rPr>
        <w:instrText xml:space="preserve"> TOC \h \z \c "Annex" </w:instrText>
      </w:r>
      <w:r w:rsidRPr="005243B8">
        <w:rPr>
          <w:sz w:val="24"/>
          <w:szCs w:val="24"/>
        </w:rPr>
        <w:fldChar w:fldCharType="separate"/>
      </w:r>
      <w:hyperlink w:anchor="_Toc21560375" w:history="1">
        <w:r w:rsidR="00FB7ADD" w:rsidRPr="003819BF">
          <w:rPr>
            <w:rStyle w:val="Hyperlink"/>
            <w:noProof/>
          </w:rPr>
          <w:t>Annex 2: Checklists for Review of AMPs, REPs, CIPs and CBPs</w:t>
        </w:r>
        <w:r w:rsidR="00FB7ADD">
          <w:rPr>
            <w:noProof/>
            <w:webHidden/>
          </w:rPr>
          <w:tab/>
        </w:r>
        <w:r>
          <w:rPr>
            <w:noProof/>
            <w:webHidden/>
          </w:rPr>
          <w:fldChar w:fldCharType="begin"/>
        </w:r>
        <w:r w:rsidR="00FB7ADD">
          <w:rPr>
            <w:noProof/>
            <w:webHidden/>
          </w:rPr>
          <w:instrText xml:space="preserve"> PAGEREF _Toc21560375 \h </w:instrText>
        </w:r>
        <w:r>
          <w:rPr>
            <w:noProof/>
            <w:webHidden/>
          </w:rPr>
        </w:r>
        <w:r>
          <w:rPr>
            <w:noProof/>
            <w:webHidden/>
          </w:rPr>
          <w:fldChar w:fldCharType="separate"/>
        </w:r>
        <w:r w:rsidR="005357E3">
          <w:rPr>
            <w:noProof/>
            <w:webHidden/>
          </w:rPr>
          <w:t>76</w:t>
        </w:r>
        <w:r>
          <w:rPr>
            <w:noProof/>
            <w:webHidden/>
          </w:rPr>
          <w:fldChar w:fldCharType="end"/>
        </w:r>
      </w:hyperlink>
    </w:p>
    <w:p w:rsidR="00FB7ADD" w:rsidRDefault="005243B8">
      <w:pPr>
        <w:pStyle w:val="TableofFigures"/>
        <w:tabs>
          <w:tab w:val="right" w:leader="dot" w:pos="9980"/>
        </w:tabs>
        <w:rPr>
          <w:rFonts w:eastAsiaTheme="minorEastAsia"/>
          <w:noProof/>
        </w:rPr>
      </w:pPr>
      <w:hyperlink w:anchor="_Toc21560376" w:history="1">
        <w:r w:rsidR="00FB7ADD" w:rsidRPr="003819BF">
          <w:rPr>
            <w:rStyle w:val="Hyperlink"/>
            <w:noProof/>
          </w:rPr>
          <w:t xml:space="preserve">Annex 3. </w:t>
        </w:r>
        <w:r w:rsidR="00FB7ADD" w:rsidRPr="003819BF">
          <w:rPr>
            <w:rStyle w:val="Hyperlink"/>
            <w:rFonts w:ascii="Calibri" w:hAnsi="Calibri" w:cs="Calibri"/>
            <w:noProof/>
          </w:rPr>
          <w:t>ASSET REGISTER UNDER STREET LIGHT NETWORK CATEGORY</w:t>
        </w:r>
        <w:r w:rsidR="00FB7ADD">
          <w:rPr>
            <w:noProof/>
            <w:webHidden/>
          </w:rPr>
          <w:tab/>
        </w:r>
        <w:r>
          <w:rPr>
            <w:noProof/>
            <w:webHidden/>
          </w:rPr>
          <w:fldChar w:fldCharType="begin"/>
        </w:r>
        <w:r w:rsidR="00FB7ADD">
          <w:rPr>
            <w:noProof/>
            <w:webHidden/>
          </w:rPr>
          <w:instrText xml:space="preserve"> PAGEREF _Toc21560376 \h </w:instrText>
        </w:r>
        <w:r>
          <w:rPr>
            <w:noProof/>
            <w:webHidden/>
          </w:rPr>
        </w:r>
        <w:r>
          <w:rPr>
            <w:noProof/>
            <w:webHidden/>
          </w:rPr>
          <w:fldChar w:fldCharType="separate"/>
        </w:r>
        <w:r w:rsidR="005357E3">
          <w:rPr>
            <w:noProof/>
            <w:webHidden/>
          </w:rPr>
          <w:t>86</w:t>
        </w:r>
        <w:r>
          <w:rPr>
            <w:noProof/>
            <w:webHidden/>
          </w:rPr>
          <w:fldChar w:fldCharType="end"/>
        </w:r>
      </w:hyperlink>
    </w:p>
    <w:p w:rsidR="00FB7ADD" w:rsidRDefault="005243B8">
      <w:pPr>
        <w:pStyle w:val="TableofFigures"/>
        <w:tabs>
          <w:tab w:val="right" w:leader="dot" w:pos="9980"/>
        </w:tabs>
        <w:rPr>
          <w:rFonts w:eastAsiaTheme="minorEastAsia"/>
          <w:noProof/>
        </w:rPr>
      </w:pPr>
      <w:hyperlink w:anchor="_Toc21560377" w:history="1">
        <w:r w:rsidR="00FB7ADD" w:rsidRPr="003819BF">
          <w:rPr>
            <w:rStyle w:val="Hyperlink"/>
            <w:noProof/>
          </w:rPr>
          <w:t xml:space="preserve">Annex 4. </w:t>
        </w:r>
        <w:r w:rsidR="00FB7ADD" w:rsidRPr="003819BF">
          <w:rPr>
            <w:rStyle w:val="Hyperlink"/>
            <w:rFonts w:ascii="Calibri" w:hAnsi="Calibri" w:cs="Calibri"/>
            <w:noProof/>
          </w:rPr>
          <w:t>Asset Inventory under Urban Road Network Category as of June 2012 E.C</w:t>
        </w:r>
        <w:r w:rsidR="00FB7ADD">
          <w:rPr>
            <w:noProof/>
            <w:webHidden/>
          </w:rPr>
          <w:tab/>
        </w:r>
        <w:r>
          <w:rPr>
            <w:noProof/>
            <w:webHidden/>
          </w:rPr>
          <w:fldChar w:fldCharType="begin"/>
        </w:r>
        <w:r w:rsidR="00FB7ADD">
          <w:rPr>
            <w:noProof/>
            <w:webHidden/>
          </w:rPr>
          <w:instrText xml:space="preserve"> PAGEREF _Toc21560377 \h </w:instrText>
        </w:r>
        <w:r>
          <w:rPr>
            <w:noProof/>
            <w:webHidden/>
          </w:rPr>
        </w:r>
        <w:r>
          <w:rPr>
            <w:noProof/>
            <w:webHidden/>
          </w:rPr>
          <w:fldChar w:fldCharType="separate"/>
        </w:r>
        <w:r w:rsidR="005357E3">
          <w:rPr>
            <w:noProof/>
            <w:webHidden/>
          </w:rPr>
          <w:t>87</w:t>
        </w:r>
        <w:r>
          <w:rPr>
            <w:noProof/>
            <w:webHidden/>
          </w:rPr>
          <w:fldChar w:fldCharType="end"/>
        </w:r>
      </w:hyperlink>
    </w:p>
    <w:p w:rsidR="00FB7ADD" w:rsidRDefault="005243B8">
      <w:pPr>
        <w:pStyle w:val="TableofFigures"/>
        <w:tabs>
          <w:tab w:val="right" w:leader="dot" w:pos="9980"/>
        </w:tabs>
        <w:rPr>
          <w:rFonts w:eastAsiaTheme="minorEastAsia"/>
          <w:noProof/>
        </w:rPr>
      </w:pPr>
      <w:hyperlink w:anchor="_Toc21560378" w:history="1">
        <w:r w:rsidR="00FB7ADD" w:rsidRPr="003819BF">
          <w:rPr>
            <w:rStyle w:val="Hyperlink"/>
            <w:noProof/>
          </w:rPr>
          <w:t xml:space="preserve">Annex 5. </w:t>
        </w:r>
        <w:r w:rsidR="00FB7ADD" w:rsidRPr="003819BF">
          <w:rPr>
            <w:rStyle w:val="Hyperlink"/>
            <w:rFonts w:ascii="Calibri" w:hAnsi="Calibri" w:cs="Calibri"/>
            <w:noProof/>
          </w:rPr>
          <w:t>Asset Inventory under Urban Road Network Category as of June 2012 E.C</w:t>
        </w:r>
        <w:r w:rsidR="00FB7ADD">
          <w:rPr>
            <w:noProof/>
            <w:webHidden/>
          </w:rPr>
          <w:tab/>
        </w:r>
        <w:r>
          <w:rPr>
            <w:noProof/>
            <w:webHidden/>
          </w:rPr>
          <w:fldChar w:fldCharType="begin"/>
        </w:r>
        <w:r w:rsidR="00FB7ADD">
          <w:rPr>
            <w:noProof/>
            <w:webHidden/>
          </w:rPr>
          <w:instrText xml:space="preserve"> PAGEREF _Toc21560378 \h </w:instrText>
        </w:r>
        <w:r>
          <w:rPr>
            <w:noProof/>
            <w:webHidden/>
          </w:rPr>
        </w:r>
        <w:r>
          <w:rPr>
            <w:noProof/>
            <w:webHidden/>
          </w:rPr>
          <w:fldChar w:fldCharType="separate"/>
        </w:r>
        <w:r w:rsidR="005357E3">
          <w:rPr>
            <w:noProof/>
            <w:webHidden/>
          </w:rPr>
          <w:t>91</w:t>
        </w:r>
        <w:r>
          <w:rPr>
            <w:noProof/>
            <w:webHidden/>
          </w:rPr>
          <w:fldChar w:fldCharType="end"/>
        </w:r>
      </w:hyperlink>
    </w:p>
    <w:p w:rsidR="00BE7044" w:rsidRDefault="005243B8" w:rsidP="00FB7ADD">
      <w:pPr>
        <w:pStyle w:val="Caption"/>
        <w:rPr>
          <w:sz w:val="24"/>
          <w:szCs w:val="24"/>
        </w:rPr>
        <w:sectPr w:rsidR="00BE7044" w:rsidSect="005A6384">
          <w:pgSz w:w="12240" w:h="15840"/>
          <w:pgMar w:top="1080" w:right="1440" w:bottom="630" w:left="1350" w:header="708" w:footer="708" w:gutter="0"/>
          <w:pgNumType w:fmt="lowerRoman" w:start="2"/>
          <w:cols w:space="708"/>
          <w:titlePg/>
          <w:docGrid w:linePitch="360"/>
        </w:sectPr>
      </w:pPr>
      <w:r>
        <w:rPr>
          <w:sz w:val="24"/>
          <w:szCs w:val="24"/>
        </w:rPr>
        <w:fldChar w:fldCharType="end"/>
      </w:r>
    </w:p>
    <w:p w:rsidR="001F21CC" w:rsidRDefault="001F21CC">
      <w:pPr>
        <w:pStyle w:val="Heading1"/>
        <w:numPr>
          <w:ilvl w:val="0"/>
          <w:numId w:val="0"/>
        </w:numPr>
        <w:shd w:val="clear" w:color="auto" w:fill="FFFFFF" w:themeFill="background1"/>
        <w:ind w:left="522" w:hanging="432"/>
        <w:rPr>
          <w:sz w:val="24"/>
          <w:szCs w:val="24"/>
        </w:rPr>
      </w:pPr>
      <w:bookmarkStart w:id="15" w:name="_Toc528419832"/>
      <w:bookmarkStart w:id="16" w:name="_Toc528422276"/>
      <w:bookmarkEnd w:id="0"/>
      <w:bookmarkEnd w:id="1"/>
      <w:bookmarkEnd w:id="2"/>
      <w:bookmarkEnd w:id="3"/>
      <w:bookmarkEnd w:id="7"/>
    </w:p>
    <w:p w:rsidR="00BE7044" w:rsidRDefault="00070DF1" w:rsidP="004F7E25">
      <w:pPr>
        <w:pStyle w:val="Heading1"/>
        <w:numPr>
          <w:ilvl w:val="0"/>
          <w:numId w:val="0"/>
        </w:numPr>
        <w:shd w:val="clear" w:color="auto" w:fill="FFFFFF" w:themeFill="background1"/>
        <w:rPr>
          <w:sz w:val="24"/>
          <w:szCs w:val="24"/>
        </w:rPr>
      </w:pPr>
      <w:bookmarkStart w:id="17" w:name="_Toc21560274"/>
      <w:r>
        <w:rPr>
          <w:sz w:val="24"/>
          <w:szCs w:val="24"/>
        </w:rPr>
        <w:t xml:space="preserve"> Introduction</w:t>
      </w:r>
      <w:bookmarkEnd w:id="15"/>
      <w:bookmarkEnd w:id="16"/>
      <w:bookmarkEnd w:id="17"/>
    </w:p>
    <w:p w:rsidR="00BE7044" w:rsidRDefault="00070DF1">
      <w:pPr>
        <w:shd w:val="clear" w:color="auto" w:fill="FFFFFF" w:themeFill="background1"/>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Asset is an item that has been purchased, and which has a life of more than a year, so that it has to be given a “book value”, i.e. a value that can be recorded and given a cost for accounting and tax purpose.</w:t>
      </w:r>
    </w:p>
    <w:p w:rsidR="00BE7044" w:rsidRDefault="00070DF1">
      <w:pPr>
        <w:shd w:val="clear" w:color="auto" w:fill="FFFFFF" w:themeFill="background1"/>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Asset management is a term used to describe a way of managing assets across their entire life cycle cost and provide for the replacement of the assets at the appropriate point in time.</w:t>
      </w:r>
    </w:p>
    <w:p w:rsidR="00BE7044" w:rsidRDefault="00070DF1">
      <w:pPr>
        <w:shd w:val="clear" w:color="auto" w:fill="FFFFFF" w:themeFill="background1"/>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Asset management is a specific approach to the management of physical assets; be they infrastructure networks, buildings or moveable assets, which bring together good technical management practice with sound financial principles. It also provides an integrative approach that links project based capital investment planning with long-term operation and maintenance needs to provide sustainable management system.</w:t>
      </w:r>
    </w:p>
    <w:p w:rsidR="00BE7044" w:rsidRDefault="00070DF1">
      <w:pPr>
        <w:shd w:val="clear" w:color="auto" w:fill="FFFFFF" w:themeFill="background1"/>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The plan also enables the City Administration to build knowledge of its infrastructure asset base. </w:t>
      </w:r>
    </w:p>
    <w:p w:rsidR="00BE7044" w:rsidRDefault="00070DF1">
      <w:pPr>
        <w:shd w:val="clear" w:color="auto" w:fill="FFFFFF" w:themeFill="background1"/>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In many cases, City Administration s/cities of our country lack the required information about their own capital assets for detailed costing of individual assets as well as for improvement planning. This is due to absence of strategic approach to asset management techniques. </w:t>
      </w:r>
    </w:p>
    <w:p w:rsidR="00BE7044" w:rsidRDefault="00070DF1">
      <w:pPr>
        <w:shd w:val="clear" w:color="auto" w:fill="FFFFFF" w:themeFill="background1"/>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The primary concern of this document is on the management of physical infrastructure in the City Administration though the management plan can be applied equally to assets supporting social infrastructure (e.g. municipal buildings, schools and clinics which are not included in this document due to the broader nature of capital assets to be assessed and planned within this limited period of time). Beside to this, although the technical approach to asset management is similar for all infrastructure services that have physical asset/capital, the way in which asset management is used as a management tool considerably vary. </w:t>
      </w:r>
    </w:p>
    <w:p w:rsidR="00BE7044" w:rsidRDefault="00070DF1">
      <w:pPr>
        <w:shd w:val="clear" w:color="auto" w:fill="FFFFFF" w:themeFill="background1"/>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The entire essence of Asset Management Plan (AMP) is that it allows the city, know at any point in time and exactly what assets it owns; what they are worth; what financial obligations are towards those assets; and what the residual life of those assets will be. </w:t>
      </w:r>
    </w:p>
    <w:p w:rsidR="00BE7044" w:rsidRDefault="00070DF1" w:rsidP="004F7E25">
      <w:pPr>
        <w:shd w:val="clear" w:color="auto" w:fill="FFFFFF" w:themeFill="background1"/>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In general, Asset Management Plan provides a much more effective system for municipalities or enterprise (e.g. water) to plan their future budget than does the existing system of project planning. This is because it takes in to account all costs across the project life cycle; it gives priority to maintenance; and developing new projects. So this document provides at least some starting point of infrastructure Asset Management Plan for Sawla city.</w:t>
      </w:r>
      <w:r>
        <w:rPr>
          <w:rFonts w:ascii="Times New Roman" w:eastAsia="Times New Roman" w:hAnsi="Times New Roman" w:cs="Times New Roman"/>
          <w:iCs/>
          <w:sz w:val="24"/>
          <w:szCs w:val="24"/>
        </w:rPr>
        <w:br w:type="page"/>
      </w:r>
    </w:p>
    <w:p w:rsidR="00BE7044" w:rsidRDefault="00070DF1" w:rsidP="004F7E25">
      <w:pPr>
        <w:pStyle w:val="Heading2"/>
        <w:numPr>
          <w:ilvl w:val="0"/>
          <w:numId w:val="0"/>
        </w:numPr>
        <w:shd w:val="clear" w:color="auto" w:fill="FFFFFF" w:themeFill="background1"/>
        <w:ind w:left="666" w:hanging="576"/>
        <w:rPr>
          <w:sz w:val="24"/>
          <w:szCs w:val="24"/>
        </w:rPr>
      </w:pPr>
      <w:bookmarkStart w:id="18" w:name="_Toc21560275"/>
      <w:r>
        <w:rPr>
          <w:sz w:val="24"/>
          <w:szCs w:val="24"/>
        </w:rPr>
        <w:lastRenderedPageBreak/>
        <w:t>Objective of the AMP</w:t>
      </w:r>
      <w:bookmarkEnd w:id="18"/>
    </w:p>
    <w:p w:rsidR="00BE7044" w:rsidRDefault="00070DF1">
      <w:pPr>
        <w:shd w:val="clear" w:color="auto" w:fill="FFFFFF" w:themeFill="background1"/>
        <w:tabs>
          <w:tab w:val="left" w:pos="0"/>
        </w:tabs>
        <w:spacing w:line="360" w:lineRule="auto"/>
        <w:jc w:val="both"/>
        <w:rPr>
          <w:rFonts w:ascii="Times New Roman" w:hAnsi="Times New Roman" w:cs="Times New Roman"/>
          <w:sz w:val="24"/>
          <w:szCs w:val="24"/>
        </w:rPr>
      </w:pPr>
      <w:bookmarkStart w:id="19" w:name="_Toc444529682"/>
      <w:bookmarkStart w:id="20" w:name="_Toc400466197"/>
      <w:bookmarkStart w:id="21" w:name="_Toc453580423"/>
      <w:bookmarkStart w:id="22" w:name="_Toc525401854"/>
      <w:r>
        <w:rPr>
          <w:rFonts w:ascii="Times New Roman" w:hAnsi="Times New Roman" w:cs="Times New Roman"/>
          <w:sz w:val="24"/>
          <w:szCs w:val="24"/>
        </w:rPr>
        <w:t>The main objective of this AMP is to ensure that the city’s own assets are updated (Infrastructure Asset inventories) as per the format in the Urban Infrastructure Asset Management Plan and Operational Manual (UIAMPOM). Consequently, the result is used to produce a clearly defined and well-constructed Asset Management Plan that provides a basis for capital investment planning, maintenance budgeting, staffing needs planning and allocation as well as meeting the needs of the urban population. The specific objectives of this plan are;</w:t>
      </w:r>
    </w:p>
    <w:p w:rsidR="00BE7044" w:rsidRDefault="00070DF1" w:rsidP="00450257">
      <w:pPr>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To identify the type of available infrastructure assets in the town;</w:t>
      </w:r>
    </w:p>
    <w:p w:rsidR="00BE7044" w:rsidRDefault="00070DF1" w:rsidP="00450257">
      <w:pPr>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To calculate the residual cost/worth of an asset; costs/replacement rates;</w:t>
      </w:r>
    </w:p>
    <w:p w:rsidR="00BE7044" w:rsidRDefault="00070DF1" w:rsidP="00450257">
      <w:pPr>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Conduct a condition and capability analysis and provide a description of capital assets;  </w:t>
      </w:r>
    </w:p>
    <w:p w:rsidR="00BE7044" w:rsidRDefault="00070DF1" w:rsidP="00450257">
      <w:pPr>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the level and coverage of the past infrastructure expectation(demand and supply); and what needs to be done(capital and operational plans);</w:t>
      </w:r>
    </w:p>
    <w:p w:rsidR="00BE7044" w:rsidRDefault="00070DF1" w:rsidP="00450257">
      <w:pPr>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Prepare AMP and prioritize infrastructure based on their level of deterioration for improvements for the subsequent fiscal year and integrate technical and financial plans; </w:t>
      </w:r>
    </w:p>
    <w:p w:rsidR="00BE7044" w:rsidRDefault="00070DF1" w:rsidP="00450257">
      <w:pPr>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Creation of performance measurements, continuous monitoring and updating of changes on an annual basis;</w:t>
      </w:r>
    </w:p>
    <w:p w:rsidR="00BE7044" w:rsidRDefault="00070DF1" w:rsidP="00450257">
      <w:pPr>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Link the AMP with the strategic goals and objectives of infrastructure planning and implementation(e.g. UIIDP projects);</w:t>
      </w:r>
    </w:p>
    <w:p w:rsidR="00BE7044" w:rsidRDefault="00070DF1" w:rsidP="00450257">
      <w:pPr>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meet the access criteria requirements by the World Bank for the UIIDP-projects measured as performance indicators.   </w:t>
      </w:r>
    </w:p>
    <w:p w:rsidR="00BE7044" w:rsidRDefault="00BE7044">
      <w:pPr>
        <w:pStyle w:val="Heading1"/>
        <w:numPr>
          <w:ilvl w:val="0"/>
          <w:numId w:val="0"/>
        </w:numPr>
        <w:shd w:val="clear" w:color="auto" w:fill="FFFFFF" w:themeFill="background1"/>
        <w:ind w:left="792"/>
        <w:jc w:val="both"/>
        <w:rPr>
          <w:rStyle w:val="Emphasis"/>
          <w:sz w:val="24"/>
          <w:szCs w:val="24"/>
          <w:lang w:val="en-GB"/>
        </w:rPr>
      </w:pPr>
    </w:p>
    <w:p w:rsidR="00BE7044" w:rsidRDefault="00070DF1" w:rsidP="004F7E25">
      <w:pPr>
        <w:pStyle w:val="Heading2"/>
        <w:numPr>
          <w:ilvl w:val="0"/>
          <w:numId w:val="0"/>
        </w:numPr>
        <w:shd w:val="clear" w:color="auto" w:fill="FFFFFF" w:themeFill="background1"/>
        <w:ind w:left="666"/>
        <w:rPr>
          <w:rStyle w:val="Hyperlink"/>
          <w:color w:val="000000"/>
          <w:sz w:val="24"/>
          <w:szCs w:val="24"/>
          <w:u w:val="none"/>
        </w:rPr>
      </w:pPr>
      <w:bookmarkStart w:id="23" w:name="_Ref521309383"/>
      <w:bookmarkStart w:id="24" w:name="_Toc250659939"/>
      <w:bookmarkStart w:id="25" w:name="_Toc515767240"/>
      <w:bookmarkStart w:id="26" w:name="_Toc526484816"/>
      <w:bookmarkStart w:id="27" w:name="_Toc21560276"/>
      <w:r>
        <w:rPr>
          <w:rStyle w:val="Hyperlink"/>
          <w:color w:val="000000"/>
          <w:sz w:val="24"/>
          <w:szCs w:val="24"/>
          <w:u w:val="none"/>
        </w:rPr>
        <w:t>Structure of the Report</w:t>
      </w:r>
      <w:bookmarkEnd w:id="23"/>
      <w:bookmarkEnd w:id="24"/>
      <w:bookmarkEnd w:id="25"/>
      <w:bookmarkEnd w:id="26"/>
      <w:bookmarkEnd w:id="27"/>
    </w:p>
    <w:p w:rsidR="00BE7044" w:rsidRDefault="00070DF1">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methodological approach on the development of this Asset Management Plan, based upon a 10-step process stipulated in the AMP manual. It is also considered that at each important point in the development of AMP. Introduction and Background is added before we started the ten steps of AMP manual. This report generally structured in 12 chapters.  </w:t>
      </w:r>
    </w:p>
    <w:p w:rsidR="00BE7044" w:rsidRDefault="00070DF1">
      <w:pPr>
        <w:shd w:val="clear" w:color="auto" w:fill="FFFFFF" w:themeFill="background1"/>
        <w:rPr>
          <w:rStyle w:val="Emphasis"/>
          <w:rFonts w:ascii="Times New Roman" w:eastAsia="Times New Roman" w:hAnsi="Times New Roman" w:cs="Times New Roman"/>
          <w:b/>
          <w:bCs/>
          <w:color w:val="000000"/>
          <w:kern w:val="32"/>
          <w:sz w:val="24"/>
          <w:szCs w:val="24"/>
          <w:lang w:val="en-GB"/>
        </w:rPr>
      </w:pPr>
      <w:r>
        <w:rPr>
          <w:rStyle w:val="Emphasis"/>
          <w:rFonts w:ascii="Times New Roman" w:hAnsi="Times New Roman" w:cs="Times New Roman"/>
          <w:sz w:val="24"/>
          <w:szCs w:val="24"/>
          <w:lang w:val="en-GB"/>
        </w:rPr>
        <w:br w:type="page"/>
      </w:r>
    </w:p>
    <w:p w:rsidR="00BE7044" w:rsidRDefault="00070DF1" w:rsidP="004F7E25">
      <w:pPr>
        <w:pStyle w:val="Heading1"/>
        <w:numPr>
          <w:ilvl w:val="0"/>
          <w:numId w:val="0"/>
        </w:numPr>
        <w:shd w:val="clear" w:color="auto" w:fill="FFFFFF" w:themeFill="background1"/>
        <w:ind w:left="522" w:hanging="432"/>
        <w:rPr>
          <w:sz w:val="24"/>
          <w:szCs w:val="24"/>
        </w:rPr>
      </w:pPr>
      <w:bookmarkStart w:id="28" w:name="_Toc526998217"/>
      <w:bookmarkStart w:id="29" w:name="_Toc526999316"/>
      <w:bookmarkStart w:id="30" w:name="_Toc527054687"/>
      <w:bookmarkStart w:id="31" w:name="_Toc528419834"/>
      <w:bookmarkStart w:id="32" w:name="_Toc528422278"/>
      <w:bookmarkStart w:id="33" w:name="_Toc21560277"/>
      <w:r>
        <w:rPr>
          <w:sz w:val="24"/>
          <w:szCs w:val="24"/>
        </w:rPr>
        <w:lastRenderedPageBreak/>
        <w:t>Background</w:t>
      </w:r>
      <w:bookmarkEnd w:id="19"/>
      <w:bookmarkEnd w:id="20"/>
      <w:bookmarkEnd w:id="21"/>
      <w:r>
        <w:rPr>
          <w:sz w:val="24"/>
          <w:szCs w:val="24"/>
        </w:rPr>
        <w:t xml:space="preserve"> of Sawla City</w:t>
      </w:r>
      <w:bookmarkEnd w:id="22"/>
      <w:bookmarkEnd w:id="28"/>
      <w:bookmarkEnd w:id="29"/>
      <w:bookmarkEnd w:id="30"/>
      <w:bookmarkEnd w:id="31"/>
      <w:bookmarkEnd w:id="32"/>
      <w:r>
        <w:rPr>
          <w:sz w:val="24"/>
          <w:szCs w:val="24"/>
        </w:rPr>
        <w:t xml:space="preserve"> Administration</w:t>
      </w:r>
      <w:bookmarkEnd w:id="33"/>
    </w:p>
    <w:p w:rsidR="00BE7044" w:rsidRDefault="00070DF1">
      <w:pPr>
        <w:shd w:val="clear" w:color="auto" w:fill="FFFFFF" w:themeFill="background1"/>
        <w:rPr>
          <w:rFonts w:ascii="Times New Roman" w:hAnsi="Times New Roman" w:cs="Times New Roman"/>
          <w:sz w:val="24"/>
          <w:szCs w:val="24"/>
        </w:rPr>
      </w:pPr>
      <w:bookmarkStart w:id="34" w:name="_Toc526999317"/>
      <w:bookmarkStart w:id="35" w:name="_Toc526998218"/>
      <w:bookmarkStart w:id="36" w:name="_Toc527054688"/>
      <w:r>
        <w:rPr>
          <w:rFonts w:ascii="Times New Roman" w:hAnsi="Times New Roman" w:cs="Times New Roman"/>
          <w:sz w:val="24"/>
          <w:szCs w:val="24"/>
        </w:rPr>
        <w:t>The establishment of the City Administration was a response to the need of commercial by the people and the surrounding districts. Sawla was established and developed as an administrative center of GofaAwuraja since in 1952E.C.</w:t>
      </w:r>
      <w:bookmarkEnd w:id="34"/>
      <w:bookmarkEnd w:id="35"/>
      <w:bookmarkEnd w:id="36"/>
    </w:p>
    <w:p w:rsidR="00BE7044" w:rsidRDefault="00070DF1">
      <w:pPr>
        <w:shd w:val="clear" w:color="auto" w:fill="FFFFFF" w:themeFill="background1"/>
        <w:spacing w:before="120" w:after="12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Sawla is one of the City Administration in SNNPRS Regional state, found at 518km, 305km and 250km, from AdissAbeba, Hawassa and Arbaminch respectively. Astronomically, the </w:t>
      </w:r>
      <w:r>
        <w:rPr>
          <w:rFonts w:ascii="Times New Roman" w:hAnsi="Times New Roman" w:cs="Times New Roman"/>
          <w:sz w:val="24"/>
          <w:szCs w:val="24"/>
        </w:rPr>
        <w:t>City Administration is located at 6° 17' 59" N and 36° 52' 48" E</w:t>
      </w:r>
      <w:r>
        <w:rPr>
          <w:rFonts w:ascii="Times New Roman" w:eastAsia="Calibri" w:hAnsi="Times New Roman" w:cs="Times New Roman"/>
          <w:sz w:val="24"/>
          <w:szCs w:val="24"/>
        </w:rPr>
        <w:t>. It is bordered with DembaGofaZuriaWoreda in all direction. The City Administration has a total area of 849.61 hectare and administratively sub-divided in to two sub-cities and ten kebeles.</w:t>
      </w:r>
    </w:p>
    <w:p w:rsidR="00BE7044" w:rsidRDefault="00070DF1">
      <w:pPr>
        <w:shd w:val="clear" w:color="auto" w:fill="FFFFFF" w:themeFill="background1"/>
        <w:spacing w:before="120" w:after="12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From topographical point of views, the general elevation of the City Administration is ranges between 1250m, a, s, 1. In the south east and 1570m, a,s,1 in the North West. The average elevation is about 1410m,</w:t>
      </w:r>
      <w:r>
        <w:rPr>
          <w:rFonts w:ascii="Times New Roman" w:hAnsi="Times New Roman" w:cs="Times New Roman"/>
          <w:sz w:val="24"/>
          <w:szCs w:val="24"/>
        </w:rPr>
        <w:t>a,s,1.When we see the landform of the City Administration , it is surrounded by mountain ranges in the North West and steep slop and plain surface In the south and south east. The steepness of the land severely exposes the land to be affected by flood.</w:t>
      </w:r>
    </w:p>
    <w:p w:rsidR="00BE7044" w:rsidRDefault="00070DF1">
      <w:pPr>
        <w:shd w:val="clear" w:color="auto" w:fill="FFFFFF" w:themeFill="background1"/>
        <w:spacing w:before="120" w:after="12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Climatically, the City Administration is classified in to kola/tropical zone. As a result the annual temperature of the City Administration lies between 23.5c</w:t>
      </w:r>
      <w:r>
        <w:rPr>
          <w:rFonts w:ascii="Times New Roman" w:hAnsi="Times New Roman" w:cs="Times New Roman"/>
          <w:sz w:val="24"/>
          <w:szCs w:val="24"/>
        </w:rPr>
        <w:t>° and 15.4c° where as the mean annual rainfall is 1309mm which is orthographic in its type.</w:t>
      </w:r>
    </w:p>
    <w:p w:rsidR="00BE7044" w:rsidRDefault="00070DF1">
      <w:pPr>
        <w:shd w:val="clear" w:color="auto" w:fill="FFFFFF" w:themeFill="background1"/>
        <w:spacing w:before="120" w:after="12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The major ethnic groups of the City Administration include Gofa, Gamo, Amhara, Wolayita, Tigrie, and there are many other ethic groups living together with affection, peace and love. Moreover there are many religious living together.</w:t>
      </w:r>
    </w:p>
    <w:p w:rsidR="00BE7044" w:rsidRDefault="00070DF1">
      <w:pPr>
        <w:shd w:val="clear" w:color="auto" w:fill="FFFFFF" w:themeFill="background1"/>
        <w:spacing w:before="120" w:after="120" w:line="240" w:lineRule="auto"/>
        <w:jc w:val="both"/>
        <w:rPr>
          <w:rFonts w:ascii="Times New Roman" w:eastAsia="Arial Unicode MS" w:hAnsi="Times New Roman" w:cs="Times New Roman"/>
          <w:sz w:val="24"/>
          <w:szCs w:val="24"/>
          <w:lang w:val="en-GB"/>
        </w:rPr>
      </w:pPr>
      <w:r>
        <w:rPr>
          <w:rFonts w:ascii="Times New Roman" w:eastAsia="Arial Unicode MS" w:hAnsi="Times New Roman" w:cs="Times New Roman"/>
          <w:sz w:val="24"/>
          <w:szCs w:val="24"/>
          <w:lang w:val="en-GB"/>
        </w:rPr>
        <w:t xml:space="preserve">Population; Based on the data obtain from CSA, 2009, the current population of the City Administration  is estimated to be </w:t>
      </w:r>
      <w:r>
        <w:rPr>
          <w:rFonts w:ascii="Times New Roman" w:eastAsia="Arial Unicode MS" w:hAnsi="Times New Roman" w:cs="Times New Roman"/>
          <w:sz w:val="24"/>
          <w:szCs w:val="24"/>
          <w:u w:val="single"/>
          <w:lang w:val="en-GB"/>
        </w:rPr>
        <w:t>54,801</w:t>
      </w:r>
      <w:r>
        <w:rPr>
          <w:rFonts w:ascii="Times New Roman" w:eastAsia="Arial Unicode MS" w:hAnsi="Times New Roman" w:cs="Times New Roman"/>
          <w:sz w:val="24"/>
          <w:szCs w:val="24"/>
          <w:lang w:val="en-GB"/>
        </w:rPr>
        <w:t xml:space="preserve"> and out of these </w:t>
      </w:r>
      <w:r>
        <w:rPr>
          <w:rFonts w:ascii="Times New Roman" w:eastAsia="Arial Unicode MS" w:hAnsi="Times New Roman" w:cs="Times New Roman"/>
          <w:sz w:val="24"/>
          <w:szCs w:val="24"/>
          <w:u w:val="single"/>
          <w:lang w:val="en-GB"/>
        </w:rPr>
        <w:t>26,852</w:t>
      </w:r>
      <w:r>
        <w:rPr>
          <w:rFonts w:ascii="Times New Roman" w:eastAsia="Arial Unicode MS" w:hAnsi="Times New Roman" w:cs="Times New Roman"/>
          <w:sz w:val="24"/>
          <w:szCs w:val="24"/>
          <w:lang w:val="en-GB"/>
        </w:rPr>
        <w:t xml:space="preserve"> is male and </w:t>
      </w:r>
      <w:r>
        <w:rPr>
          <w:rFonts w:ascii="Times New Roman" w:eastAsia="Arial Unicode MS" w:hAnsi="Times New Roman" w:cs="Times New Roman"/>
          <w:sz w:val="24"/>
          <w:szCs w:val="24"/>
          <w:u w:val="single"/>
          <w:lang w:val="en-GB"/>
        </w:rPr>
        <w:t>27,949</w:t>
      </w:r>
      <w:r>
        <w:rPr>
          <w:rFonts w:ascii="Times New Roman" w:eastAsia="Arial Unicode MS" w:hAnsi="Times New Roman" w:cs="Times New Roman"/>
          <w:sz w:val="24"/>
          <w:szCs w:val="24"/>
          <w:lang w:val="en-GB"/>
        </w:rPr>
        <w:t xml:space="preserve"> is female. Population growth rate of the City Administration is 4.3</w:t>
      </w:r>
      <w:r>
        <w:rPr>
          <w:rFonts w:ascii="Times New Roman" w:eastAsia="Arial Unicode MS" w:hAnsi="Times New Roman" w:cs="Times New Roman"/>
          <w:sz w:val="24"/>
          <w:szCs w:val="24"/>
          <w:u w:val="single"/>
          <w:lang w:val="en-GB"/>
        </w:rPr>
        <w:t>%</w:t>
      </w:r>
      <w:r>
        <w:rPr>
          <w:rFonts w:ascii="Times New Roman" w:eastAsia="Arial Unicode MS" w:hAnsi="Times New Roman" w:cs="Times New Roman"/>
          <w:sz w:val="24"/>
          <w:szCs w:val="24"/>
          <w:lang w:val="en-GB"/>
        </w:rPr>
        <w:t>per a year.</w:t>
      </w:r>
    </w:p>
    <w:p w:rsidR="00BE7044" w:rsidRDefault="00070DF1">
      <w:pPr>
        <w:shd w:val="clear" w:color="auto" w:fill="FFFFFF" w:themeFill="background1"/>
        <w:spacing w:before="120" w:after="120" w:line="240" w:lineRule="auto"/>
        <w:jc w:val="both"/>
        <w:rPr>
          <w:rFonts w:ascii="Times New Roman" w:eastAsia="Arial Unicode MS" w:hAnsi="Times New Roman" w:cs="Times New Roman"/>
          <w:sz w:val="24"/>
          <w:szCs w:val="24"/>
          <w:lang w:val="en-GB"/>
        </w:rPr>
      </w:pPr>
      <w:r>
        <w:rPr>
          <w:rFonts w:ascii="Times New Roman" w:eastAsia="Arial Unicode MS" w:hAnsi="Times New Roman" w:cs="Times New Roman"/>
          <w:sz w:val="24"/>
          <w:szCs w:val="24"/>
          <w:lang w:val="en-GB"/>
        </w:rPr>
        <w:t>Social Infrastructure; According to education data taken from City Administration, the City Administration  has; 3kindergartens quarters, primary, two collages (one private and government or construction and industrial) .Regarding the number of health institution in the City Administration , there are thirteen private clinics, one veterinary pharmacy and three human pharmacies, one governmental health station, and one Hospital. With regard to transpiration and communication there is one bus station, one telecommunication station and one postal station. As far as recreation centre is concerned, the City Administration has one youth, one stadium and there are many video and cinema house, which are owned by private.</w:t>
      </w:r>
    </w:p>
    <w:p w:rsidR="00BE7044" w:rsidRDefault="00070DF1">
      <w:pPr>
        <w:shd w:val="clear" w:color="auto" w:fill="FFFFFF" w:themeFill="background1"/>
        <w:spacing w:before="120" w:after="120" w:line="240" w:lineRule="auto"/>
        <w:jc w:val="both"/>
        <w:rPr>
          <w:rFonts w:ascii="Times New Roman" w:eastAsia="Arial Unicode MS" w:hAnsi="Times New Roman" w:cs="Times New Roman"/>
          <w:sz w:val="24"/>
          <w:szCs w:val="24"/>
          <w:lang w:val="en-GB"/>
        </w:rPr>
      </w:pPr>
      <w:r>
        <w:rPr>
          <w:rFonts w:ascii="Times New Roman" w:eastAsia="Arial Unicode MS" w:hAnsi="Times New Roman" w:cs="Times New Roman"/>
          <w:sz w:val="24"/>
          <w:szCs w:val="24"/>
          <w:lang w:val="en-GB"/>
        </w:rPr>
        <w:t>Even though the City Administration has market place, it is not modern and well organized for the residents of the City Administration.</w:t>
      </w:r>
    </w:p>
    <w:p w:rsidR="00BE7044" w:rsidRDefault="00070DF1">
      <w:pPr>
        <w:shd w:val="clear" w:color="auto" w:fill="FFFFFF" w:themeFill="background1"/>
        <w:spacing w:before="120" w:after="120" w:line="240" w:lineRule="auto"/>
        <w:jc w:val="both"/>
        <w:rPr>
          <w:rFonts w:ascii="Times New Roman" w:hAnsi="Times New Roman" w:cs="Times New Roman"/>
          <w:sz w:val="24"/>
          <w:szCs w:val="24"/>
        </w:rPr>
      </w:pPr>
      <w:r>
        <w:rPr>
          <w:rFonts w:ascii="Times New Roman" w:eastAsia="Arial Unicode MS" w:hAnsi="Times New Roman" w:cs="Times New Roman"/>
          <w:sz w:val="24"/>
          <w:szCs w:val="24"/>
        </w:rPr>
        <w:t>Generally the existing social infrastructures of the City Administration do not meet the demand of the residents of the City Administration .</w:t>
      </w:r>
      <w:r>
        <w:rPr>
          <w:rFonts w:ascii="Times New Roman" w:hAnsi="Times New Roman" w:cs="Times New Roman"/>
          <w:sz w:val="24"/>
          <w:szCs w:val="24"/>
          <w:lang w:val="en-GB"/>
        </w:rPr>
        <w:t>This document is mainly focussed on asset management plan for the City Administration of Sawla. It will be required to provide and maintain an asset management plan for urban net-work infrastructure services. This asset management plan is limited to the following major network and social infrastructure categories such as: -</w:t>
      </w:r>
      <w:r>
        <w:rPr>
          <w:rStyle w:val="Emphasis"/>
          <w:rFonts w:ascii="Times New Roman" w:hAnsi="Times New Roman" w:cs="Times New Roman"/>
          <w:i w:val="0"/>
          <w:sz w:val="24"/>
          <w:szCs w:val="24"/>
        </w:rPr>
        <w:t>urban road, urban drainages, water supply, sanitation and solid waste management, sanitation and liquid waste management facilities,</w:t>
      </w:r>
      <w:r>
        <w:rPr>
          <w:rFonts w:ascii="Times New Roman" w:hAnsi="Times New Roman" w:cs="Times New Roman"/>
          <w:sz w:val="24"/>
          <w:szCs w:val="24"/>
        </w:rPr>
        <w:t>public market,</w:t>
      </w:r>
      <w:r>
        <w:rPr>
          <w:rStyle w:val="Emphasis"/>
          <w:rFonts w:ascii="Times New Roman" w:hAnsi="Times New Roman" w:cs="Times New Roman"/>
          <w:sz w:val="24"/>
          <w:szCs w:val="24"/>
        </w:rPr>
        <w:t xml:space="preserve"> abattoir,</w:t>
      </w:r>
      <w:r>
        <w:rPr>
          <w:rFonts w:ascii="Times New Roman" w:hAnsi="Times New Roman" w:cs="Times New Roman"/>
          <w:sz w:val="24"/>
          <w:szCs w:val="24"/>
        </w:rPr>
        <w:t xml:space="preserve"> greeneries and beatification and street lighting.</w:t>
      </w:r>
    </w:p>
    <w:p w:rsidR="00BE7044" w:rsidRDefault="00BE7044">
      <w:pPr>
        <w:shd w:val="clear" w:color="auto" w:fill="FFFFFF" w:themeFill="background1"/>
        <w:spacing w:before="120" w:after="120" w:line="240" w:lineRule="auto"/>
        <w:jc w:val="both"/>
        <w:rPr>
          <w:rFonts w:ascii="Times New Roman" w:hAnsi="Times New Roman" w:cs="Times New Roman"/>
          <w:sz w:val="24"/>
          <w:szCs w:val="24"/>
          <w:lang w:val="en-GB"/>
        </w:rPr>
      </w:pPr>
      <w:bookmarkStart w:id="37" w:name="_Toc444529683"/>
      <w:bookmarkStart w:id="38" w:name="_Toc453580424"/>
      <w:bookmarkStart w:id="39" w:name="_Toc525401855"/>
    </w:p>
    <w:p w:rsidR="00BE7044" w:rsidRPr="00A4338D" w:rsidRDefault="00A4338D" w:rsidP="00B01733">
      <w:pPr>
        <w:pStyle w:val="Heading1"/>
        <w:numPr>
          <w:ilvl w:val="0"/>
          <w:numId w:val="0"/>
        </w:numPr>
        <w:shd w:val="clear" w:color="auto" w:fill="FFFFFF" w:themeFill="background1"/>
        <w:ind w:left="522" w:hanging="432"/>
        <w:rPr>
          <w:sz w:val="40"/>
          <w:szCs w:val="40"/>
          <w:lang w:val="en-GB"/>
        </w:rPr>
      </w:pPr>
      <w:bookmarkStart w:id="40" w:name="_Toc526998219"/>
      <w:bookmarkStart w:id="41" w:name="_Toc528419835"/>
      <w:bookmarkStart w:id="42" w:name="_Toc528422279"/>
      <w:bookmarkStart w:id="43" w:name="_Toc526999318"/>
      <w:bookmarkStart w:id="44" w:name="_Toc527054689"/>
      <w:bookmarkStart w:id="45" w:name="_Toc21560278"/>
      <w:r w:rsidRPr="00A4338D">
        <w:rPr>
          <w:sz w:val="40"/>
          <w:szCs w:val="40"/>
          <w:lang w:val="en-GB"/>
        </w:rPr>
        <w:lastRenderedPageBreak/>
        <w:t>Step-</w:t>
      </w:r>
      <w:r w:rsidR="00480D12" w:rsidRPr="00A4338D">
        <w:rPr>
          <w:sz w:val="40"/>
          <w:szCs w:val="40"/>
          <w:lang w:val="en-GB"/>
        </w:rPr>
        <w:t>1. Build</w:t>
      </w:r>
      <w:r w:rsidR="00070DF1" w:rsidRPr="00A4338D">
        <w:rPr>
          <w:sz w:val="40"/>
          <w:szCs w:val="40"/>
          <w:lang w:val="en-GB"/>
        </w:rPr>
        <w:t xml:space="preserve"> the GIS project and data management structure</w:t>
      </w:r>
      <w:bookmarkEnd w:id="37"/>
      <w:bookmarkEnd w:id="38"/>
      <w:bookmarkEnd w:id="39"/>
      <w:bookmarkEnd w:id="40"/>
      <w:bookmarkEnd w:id="41"/>
      <w:bookmarkEnd w:id="42"/>
      <w:bookmarkEnd w:id="43"/>
      <w:bookmarkEnd w:id="44"/>
      <w:bookmarkEnd w:id="45"/>
    </w:p>
    <w:p w:rsidR="00BE7044" w:rsidRDefault="00070DF1">
      <w:pPr>
        <w:pStyle w:val="Heading2"/>
        <w:shd w:val="clear" w:color="auto" w:fill="FFFFFF" w:themeFill="background1"/>
        <w:rPr>
          <w:sz w:val="24"/>
          <w:szCs w:val="24"/>
        </w:rPr>
      </w:pPr>
      <w:bookmarkStart w:id="46" w:name="_Toc526999319"/>
      <w:bookmarkStart w:id="47" w:name="_Toc525401856"/>
      <w:bookmarkStart w:id="48" w:name="_Toc444529684"/>
      <w:bookmarkStart w:id="49" w:name="_Toc528422280"/>
      <w:bookmarkStart w:id="50" w:name="_Toc528419836"/>
      <w:bookmarkStart w:id="51" w:name="_Toc526998220"/>
      <w:bookmarkStart w:id="52" w:name="_Toc453580425"/>
      <w:bookmarkStart w:id="53" w:name="_Toc527054690"/>
      <w:bookmarkStart w:id="54" w:name="_Toc21560279"/>
      <w:r>
        <w:rPr>
          <w:sz w:val="24"/>
          <w:szCs w:val="24"/>
        </w:rPr>
        <w:t>Geo-spatial data for the City</w:t>
      </w:r>
      <w:bookmarkEnd w:id="46"/>
      <w:bookmarkEnd w:id="47"/>
      <w:bookmarkEnd w:id="48"/>
      <w:bookmarkEnd w:id="49"/>
      <w:bookmarkEnd w:id="50"/>
      <w:bookmarkEnd w:id="51"/>
      <w:bookmarkEnd w:id="52"/>
      <w:bookmarkEnd w:id="53"/>
      <w:bookmarkEnd w:id="54"/>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rPr>
        <w:t xml:space="preserve">Geo spatially Sawla city Administration is located at 6° 17' 59" N and 36° 52' 48" E. It has </w:t>
      </w:r>
      <w:r>
        <w:rPr>
          <w:rFonts w:ascii="Times New Roman" w:hAnsi="Times New Roman" w:cs="Times New Roman"/>
          <w:sz w:val="24"/>
          <w:szCs w:val="24"/>
          <w:lang w:val="en-GB"/>
        </w:rPr>
        <w:t xml:space="preserve"> has about 7 1</w:t>
      </w:r>
      <w:r>
        <w:rPr>
          <w:rFonts w:ascii="Times New Roman" w:hAnsi="Times New Roman" w:cs="Times New Roman"/>
          <w:sz w:val="24"/>
          <w:szCs w:val="24"/>
          <w:vertAlign w:val="superscript"/>
          <w:lang w:val="en-GB"/>
        </w:rPr>
        <w:t xml:space="preserve">st </w:t>
      </w:r>
      <w:r>
        <w:rPr>
          <w:rFonts w:ascii="Times New Roman" w:hAnsi="Times New Roman" w:cs="Times New Roman"/>
          <w:sz w:val="24"/>
          <w:szCs w:val="24"/>
          <w:lang w:val="en-GB"/>
        </w:rPr>
        <w:t xml:space="preserve"> order control points , 12 2</w:t>
      </w:r>
      <w:r>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order control points and 49 3</w:t>
      </w:r>
      <w:r>
        <w:rPr>
          <w:rFonts w:ascii="Times New Roman" w:hAnsi="Times New Roman" w:cs="Times New Roman"/>
          <w:sz w:val="24"/>
          <w:szCs w:val="24"/>
          <w:vertAlign w:val="superscript"/>
          <w:lang w:val="en-GB"/>
        </w:rPr>
        <w:t xml:space="preserve">rd </w:t>
      </w:r>
      <w:r>
        <w:rPr>
          <w:rFonts w:ascii="Times New Roman" w:hAnsi="Times New Roman" w:cs="Times New Roman"/>
          <w:sz w:val="24"/>
          <w:szCs w:val="24"/>
          <w:lang w:val="en-GB"/>
        </w:rPr>
        <w:t xml:space="preserve"> order control points,   totally the city has  68 control points. The Arial photo used in the GIS project is already geo-referenced at regional level. So there is no problem related to the spatial coordinates used for the GIS project in the city.</w:t>
      </w:r>
    </w:p>
    <w:p w:rsidR="00BE7044" w:rsidRDefault="00070DF1">
      <w:pPr>
        <w:pStyle w:val="Heading2"/>
        <w:shd w:val="clear" w:color="auto" w:fill="FFFFFF" w:themeFill="background1"/>
        <w:rPr>
          <w:sz w:val="24"/>
          <w:szCs w:val="24"/>
        </w:rPr>
      </w:pPr>
      <w:bookmarkStart w:id="55" w:name="_Toc453580426"/>
      <w:bookmarkStart w:id="56" w:name="_Toc527054691"/>
      <w:bookmarkStart w:id="57" w:name="_Toc528422281"/>
      <w:bookmarkStart w:id="58" w:name="_Toc528419837"/>
      <w:bookmarkStart w:id="59" w:name="_Toc444529685"/>
      <w:bookmarkStart w:id="60" w:name="_Toc526998221"/>
      <w:bookmarkStart w:id="61" w:name="_Toc526999320"/>
      <w:bookmarkStart w:id="62" w:name="_Toc525401857"/>
      <w:bookmarkStart w:id="63" w:name="_Toc21560280"/>
      <w:r>
        <w:rPr>
          <w:sz w:val="24"/>
          <w:szCs w:val="24"/>
        </w:rPr>
        <w:t>The GIS project</w:t>
      </w:r>
      <w:bookmarkEnd w:id="55"/>
      <w:bookmarkEnd w:id="56"/>
      <w:bookmarkEnd w:id="57"/>
      <w:bookmarkEnd w:id="58"/>
      <w:bookmarkEnd w:id="59"/>
      <w:bookmarkEnd w:id="60"/>
      <w:bookmarkEnd w:id="61"/>
      <w:bookmarkEnd w:id="62"/>
      <w:bookmarkEnd w:id="63"/>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eastAsia="Times New Roman" w:hAnsi="Times New Roman" w:cs="Times New Roman"/>
          <w:color w:val="000000"/>
          <w:sz w:val="24"/>
          <w:szCs w:val="24"/>
          <w:lang w:val="en-GB"/>
        </w:rPr>
        <w:t>The coordinate reference system and the projection used for the project is as follows.</w:t>
      </w:r>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Projected Coordinate System:</w:t>
      </w:r>
      <w:r>
        <w:rPr>
          <w:rFonts w:ascii="Times New Roman" w:hAnsi="Times New Roman" w:cs="Times New Roman"/>
          <w:sz w:val="24"/>
          <w:szCs w:val="24"/>
          <w:lang w:val="en-GB"/>
        </w:rPr>
        <w:tab/>
        <w:t>Adindan_UTM_Zone_37N</w:t>
      </w:r>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Projection:</w:t>
      </w:r>
      <w:r>
        <w:rPr>
          <w:rFonts w:ascii="Times New Roman" w:hAnsi="Times New Roman" w:cs="Times New Roman"/>
          <w:sz w:val="24"/>
          <w:szCs w:val="24"/>
          <w:lang w:val="en-GB"/>
        </w:rPr>
        <w:tab/>
        <w:t>Transverse Mercator</w:t>
      </w:r>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false easting:</w:t>
      </w:r>
      <w:r>
        <w:rPr>
          <w:rFonts w:ascii="Times New Roman" w:hAnsi="Times New Roman" w:cs="Times New Roman"/>
          <w:sz w:val="24"/>
          <w:szCs w:val="24"/>
          <w:lang w:val="en-GB"/>
        </w:rPr>
        <w:tab/>
        <w:t>500000.00000000</w:t>
      </w:r>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false northing:</w:t>
      </w:r>
      <w:r>
        <w:rPr>
          <w:rFonts w:ascii="Times New Roman" w:hAnsi="Times New Roman" w:cs="Times New Roman"/>
          <w:sz w:val="24"/>
          <w:szCs w:val="24"/>
          <w:lang w:val="en-GB"/>
        </w:rPr>
        <w:tab/>
        <w:t>0.00000000</w:t>
      </w:r>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central meridian:39.00000000</w:t>
      </w:r>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scale factor:</w:t>
      </w:r>
      <w:r>
        <w:rPr>
          <w:rFonts w:ascii="Times New Roman" w:hAnsi="Times New Roman" w:cs="Times New Roman"/>
          <w:sz w:val="24"/>
          <w:szCs w:val="24"/>
          <w:lang w:val="en-GB"/>
        </w:rPr>
        <w:tab/>
        <w:t>0.99960000</w:t>
      </w:r>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latitude of_ origin:0.00000000</w:t>
      </w:r>
    </w:p>
    <w:p w:rsidR="00BE7044" w:rsidRDefault="00070DF1">
      <w:pPr>
        <w:shd w:val="clear" w:color="auto" w:fill="FFFFFF" w:themeFill="background1"/>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Linear Unit: </w:t>
      </w:r>
      <w:r>
        <w:rPr>
          <w:rFonts w:ascii="Times New Roman" w:hAnsi="Times New Roman" w:cs="Times New Roman"/>
          <w:sz w:val="24"/>
          <w:szCs w:val="24"/>
          <w:lang w:val="en-GB"/>
        </w:rPr>
        <w:tab/>
        <w:t>Meter</w:t>
      </w:r>
    </w:p>
    <w:p w:rsidR="00BE7044" w:rsidRDefault="00BE7044">
      <w:pPr>
        <w:shd w:val="clear" w:color="auto" w:fill="FFFFFF" w:themeFill="background1"/>
        <w:spacing w:after="0" w:line="240" w:lineRule="auto"/>
        <w:rPr>
          <w:rFonts w:ascii="Times New Roman" w:hAnsi="Times New Roman" w:cs="Times New Roman"/>
          <w:sz w:val="24"/>
          <w:szCs w:val="24"/>
          <w:lang w:val="en-GB"/>
        </w:rPr>
      </w:pPr>
    </w:p>
    <w:p w:rsidR="00BE7044" w:rsidRDefault="00070DF1">
      <w:pPr>
        <w:pStyle w:val="Heading2"/>
        <w:shd w:val="clear" w:color="auto" w:fill="FFFFFF" w:themeFill="background1"/>
        <w:rPr>
          <w:sz w:val="24"/>
          <w:szCs w:val="24"/>
        </w:rPr>
      </w:pPr>
      <w:bookmarkStart w:id="64" w:name="_Toc525401858"/>
      <w:bookmarkStart w:id="65" w:name="_Toc528422282"/>
      <w:bookmarkStart w:id="66" w:name="_Toc526998222"/>
      <w:bookmarkStart w:id="67" w:name="_Toc528419838"/>
      <w:bookmarkStart w:id="68" w:name="_Toc444529686"/>
      <w:bookmarkStart w:id="69" w:name="_Toc527054692"/>
      <w:bookmarkStart w:id="70" w:name="_Toc453580427"/>
      <w:bookmarkStart w:id="71" w:name="_Toc526999321"/>
      <w:bookmarkStart w:id="72" w:name="_Toc21560281"/>
      <w:r>
        <w:rPr>
          <w:sz w:val="24"/>
          <w:szCs w:val="24"/>
        </w:rPr>
        <w:t>The backdrop image</w:t>
      </w:r>
      <w:bookmarkEnd w:id="64"/>
      <w:bookmarkEnd w:id="65"/>
      <w:bookmarkEnd w:id="66"/>
      <w:bookmarkEnd w:id="67"/>
      <w:bookmarkEnd w:id="68"/>
      <w:bookmarkEnd w:id="69"/>
      <w:bookmarkEnd w:id="70"/>
      <w:bookmarkEnd w:id="71"/>
      <w:bookmarkEnd w:id="72"/>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type of image acquired and used to the AMP project is Arial photo which is recent and taken in Tahisas 2008 E.C.The image is geo referenced at regional level and distributed to Administration cities  of the regions for Planning purposes. So we used this opportunity for our AMP project.</w:t>
      </w: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pStyle w:val="Heading5"/>
        <w:numPr>
          <w:ilvl w:val="0"/>
          <w:numId w:val="0"/>
        </w:numPr>
        <w:shd w:val="clear" w:color="auto" w:fill="FFFFFF" w:themeFill="background1"/>
        <w:ind w:left="1098"/>
        <w:rPr>
          <w:rFonts w:ascii="Times New Roman" w:hAnsi="Times New Roman"/>
          <w:sz w:val="24"/>
          <w:szCs w:val="24"/>
        </w:rPr>
      </w:pPr>
      <w:bookmarkStart w:id="73" w:name="_Toc525400514"/>
      <w:bookmarkStart w:id="74" w:name="_Toc527054693"/>
      <w:bookmarkStart w:id="75" w:name="_Toc526999322"/>
    </w:p>
    <w:p w:rsidR="00BE7044" w:rsidRDefault="00BE7044">
      <w:pPr>
        <w:pStyle w:val="Heading5"/>
        <w:numPr>
          <w:ilvl w:val="0"/>
          <w:numId w:val="0"/>
        </w:numPr>
        <w:shd w:val="clear" w:color="auto" w:fill="FFFFFF" w:themeFill="background1"/>
        <w:ind w:left="1098"/>
        <w:rPr>
          <w:rFonts w:ascii="Times New Roman" w:hAnsi="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BE7044" w:rsidRDefault="00BE7044">
      <w:pPr>
        <w:pStyle w:val="Heading5"/>
        <w:numPr>
          <w:ilvl w:val="0"/>
          <w:numId w:val="0"/>
        </w:numPr>
        <w:shd w:val="clear" w:color="auto" w:fill="FFFFFF" w:themeFill="background1"/>
        <w:ind w:left="1098"/>
        <w:rPr>
          <w:rFonts w:ascii="Times New Roman" w:hAnsi="Times New Roman"/>
          <w:sz w:val="24"/>
          <w:szCs w:val="24"/>
        </w:rPr>
      </w:pPr>
    </w:p>
    <w:p w:rsidR="002F1102" w:rsidRDefault="002F1102">
      <w:pPr>
        <w:pStyle w:val="Caption"/>
        <w:shd w:val="clear" w:color="auto" w:fill="FFFFFF" w:themeFill="background1"/>
        <w:rPr>
          <w:sz w:val="24"/>
          <w:szCs w:val="24"/>
        </w:rPr>
      </w:pPr>
      <w:bookmarkStart w:id="76" w:name="_Toc528396532"/>
      <w:bookmarkStart w:id="77" w:name="_Toc528418049"/>
    </w:p>
    <w:p w:rsidR="002F1102" w:rsidRDefault="00E12037">
      <w:pPr>
        <w:pStyle w:val="Caption"/>
        <w:shd w:val="clear" w:color="auto" w:fill="FFFFFF" w:themeFill="background1"/>
        <w:rPr>
          <w:sz w:val="24"/>
          <w:szCs w:val="24"/>
        </w:rPr>
      </w:pPr>
      <w:r>
        <w:rPr>
          <w:noProof/>
          <w:sz w:val="24"/>
          <w:szCs w:val="24"/>
          <w:lang w:val="en-US"/>
        </w:rPr>
        <w:lastRenderedPageBreak/>
        <w:drawing>
          <wp:anchor distT="0" distB="0" distL="114300" distR="114300" simplePos="0" relativeHeight="251662336" behindDoc="0" locked="0" layoutInCell="1" allowOverlap="1">
            <wp:simplePos x="0" y="0"/>
            <wp:positionH relativeFrom="margin">
              <wp:posOffset>285750</wp:posOffset>
            </wp:positionH>
            <wp:positionV relativeFrom="margin">
              <wp:posOffset>748030</wp:posOffset>
            </wp:positionV>
            <wp:extent cx="5539105" cy="4562475"/>
            <wp:effectExtent l="19050" t="0" r="4445" b="0"/>
            <wp:wrapSquare wrapText="bothSides"/>
            <wp:docPr id="10" name="Picture 9" descr="s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ome.PNG"/>
                    <pic:cNvPicPr>
                      <a:picLocks noChangeAspect="1"/>
                    </pic:cNvPicPr>
                  </pic:nvPicPr>
                  <pic:blipFill>
                    <a:blip r:embed="rId18" cstate="print"/>
                    <a:stretch>
                      <a:fillRect/>
                    </a:stretch>
                  </pic:blipFill>
                  <pic:spPr>
                    <a:xfrm>
                      <a:off x="0" y="0"/>
                      <a:ext cx="5539105" cy="4562475"/>
                    </a:xfrm>
                    <a:prstGeom prst="rect">
                      <a:avLst/>
                    </a:prstGeom>
                  </pic:spPr>
                </pic:pic>
              </a:graphicData>
            </a:graphic>
          </wp:anchor>
        </w:drawing>
      </w:r>
    </w:p>
    <w:p w:rsidR="00BE7044" w:rsidRDefault="005A6384">
      <w:pPr>
        <w:pStyle w:val="Caption"/>
        <w:shd w:val="clear" w:color="auto" w:fill="FFFFFF" w:themeFill="background1"/>
        <w:rPr>
          <w:sz w:val="24"/>
          <w:szCs w:val="24"/>
        </w:rPr>
      </w:pPr>
      <w:r>
        <w:rPr>
          <w:sz w:val="24"/>
          <w:szCs w:val="24"/>
        </w:rPr>
        <w:t>Figure 1</w:t>
      </w:r>
      <w:r w:rsidR="00070DF1">
        <w:rPr>
          <w:sz w:val="24"/>
          <w:szCs w:val="24"/>
        </w:rPr>
        <w:t>.</w:t>
      </w:r>
      <w:r w:rsidR="005243B8">
        <w:rPr>
          <w:sz w:val="24"/>
          <w:szCs w:val="24"/>
        </w:rPr>
        <w:fldChar w:fldCharType="begin"/>
      </w:r>
      <w:r w:rsidR="00070DF1">
        <w:rPr>
          <w:sz w:val="24"/>
          <w:szCs w:val="24"/>
        </w:rPr>
        <w:instrText xml:space="preserve"> SEQ Figure_3. \* ARABIC </w:instrText>
      </w:r>
      <w:r w:rsidR="005243B8">
        <w:rPr>
          <w:sz w:val="24"/>
          <w:szCs w:val="24"/>
        </w:rPr>
        <w:fldChar w:fldCharType="separate"/>
      </w:r>
      <w:r w:rsidR="005357E3">
        <w:rPr>
          <w:noProof/>
          <w:sz w:val="24"/>
          <w:szCs w:val="24"/>
        </w:rPr>
        <w:t>1</w:t>
      </w:r>
      <w:r w:rsidR="005243B8">
        <w:rPr>
          <w:sz w:val="24"/>
          <w:szCs w:val="24"/>
        </w:rPr>
        <w:fldChar w:fldCharType="end"/>
      </w:r>
      <w:r w:rsidR="00070DF1">
        <w:rPr>
          <w:sz w:val="24"/>
          <w:szCs w:val="24"/>
        </w:rPr>
        <w:t xml:space="preserve">  The back drop image of the city (sample)</w:t>
      </w:r>
      <w:bookmarkEnd w:id="73"/>
      <w:bookmarkEnd w:id="74"/>
      <w:bookmarkEnd w:id="75"/>
      <w:bookmarkEnd w:id="76"/>
      <w:bookmarkEnd w:id="77"/>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BE7044" w:rsidRDefault="00070DF1">
      <w:pPr>
        <w:pStyle w:val="Heading2"/>
        <w:shd w:val="clear" w:color="auto" w:fill="FFFFFF" w:themeFill="background1"/>
        <w:rPr>
          <w:sz w:val="24"/>
          <w:szCs w:val="24"/>
        </w:rPr>
      </w:pPr>
      <w:bookmarkStart w:id="78" w:name="_Toc526998223"/>
      <w:bookmarkStart w:id="79" w:name="_Toc527054694"/>
      <w:bookmarkStart w:id="80" w:name="_Toc528419839"/>
      <w:bookmarkStart w:id="81" w:name="_Toc453580428"/>
      <w:bookmarkStart w:id="82" w:name="_Toc444529687"/>
      <w:bookmarkStart w:id="83" w:name="_Toc525401859"/>
      <w:bookmarkStart w:id="84" w:name="_Toc528422283"/>
      <w:bookmarkStart w:id="85" w:name="_Toc526999323"/>
      <w:bookmarkStart w:id="86" w:name="_Toc21560282"/>
      <w:r>
        <w:rPr>
          <w:sz w:val="24"/>
          <w:szCs w:val="24"/>
        </w:rPr>
        <w:lastRenderedPageBreak/>
        <w:t>The database structure</w:t>
      </w:r>
      <w:bookmarkEnd w:id="78"/>
      <w:bookmarkEnd w:id="79"/>
      <w:bookmarkEnd w:id="80"/>
      <w:bookmarkEnd w:id="81"/>
      <w:bookmarkEnd w:id="82"/>
      <w:bookmarkEnd w:id="83"/>
      <w:bookmarkEnd w:id="84"/>
      <w:bookmarkEnd w:id="85"/>
      <w:bookmarkEnd w:id="86"/>
    </w:p>
    <w:p w:rsidR="00BE7044" w:rsidRDefault="00E12037">
      <w:pPr>
        <w:shd w:val="clear" w:color="auto" w:fill="FFFFFF" w:themeFill="background1"/>
        <w:spacing w:line="360" w:lineRule="auto"/>
        <w:rPr>
          <w:rFonts w:ascii="Times New Roman" w:hAnsi="Times New Roman" w:cs="Times New Roman"/>
          <w:sz w:val="24"/>
          <w:szCs w:val="24"/>
          <w:lang w:val="en-GB"/>
        </w:rPr>
      </w:pPr>
      <w:r>
        <w:rPr>
          <w:rFonts w:ascii="Times New Roman" w:eastAsia="Times New Roman" w:hAnsi="Times New Roman" w:cs="Times New Roman"/>
          <w:noProof/>
          <w:color w:val="000000"/>
          <w:sz w:val="24"/>
          <w:szCs w:val="24"/>
        </w:rPr>
        <w:drawing>
          <wp:anchor distT="0" distB="0" distL="114300" distR="114300" simplePos="0" relativeHeight="251663360" behindDoc="0" locked="0" layoutInCell="1" allowOverlap="1">
            <wp:simplePos x="0" y="0"/>
            <wp:positionH relativeFrom="margin">
              <wp:posOffset>962025</wp:posOffset>
            </wp:positionH>
            <wp:positionV relativeFrom="margin">
              <wp:posOffset>1073150</wp:posOffset>
            </wp:positionV>
            <wp:extent cx="4419600" cy="2819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9600" cy="2819400"/>
                    </a:xfrm>
                    <a:prstGeom prst="rect">
                      <a:avLst/>
                    </a:prstGeom>
                  </pic:spPr>
                </pic:pic>
              </a:graphicData>
            </a:graphic>
          </wp:anchor>
        </w:drawing>
      </w:r>
      <w:r w:rsidR="00070DF1">
        <w:rPr>
          <w:rFonts w:ascii="Times New Roman" w:eastAsia="Times New Roman" w:hAnsi="Times New Roman" w:cs="Times New Roman"/>
          <w:color w:val="000000"/>
          <w:sz w:val="24"/>
          <w:szCs w:val="24"/>
          <w:lang w:val="en-GB"/>
        </w:rPr>
        <w:t>The relational diagram showing the different databases and the way that they relate to the core (spatial) database is almost the same with that of the diagram described in step 1 of the AMP manual.</w:t>
      </w: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ED2A77">
      <w:pPr>
        <w:pStyle w:val="Caption"/>
        <w:shd w:val="clear" w:color="auto" w:fill="FFFFFF" w:themeFill="background1"/>
        <w:rPr>
          <w:sz w:val="24"/>
          <w:szCs w:val="24"/>
        </w:rPr>
      </w:pPr>
      <w:bookmarkStart w:id="87" w:name="_Toc528418050"/>
      <w:bookmarkStart w:id="88" w:name="_Toc526999324"/>
      <w:bookmarkStart w:id="89" w:name="_Toc527054695"/>
      <w:bookmarkStart w:id="90" w:name="_Toc528396533"/>
      <w:bookmarkStart w:id="91" w:name="_Toc525400515"/>
      <w:r>
        <w:rPr>
          <w:sz w:val="24"/>
          <w:szCs w:val="24"/>
        </w:rPr>
        <w:t>Figure 1</w:t>
      </w:r>
      <w:r w:rsidR="00070DF1">
        <w:rPr>
          <w:sz w:val="24"/>
          <w:szCs w:val="24"/>
        </w:rPr>
        <w:t>.</w:t>
      </w:r>
      <w:r w:rsidR="005243B8">
        <w:rPr>
          <w:sz w:val="24"/>
          <w:szCs w:val="24"/>
        </w:rPr>
        <w:fldChar w:fldCharType="begin"/>
      </w:r>
      <w:r w:rsidR="00070DF1">
        <w:rPr>
          <w:sz w:val="24"/>
          <w:szCs w:val="24"/>
        </w:rPr>
        <w:instrText xml:space="preserve"> SEQ Figure_3. \* ARABIC </w:instrText>
      </w:r>
      <w:r w:rsidR="005243B8">
        <w:rPr>
          <w:sz w:val="24"/>
          <w:szCs w:val="24"/>
        </w:rPr>
        <w:fldChar w:fldCharType="separate"/>
      </w:r>
      <w:r w:rsidR="005357E3">
        <w:rPr>
          <w:noProof/>
          <w:sz w:val="24"/>
          <w:szCs w:val="24"/>
        </w:rPr>
        <w:t>2</w:t>
      </w:r>
      <w:r w:rsidR="005243B8">
        <w:rPr>
          <w:sz w:val="24"/>
          <w:szCs w:val="24"/>
        </w:rPr>
        <w:fldChar w:fldCharType="end"/>
      </w:r>
      <w:r w:rsidR="00070DF1">
        <w:rPr>
          <w:sz w:val="24"/>
          <w:szCs w:val="24"/>
        </w:rPr>
        <w:t xml:space="preserve"> Relational diagram of the attribute databases used for the AMP</w:t>
      </w:r>
      <w:bookmarkEnd w:id="87"/>
      <w:bookmarkEnd w:id="88"/>
      <w:bookmarkEnd w:id="89"/>
      <w:bookmarkEnd w:id="90"/>
      <w:bookmarkEnd w:id="91"/>
    </w:p>
    <w:p w:rsidR="00BE7044" w:rsidRDefault="00BE7044">
      <w:pPr>
        <w:shd w:val="clear" w:color="auto" w:fill="FFFFFF" w:themeFill="background1"/>
        <w:rPr>
          <w:rFonts w:ascii="Times New Roman" w:hAnsi="Times New Roman" w:cs="Times New Roman"/>
          <w:sz w:val="24"/>
          <w:szCs w:val="24"/>
        </w:rPr>
      </w:pPr>
    </w:p>
    <w:p w:rsidR="00BE7044" w:rsidRDefault="00070DF1">
      <w:pPr>
        <w:pStyle w:val="Heading2"/>
        <w:shd w:val="clear" w:color="auto" w:fill="FFFFFF" w:themeFill="background1"/>
        <w:rPr>
          <w:sz w:val="24"/>
          <w:szCs w:val="24"/>
        </w:rPr>
      </w:pPr>
      <w:bookmarkStart w:id="92" w:name="_Toc525401860"/>
      <w:bookmarkStart w:id="93" w:name="_Toc527054696"/>
      <w:bookmarkStart w:id="94" w:name="_Toc453580429"/>
      <w:bookmarkStart w:id="95" w:name="_Toc526998224"/>
      <w:bookmarkStart w:id="96" w:name="_Toc526999325"/>
      <w:bookmarkStart w:id="97" w:name="_Toc528422284"/>
      <w:bookmarkStart w:id="98" w:name="_Toc528419840"/>
      <w:bookmarkStart w:id="99" w:name="_Toc444529688"/>
      <w:bookmarkStart w:id="100" w:name="_Toc21560283"/>
      <w:r>
        <w:rPr>
          <w:sz w:val="24"/>
          <w:szCs w:val="24"/>
        </w:rPr>
        <w:t>The computer directory management system</w:t>
      </w:r>
      <w:bookmarkEnd w:id="92"/>
      <w:bookmarkEnd w:id="93"/>
      <w:bookmarkEnd w:id="94"/>
      <w:bookmarkEnd w:id="95"/>
      <w:bookmarkEnd w:id="96"/>
      <w:bookmarkEnd w:id="97"/>
      <w:bookmarkEnd w:id="98"/>
      <w:bookmarkEnd w:id="99"/>
      <w:bookmarkEnd w:id="100"/>
    </w:p>
    <w:p w:rsidR="00BE7044" w:rsidRDefault="00070DF1">
      <w:pPr>
        <w:shd w:val="clear" w:color="auto" w:fill="FFFFFF" w:themeFill="background1"/>
        <w:spacing w:after="24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The full directory structure used on the computer for managing the GIS project is organized based on convenience to the management. </w:t>
      </w:r>
    </w:p>
    <w:p w:rsidR="00BE7044" w:rsidRDefault="00070DF1" w:rsidP="00450257">
      <w:pPr>
        <w:pStyle w:val="ListParagraph"/>
        <w:numPr>
          <w:ilvl w:val="0"/>
          <w:numId w:val="3"/>
        </w:numPr>
        <w:shd w:val="clear" w:color="auto" w:fill="FFFFFF" w:themeFill="background1"/>
        <w:spacing w:after="24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The tabular data is created directly on the geo-database.</w:t>
      </w:r>
    </w:p>
    <w:p w:rsidR="00BE7044" w:rsidRDefault="00070DF1" w:rsidP="00450257">
      <w:pPr>
        <w:pStyle w:val="ListParagraph"/>
        <w:numPr>
          <w:ilvl w:val="0"/>
          <w:numId w:val="3"/>
        </w:numPr>
        <w:shd w:val="clear" w:color="auto" w:fill="FFFFFF" w:themeFill="background1"/>
        <w:spacing w:after="24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Images are also stored in the asset folder where the geo-database is created.</w:t>
      </w:r>
    </w:p>
    <w:p w:rsidR="00BE7044" w:rsidRDefault="00070DF1" w:rsidP="00450257">
      <w:pPr>
        <w:pStyle w:val="ListParagraph"/>
        <w:numPr>
          <w:ilvl w:val="0"/>
          <w:numId w:val="3"/>
        </w:numPr>
        <w:shd w:val="clear" w:color="auto" w:fill="FFFFFF" w:themeFill="background1"/>
        <w:spacing w:after="24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.The geo-database is arranged and created based on the four strategic areas.</w:t>
      </w:r>
    </w:p>
    <w:p w:rsidR="00BE7044" w:rsidRDefault="00070DF1" w:rsidP="00450257">
      <w:pPr>
        <w:pStyle w:val="ListParagraph"/>
        <w:numPr>
          <w:ilvl w:val="0"/>
          <w:numId w:val="3"/>
        </w:numPr>
        <w:shd w:val="clear" w:color="auto" w:fill="FFFFFF" w:themeFill="background1"/>
        <w:spacing w:after="24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The feature datasets are arranged as existing and new assets.</w:t>
      </w:r>
    </w:p>
    <w:p w:rsidR="00BE7044" w:rsidRDefault="00070DF1" w:rsidP="00450257">
      <w:pPr>
        <w:pStyle w:val="ListParagraph"/>
        <w:numPr>
          <w:ilvl w:val="0"/>
          <w:numId w:val="3"/>
        </w:numPr>
        <w:shd w:val="clear" w:color="auto" w:fill="FFFFFF" w:themeFill="background1"/>
        <w:spacing w:after="24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Feature classes are created on the feature datasets based on their strategic area categories.</w:t>
      </w:r>
    </w:p>
    <w:p w:rsidR="00BE7044" w:rsidRDefault="00070DF1" w:rsidP="00450257">
      <w:pPr>
        <w:pStyle w:val="ListParagraph"/>
        <w:numPr>
          <w:ilvl w:val="0"/>
          <w:numId w:val="3"/>
        </w:numPr>
        <w:shd w:val="clear" w:color="auto" w:fill="FFFFFF" w:themeFill="background1"/>
        <w:spacing w:after="24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The maintenance and condition table is created for all assets and saved in the strategic area category geo database.</w:t>
      </w:r>
    </w:p>
    <w:p w:rsidR="00BE7044" w:rsidRDefault="00070DF1" w:rsidP="00450257">
      <w:pPr>
        <w:pStyle w:val="ListParagraph"/>
        <w:numPr>
          <w:ilvl w:val="0"/>
          <w:numId w:val="3"/>
        </w:numPr>
        <w:shd w:val="clear" w:color="auto" w:fill="FFFFFF" w:themeFill="background1"/>
        <w:spacing w:after="24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The valuation table is created  for each feature class and been saved in the geo data base</w:t>
      </w:r>
    </w:p>
    <w:p w:rsidR="00BE7044" w:rsidRDefault="00E91203" w:rsidP="00450257">
      <w:pPr>
        <w:pStyle w:val="ListParagraph"/>
        <w:numPr>
          <w:ilvl w:val="0"/>
          <w:numId w:val="3"/>
        </w:numPr>
        <w:shd w:val="clear" w:color="auto" w:fill="FFFFFF" w:themeFill="background1"/>
        <w:spacing w:after="24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noProof/>
          <w:color w:val="000000"/>
          <w:sz w:val="24"/>
          <w:szCs w:val="24"/>
        </w:rPr>
        <w:lastRenderedPageBreak/>
        <w:drawing>
          <wp:anchor distT="0" distB="0" distL="114300" distR="114300" simplePos="0" relativeHeight="251666432" behindDoc="0" locked="0" layoutInCell="1" allowOverlap="1">
            <wp:simplePos x="0" y="0"/>
            <wp:positionH relativeFrom="margin">
              <wp:posOffset>-104775</wp:posOffset>
            </wp:positionH>
            <wp:positionV relativeFrom="margin">
              <wp:posOffset>-23495</wp:posOffset>
            </wp:positionV>
            <wp:extent cx="6343650" cy="3857625"/>
            <wp:effectExtent l="19050" t="0" r="0" b="0"/>
            <wp:wrapSquare wrapText="bothSides"/>
            <wp:docPr id="3" name="Picture 1" descr="F:\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F:\010101.PNG"/>
                    <pic:cNvPicPr>
                      <a:picLocks noChangeAspect="1" noChangeArrowheads="1"/>
                    </pic:cNvPicPr>
                  </pic:nvPicPr>
                  <pic:blipFill>
                    <a:blip r:embed="rId20" cstate="print"/>
                    <a:srcRect/>
                    <a:stretch>
                      <a:fillRect/>
                    </a:stretch>
                  </pic:blipFill>
                  <pic:spPr>
                    <a:xfrm>
                      <a:off x="0" y="0"/>
                      <a:ext cx="6343650" cy="3857625"/>
                    </a:xfrm>
                    <a:prstGeom prst="rect">
                      <a:avLst/>
                    </a:prstGeom>
                    <a:noFill/>
                    <a:ln w="9525">
                      <a:noFill/>
                      <a:miter lim="800000"/>
                      <a:headEnd/>
                      <a:tailEnd/>
                    </a:ln>
                  </pic:spPr>
                </pic:pic>
              </a:graphicData>
            </a:graphic>
          </wp:anchor>
        </w:drawing>
      </w:r>
      <w:r w:rsidR="00070DF1">
        <w:rPr>
          <w:rFonts w:ascii="Times New Roman" w:eastAsia="Times New Roman" w:hAnsi="Times New Roman" w:cs="Times New Roman"/>
          <w:color w:val="000000"/>
          <w:sz w:val="24"/>
          <w:szCs w:val="24"/>
          <w:lang w:val="en-GB"/>
        </w:rPr>
        <w:t xml:space="preserve"> Both the maintenance and the valuation tables  of all features are linked with the relationship mechanism and saved in the relevant geo data base ,</w:t>
      </w:r>
    </w:p>
    <w:p w:rsidR="00BE7044" w:rsidRDefault="00BE7044">
      <w:pPr>
        <w:shd w:val="clear" w:color="auto" w:fill="FFFFFF" w:themeFill="background1"/>
        <w:rPr>
          <w:rFonts w:ascii="Times New Roman" w:hAnsi="Times New Roman" w:cs="Times New Roman"/>
          <w:sz w:val="24"/>
          <w:szCs w:val="24"/>
        </w:rPr>
      </w:pPr>
    </w:p>
    <w:p w:rsidR="00BE7044" w:rsidRDefault="00E91203">
      <w:pPr>
        <w:pStyle w:val="Caption"/>
        <w:shd w:val="clear" w:color="auto" w:fill="FFFFFF" w:themeFill="background1"/>
        <w:rPr>
          <w:sz w:val="24"/>
          <w:szCs w:val="24"/>
        </w:rPr>
      </w:pPr>
      <w:bookmarkStart w:id="101" w:name="_Toc525400516"/>
      <w:bookmarkStart w:id="102" w:name="_Toc527054697"/>
      <w:bookmarkStart w:id="103" w:name="_Toc528396534"/>
      <w:bookmarkStart w:id="104" w:name="_Toc526999326"/>
      <w:bookmarkStart w:id="105" w:name="_Toc528418051"/>
      <w:r>
        <w:rPr>
          <w:sz w:val="24"/>
          <w:szCs w:val="24"/>
        </w:rPr>
        <w:t>Figure 1</w:t>
      </w:r>
      <w:r w:rsidR="00070DF1">
        <w:rPr>
          <w:sz w:val="24"/>
          <w:szCs w:val="24"/>
        </w:rPr>
        <w:t>.</w:t>
      </w:r>
      <w:r w:rsidR="005243B8">
        <w:rPr>
          <w:sz w:val="24"/>
          <w:szCs w:val="24"/>
        </w:rPr>
        <w:fldChar w:fldCharType="begin"/>
      </w:r>
      <w:r w:rsidR="00070DF1">
        <w:rPr>
          <w:sz w:val="24"/>
          <w:szCs w:val="24"/>
        </w:rPr>
        <w:instrText xml:space="preserve"> SEQ Figure_3. \* ARABIC </w:instrText>
      </w:r>
      <w:r w:rsidR="005243B8">
        <w:rPr>
          <w:sz w:val="24"/>
          <w:szCs w:val="24"/>
        </w:rPr>
        <w:fldChar w:fldCharType="separate"/>
      </w:r>
      <w:r w:rsidR="005357E3">
        <w:rPr>
          <w:noProof/>
          <w:sz w:val="24"/>
          <w:szCs w:val="24"/>
        </w:rPr>
        <w:t>3</w:t>
      </w:r>
      <w:r w:rsidR="005243B8">
        <w:rPr>
          <w:sz w:val="24"/>
          <w:szCs w:val="24"/>
        </w:rPr>
        <w:fldChar w:fldCharType="end"/>
      </w:r>
      <w:r w:rsidR="00070DF1">
        <w:rPr>
          <w:sz w:val="24"/>
          <w:szCs w:val="24"/>
        </w:rPr>
        <w:t xml:space="preserve"> The full directory structure of the GIS Project</w:t>
      </w:r>
      <w:bookmarkEnd w:id="101"/>
      <w:bookmarkEnd w:id="102"/>
      <w:bookmarkEnd w:id="103"/>
      <w:bookmarkEnd w:id="104"/>
      <w:bookmarkEnd w:id="105"/>
    </w:p>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br w:type="page"/>
      </w:r>
    </w:p>
    <w:p w:rsidR="00BE7044" w:rsidRPr="002F1102" w:rsidRDefault="002F1102" w:rsidP="002F1102">
      <w:pPr>
        <w:pStyle w:val="Heading1"/>
        <w:numPr>
          <w:ilvl w:val="0"/>
          <w:numId w:val="0"/>
        </w:numPr>
        <w:shd w:val="clear" w:color="auto" w:fill="FFFFFF" w:themeFill="background1"/>
        <w:ind w:left="522"/>
        <w:rPr>
          <w:sz w:val="40"/>
          <w:szCs w:val="40"/>
        </w:rPr>
      </w:pPr>
      <w:bookmarkStart w:id="106" w:name="_Toc526998225"/>
      <w:bookmarkStart w:id="107" w:name="_Toc528419841"/>
      <w:bookmarkStart w:id="108" w:name="_Toc444529689"/>
      <w:bookmarkStart w:id="109" w:name="_Toc528422285"/>
      <w:bookmarkStart w:id="110" w:name="_Toc453580430"/>
      <w:bookmarkStart w:id="111" w:name="_Toc527054698"/>
      <w:bookmarkStart w:id="112" w:name="_Toc526999327"/>
      <w:bookmarkStart w:id="113" w:name="_Toc525401861"/>
      <w:bookmarkStart w:id="114" w:name="_Toc21560284"/>
      <w:r w:rsidRPr="002F1102">
        <w:rPr>
          <w:sz w:val="40"/>
          <w:szCs w:val="40"/>
        </w:rPr>
        <w:lastRenderedPageBreak/>
        <w:t>Step-2.</w:t>
      </w:r>
      <w:r w:rsidR="00070DF1" w:rsidRPr="002F1102">
        <w:rPr>
          <w:sz w:val="40"/>
          <w:szCs w:val="40"/>
        </w:rPr>
        <w:t>The institutional framework and the asset management structure</w:t>
      </w:r>
      <w:bookmarkEnd w:id="106"/>
      <w:bookmarkEnd w:id="107"/>
      <w:bookmarkEnd w:id="108"/>
      <w:bookmarkEnd w:id="109"/>
      <w:bookmarkEnd w:id="110"/>
      <w:bookmarkEnd w:id="111"/>
      <w:bookmarkEnd w:id="112"/>
      <w:bookmarkEnd w:id="113"/>
      <w:bookmarkEnd w:id="114"/>
    </w:p>
    <w:p w:rsidR="00BE7044" w:rsidRDefault="00F47A9F" w:rsidP="00F47A9F">
      <w:pPr>
        <w:pStyle w:val="Heading2"/>
        <w:numPr>
          <w:ilvl w:val="0"/>
          <w:numId w:val="0"/>
        </w:numPr>
        <w:shd w:val="clear" w:color="auto" w:fill="FFFFFF" w:themeFill="background1"/>
        <w:ind w:left="666"/>
        <w:rPr>
          <w:sz w:val="24"/>
          <w:szCs w:val="24"/>
        </w:rPr>
      </w:pPr>
      <w:bookmarkStart w:id="115" w:name="_Toc444529690"/>
      <w:bookmarkStart w:id="116" w:name="_Toc453580431"/>
      <w:bookmarkStart w:id="117" w:name="_Toc525401862"/>
      <w:bookmarkStart w:id="118" w:name="_Toc526998226"/>
      <w:bookmarkStart w:id="119" w:name="_Toc526999328"/>
      <w:bookmarkStart w:id="120" w:name="_Toc528422286"/>
      <w:bookmarkStart w:id="121" w:name="_Toc528419842"/>
      <w:bookmarkStart w:id="122" w:name="_Toc527054699"/>
      <w:bookmarkStart w:id="123" w:name="_Toc21560285"/>
      <w:r>
        <w:rPr>
          <w:sz w:val="24"/>
          <w:szCs w:val="24"/>
        </w:rPr>
        <w:t xml:space="preserve">2.1 </w:t>
      </w:r>
      <w:r w:rsidR="00070DF1">
        <w:rPr>
          <w:sz w:val="24"/>
          <w:szCs w:val="24"/>
        </w:rPr>
        <w:t>The institutional framework</w:t>
      </w:r>
      <w:bookmarkEnd w:id="115"/>
      <w:bookmarkEnd w:id="116"/>
      <w:bookmarkEnd w:id="117"/>
      <w:bookmarkEnd w:id="118"/>
      <w:bookmarkEnd w:id="119"/>
      <w:bookmarkEnd w:id="120"/>
      <w:bookmarkEnd w:id="121"/>
      <w:bookmarkEnd w:id="122"/>
      <w:bookmarkEnd w:id="123"/>
    </w:p>
    <w:p w:rsidR="00BE7044" w:rsidRDefault="00BE7044">
      <w:pPr>
        <w:shd w:val="clear" w:color="auto" w:fill="FFFFFF" w:themeFill="background1"/>
        <w:rPr>
          <w:rFonts w:ascii="Times New Roman" w:eastAsia="Times New Roman" w:hAnsi="Times New Roman" w:cs="Times New Roman"/>
          <w:color w:val="000000"/>
          <w:sz w:val="24"/>
          <w:szCs w:val="24"/>
          <w:lang w:val="en-GB" w:eastAsia="en-GB"/>
        </w:rPr>
      </w:pPr>
    </w:p>
    <w:p w:rsidR="00BE7044" w:rsidRDefault="00F47A9F">
      <w:pPr>
        <w:shd w:val="clear" w:color="auto" w:fill="FFFFFF" w:themeFill="background1"/>
        <w:rPr>
          <w:rFonts w:ascii="Times New Roman" w:eastAsia="Times New Roman" w:hAnsi="Times New Roman" w:cs="Times New Roman"/>
          <w:color w:val="000000"/>
          <w:sz w:val="24"/>
          <w:szCs w:val="24"/>
          <w:lang w:val="en-GB" w:eastAsia="en-GB"/>
        </w:rPr>
      </w:pPr>
      <w:r w:rsidRPr="001F2056">
        <w:rPr>
          <w:noProof/>
        </w:rPr>
        <w:drawing>
          <wp:inline distT="0" distB="0" distL="0" distR="0">
            <wp:extent cx="5731510" cy="2845435"/>
            <wp:effectExtent l="0" t="1905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E7044" w:rsidRDefault="00F47A9F" w:rsidP="003B0D0E">
      <w:pPr>
        <w:pStyle w:val="Caption"/>
        <w:shd w:val="clear" w:color="auto" w:fill="FFFFFF" w:themeFill="background1"/>
        <w:rPr>
          <w:sz w:val="24"/>
          <w:szCs w:val="24"/>
        </w:rPr>
      </w:pPr>
      <w:bookmarkStart w:id="124" w:name="_Toc528396545"/>
      <w:bookmarkStart w:id="125" w:name="_Toc528418088"/>
      <w:r>
        <w:rPr>
          <w:sz w:val="24"/>
          <w:szCs w:val="24"/>
        </w:rPr>
        <w:t>Figure 2</w:t>
      </w:r>
      <w:r w:rsidR="00070DF1">
        <w:rPr>
          <w:sz w:val="24"/>
          <w:szCs w:val="24"/>
        </w:rPr>
        <w:t>.</w:t>
      </w:r>
      <w:r w:rsidR="005243B8">
        <w:rPr>
          <w:sz w:val="24"/>
          <w:szCs w:val="24"/>
        </w:rPr>
        <w:fldChar w:fldCharType="begin"/>
      </w:r>
      <w:r w:rsidR="00070DF1">
        <w:rPr>
          <w:sz w:val="24"/>
          <w:szCs w:val="24"/>
        </w:rPr>
        <w:instrText xml:space="preserve"> SEQ Figure_4. \* ARABIC </w:instrText>
      </w:r>
      <w:r w:rsidR="005243B8">
        <w:rPr>
          <w:sz w:val="24"/>
          <w:szCs w:val="24"/>
        </w:rPr>
        <w:fldChar w:fldCharType="separate"/>
      </w:r>
      <w:r w:rsidR="005357E3">
        <w:rPr>
          <w:noProof/>
          <w:sz w:val="24"/>
          <w:szCs w:val="24"/>
        </w:rPr>
        <w:t>1</w:t>
      </w:r>
      <w:r w:rsidR="005243B8">
        <w:rPr>
          <w:sz w:val="24"/>
          <w:szCs w:val="24"/>
        </w:rPr>
        <w:fldChar w:fldCharType="end"/>
      </w:r>
      <w:r w:rsidR="00070DF1">
        <w:rPr>
          <w:sz w:val="24"/>
          <w:szCs w:val="24"/>
        </w:rPr>
        <w:t xml:space="preserve">  The institutional framework</w:t>
      </w:r>
      <w:bookmarkEnd w:id="124"/>
      <w:bookmarkEnd w:id="125"/>
    </w:p>
    <w:p w:rsidR="00BE7044" w:rsidRDefault="00BE7044">
      <w:pPr>
        <w:shd w:val="clear" w:color="auto" w:fill="FFFFFF" w:themeFill="background1"/>
        <w:rPr>
          <w:rFonts w:ascii="Times New Roman" w:eastAsia="Times New Roman" w:hAnsi="Times New Roman" w:cs="Times New Roman"/>
          <w:color w:val="000000"/>
          <w:sz w:val="24"/>
          <w:szCs w:val="24"/>
          <w:lang w:val="en-GB" w:eastAsia="en-GB"/>
        </w:rPr>
      </w:pPr>
    </w:p>
    <w:p w:rsidR="00BE7044" w:rsidRDefault="00963500" w:rsidP="00963500">
      <w:pPr>
        <w:pStyle w:val="Heading2"/>
        <w:numPr>
          <w:ilvl w:val="0"/>
          <w:numId w:val="0"/>
        </w:numPr>
        <w:shd w:val="clear" w:color="auto" w:fill="FFFFFF" w:themeFill="background1"/>
        <w:rPr>
          <w:sz w:val="24"/>
          <w:szCs w:val="24"/>
        </w:rPr>
      </w:pPr>
      <w:bookmarkStart w:id="126" w:name="_Toc528419843"/>
      <w:bookmarkStart w:id="127" w:name="_Toc453580432"/>
      <w:bookmarkStart w:id="128" w:name="_Toc444529691"/>
      <w:bookmarkStart w:id="129" w:name="_Toc526999329"/>
      <w:bookmarkStart w:id="130" w:name="_Toc528422287"/>
      <w:bookmarkStart w:id="131" w:name="_Toc525401863"/>
      <w:bookmarkStart w:id="132" w:name="_Toc526998227"/>
      <w:bookmarkStart w:id="133" w:name="_Toc527054700"/>
      <w:bookmarkStart w:id="134" w:name="_Toc21560286"/>
      <w:r>
        <w:rPr>
          <w:sz w:val="24"/>
          <w:szCs w:val="24"/>
        </w:rPr>
        <w:t xml:space="preserve">2.2 </w:t>
      </w:r>
      <w:r w:rsidR="00070DF1">
        <w:rPr>
          <w:sz w:val="24"/>
          <w:szCs w:val="24"/>
        </w:rPr>
        <w:t>Situating the AMP within the city Administration</w:t>
      </w:r>
      <w:bookmarkEnd w:id="126"/>
      <w:bookmarkEnd w:id="127"/>
      <w:bookmarkEnd w:id="128"/>
      <w:bookmarkEnd w:id="129"/>
      <w:bookmarkEnd w:id="130"/>
      <w:bookmarkEnd w:id="131"/>
      <w:bookmarkEnd w:id="132"/>
      <w:bookmarkEnd w:id="133"/>
      <w:bookmarkEnd w:id="134"/>
    </w:p>
    <w:p w:rsidR="00BE7044" w:rsidRDefault="00070DF1">
      <w:pPr>
        <w:shd w:val="clear" w:color="auto" w:fill="FFFFFF" w:themeFill="background1"/>
        <w:rPr>
          <w:rFonts w:ascii="Times New Roman" w:hAnsi="Times New Roman" w:cs="Times New Roman"/>
          <w:sz w:val="24"/>
          <w:szCs w:val="24"/>
        </w:rPr>
      </w:pPr>
      <w:bookmarkStart w:id="135" w:name="_Toc526999330"/>
      <w:bookmarkStart w:id="136" w:name="_Toc527054701"/>
      <w:bookmarkStart w:id="137" w:name="_Toc525400517"/>
      <w:r>
        <w:rPr>
          <w:rFonts w:ascii="Times New Roman" w:hAnsi="Times New Roman" w:cs="Times New Roman"/>
          <w:sz w:val="24"/>
          <w:szCs w:val="24"/>
        </w:rPr>
        <w:t xml:space="preserve">The </w:t>
      </w:r>
      <w:bookmarkEnd w:id="135"/>
      <w:bookmarkEnd w:id="136"/>
      <w:r>
        <w:rPr>
          <w:rFonts w:ascii="Times New Roman" w:hAnsi="Times New Roman" w:cs="Times New Roman"/>
          <w:sz w:val="24"/>
          <w:szCs w:val="24"/>
        </w:rPr>
        <w:t>situation of AMP team with in the city Administration</w:t>
      </w:r>
      <w:bookmarkEnd w:id="137"/>
      <w:r w:rsidR="00AF4AB8">
        <w:rPr>
          <w:rFonts w:ascii="Times New Roman" w:hAnsi="Times New Roman" w:cs="Times New Roman"/>
          <w:sz w:val="24"/>
          <w:szCs w:val="24"/>
        </w:rPr>
        <w:t xml:space="preserve">. </w:t>
      </w:r>
      <w:r>
        <w:rPr>
          <w:rFonts w:ascii="Times New Roman" w:hAnsi="Times New Roman" w:cs="Times New Roman"/>
          <w:sz w:val="24"/>
          <w:szCs w:val="24"/>
        </w:rPr>
        <w:t>The office of the team is at the UIIDP office in the municipality.</w:t>
      </w:r>
    </w:p>
    <w:p w:rsidR="00963500" w:rsidRDefault="00963500">
      <w:pPr>
        <w:shd w:val="clear" w:color="auto" w:fill="FFFFFF" w:themeFill="background1"/>
        <w:rPr>
          <w:rFonts w:ascii="Times New Roman" w:hAnsi="Times New Roman" w:cs="Times New Roman"/>
          <w:sz w:val="24"/>
          <w:szCs w:val="24"/>
        </w:rPr>
      </w:pPr>
    </w:p>
    <w:p w:rsidR="00963500" w:rsidRDefault="00963500">
      <w:pPr>
        <w:shd w:val="clear" w:color="auto" w:fill="FFFFFF" w:themeFill="background1"/>
        <w:rPr>
          <w:rFonts w:ascii="Times New Roman" w:hAnsi="Times New Roman" w:cs="Times New Roman"/>
          <w:sz w:val="24"/>
          <w:szCs w:val="24"/>
        </w:rPr>
      </w:pPr>
    </w:p>
    <w:p w:rsidR="00963500" w:rsidRDefault="00963500">
      <w:pPr>
        <w:shd w:val="clear" w:color="auto" w:fill="FFFFFF" w:themeFill="background1"/>
        <w:rPr>
          <w:rFonts w:ascii="Times New Roman" w:hAnsi="Times New Roman" w:cs="Times New Roman"/>
          <w:sz w:val="24"/>
          <w:szCs w:val="24"/>
        </w:rPr>
      </w:pPr>
    </w:p>
    <w:p w:rsidR="00963500" w:rsidRDefault="00963500">
      <w:pPr>
        <w:shd w:val="clear" w:color="auto" w:fill="FFFFFF" w:themeFill="background1"/>
        <w:rPr>
          <w:rFonts w:ascii="Times New Roman" w:hAnsi="Times New Roman" w:cs="Times New Roman"/>
          <w:sz w:val="24"/>
          <w:szCs w:val="24"/>
        </w:rPr>
      </w:pPr>
    </w:p>
    <w:p w:rsidR="00963500" w:rsidRDefault="00963500">
      <w:pPr>
        <w:shd w:val="clear" w:color="auto" w:fill="FFFFFF" w:themeFill="background1"/>
        <w:rPr>
          <w:rFonts w:ascii="Times New Roman" w:hAnsi="Times New Roman" w:cs="Times New Roman"/>
          <w:sz w:val="24"/>
          <w:szCs w:val="24"/>
        </w:rPr>
      </w:pPr>
    </w:p>
    <w:p w:rsidR="00963500" w:rsidRDefault="00963500">
      <w:pPr>
        <w:shd w:val="clear" w:color="auto" w:fill="FFFFFF" w:themeFill="background1"/>
        <w:rPr>
          <w:rFonts w:ascii="Times New Roman" w:hAnsi="Times New Roman" w:cs="Times New Roman"/>
          <w:sz w:val="24"/>
          <w:szCs w:val="24"/>
        </w:rPr>
      </w:pPr>
    </w:p>
    <w:p w:rsidR="00963500" w:rsidRDefault="00963500">
      <w:pPr>
        <w:shd w:val="clear" w:color="auto" w:fill="FFFFFF" w:themeFill="background1"/>
        <w:rPr>
          <w:rFonts w:ascii="Times New Roman" w:hAnsi="Times New Roman" w:cs="Times New Roman"/>
          <w:sz w:val="24"/>
          <w:szCs w:val="24"/>
        </w:rPr>
      </w:pPr>
    </w:p>
    <w:p w:rsidR="00963500" w:rsidRDefault="00963500">
      <w:pPr>
        <w:shd w:val="clear" w:color="auto" w:fill="FFFFFF" w:themeFill="background1"/>
        <w:rPr>
          <w:rFonts w:ascii="Times New Roman" w:hAnsi="Times New Roman" w:cs="Times New Roman"/>
          <w:sz w:val="24"/>
          <w:szCs w:val="24"/>
        </w:rPr>
      </w:pPr>
    </w:p>
    <w:p w:rsidR="00963500" w:rsidRDefault="00963500">
      <w:pPr>
        <w:shd w:val="clear" w:color="auto" w:fill="FFFFFF" w:themeFill="background1"/>
        <w:rPr>
          <w:rFonts w:ascii="Times New Roman" w:hAnsi="Times New Roman" w:cs="Times New Roman"/>
          <w:sz w:val="24"/>
          <w:szCs w:val="24"/>
        </w:rPr>
      </w:pPr>
    </w:p>
    <w:p w:rsidR="00BE7044" w:rsidRDefault="00963500" w:rsidP="00963500">
      <w:pPr>
        <w:pStyle w:val="Heading2"/>
        <w:numPr>
          <w:ilvl w:val="0"/>
          <w:numId w:val="0"/>
        </w:numPr>
        <w:shd w:val="clear" w:color="auto" w:fill="FFFFFF" w:themeFill="background1"/>
        <w:rPr>
          <w:sz w:val="24"/>
          <w:szCs w:val="24"/>
        </w:rPr>
      </w:pPr>
      <w:bookmarkStart w:id="138" w:name="_Toc526998228"/>
      <w:bookmarkStart w:id="139" w:name="_Toc444529692"/>
      <w:bookmarkStart w:id="140" w:name="_Toc453580433"/>
      <w:bookmarkStart w:id="141" w:name="_Toc526999331"/>
      <w:bookmarkStart w:id="142" w:name="_Toc525401864"/>
      <w:bookmarkStart w:id="143" w:name="_Toc527054702"/>
      <w:bookmarkStart w:id="144" w:name="_Toc528422288"/>
      <w:bookmarkStart w:id="145" w:name="_Toc528419844"/>
      <w:bookmarkStart w:id="146" w:name="_Toc21560287"/>
      <w:r>
        <w:rPr>
          <w:sz w:val="24"/>
          <w:szCs w:val="24"/>
        </w:rPr>
        <w:lastRenderedPageBreak/>
        <w:t xml:space="preserve">2.3 </w:t>
      </w:r>
      <w:r w:rsidR="00070DF1">
        <w:rPr>
          <w:sz w:val="24"/>
          <w:szCs w:val="24"/>
        </w:rPr>
        <w:t>AMP staff</w:t>
      </w:r>
      <w:bookmarkEnd w:id="138"/>
      <w:bookmarkEnd w:id="139"/>
      <w:bookmarkEnd w:id="140"/>
      <w:bookmarkEnd w:id="141"/>
      <w:bookmarkEnd w:id="142"/>
      <w:bookmarkEnd w:id="143"/>
      <w:bookmarkEnd w:id="144"/>
      <w:bookmarkEnd w:id="145"/>
      <w:bookmarkEnd w:id="146"/>
    </w:p>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The AMP team comprises two persons, one focal person and one assistants.</w:t>
      </w:r>
    </w:p>
    <w:p w:rsidR="00BE7044" w:rsidRDefault="0092368B">
      <w:pPr>
        <w:pStyle w:val="Caption"/>
        <w:shd w:val="clear" w:color="auto" w:fill="FFFFFF" w:themeFill="background1"/>
        <w:rPr>
          <w:sz w:val="24"/>
          <w:szCs w:val="24"/>
        </w:rPr>
      </w:pPr>
      <w:bookmarkStart w:id="147" w:name="_Toc526999332"/>
      <w:bookmarkStart w:id="148" w:name="_Toc527054703"/>
      <w:bookmarkStart w:id="149" w:name="_Toc21559697"/>
      <w:r>
        <w:rPr>
          <w:sz w:val="24"/>
          <w:szCs w:val="24"/>
        </w:rPr>
        <w:t xml:space="preserve">Table 2.1 </w:t>
      </w:r>
      <w:r w:rsidR="00070DF1">
        <w:rPr>
          <w:sz w:val="24"/>
          <w:szCs w:val="24"/>
        </w:rPr>
        <w:t>The AMP team</w:t>
      </w:r>
      <w:bookmarkEnd w:id="147"/>
      <w:bookmarkEnd w:id="148"/>
      <w:bookmarkEnd w:id="149"/>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2070"/>
        <w:gridCol w:w="4950"/>
        <w:gridCol w:w="1638"/>
      </w:tblGrid>
      <w:tr w:rsidR="00BE7044">
        <w:tc>
          <w:tcPr>
            <w:tcW w:w="918"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No</w:t>
            </w:r>
          </w:p>
        </w:tc>
        <w:tc>
          <w:tcPr>
            <w:tcW w:w="2070"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Name</w:t>
            </w:r>
          </w:p>
        </w:tc>
        <w:tc>
          <w:tcPr>
            <w:tcW w:w="4950"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Job title</w:t>
            </w:r>
          </w:p>
        </w:tc>
        <w:tc>
          <w:tcPr>
            <w:tcW w:w="1638"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Remark</w:t>
            </w:r>
          </w:p>
        </w:tc>
      </w:tr>
      <w:tr w:rsidR="00BE7044">
        <w:tc>
          <w:tcPr>
            <w:tcW w:w="918"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tc>
        <w:tc>
          <w:tcPr>
            <w:tcW w:w="2070" w:type="dxa"/>
          </w:tcPr>
          <w:p w:rsidR="00BE7044" w:rsidRDefault="00FF41F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Zelalem Zekarias</w:t>
            </w:r>
          </w:p>
        </w:tc>
        <w:tc>
          <w:tcPr>
            <w:tcW w:w="4950" w:type="dxa"/>
          </w:tcPr>
          <w:p w:rsidR="00BE7044" w:rsidRDefault="00070DF1" w:rsidP="00FF41F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Organizing the overall works and the GIS(</w:t>
            </w:r>
            <w:r w:rsidR="00FF41FD">
              <w:rPr>
                <w:rFonts w:ascii="Times New Roman" w:hAnsi="Times New Roman" w:cs="Times New Roman"/>
                <w:sz w:val="24"/>
                <w:szCs w:val="24"/>
              </w:rPr>
              <w:t>Geomatics Engineer</w:t>
            </w:r>
            <w:r>
              <w:rPr>
                <w:rFonts w:ascii="Times New Roman" w:hAnsi="Times New Roman" w:cs="Times New Roman"/>
                <w:sz w:val="24"/>
                <w:szCs w:val="24"/>
              </w:rPr>
              <w:t>)</w:t>
            </w:r>
          </w:p>
        </w:tc>
        <w:tc>
          <w:tcPr>
            <w:tcW w:w="1638" w:type="dxa"/>
          </w:tcPr>
          <w:p w:rsidR="00BE7044" w:rsidRDefault="00FF41FD" w:rsidP="00FF41F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0916303193</w:t>
            </w:r>
          </w:p>
        </w:tc>
      </w:tr>
      <w:tr w:rsidR="00BE7044">
        <w:tc>
          <w:tcPr>
            <w:tcW w:w="918"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p>
        </w:tc>
        <w:tc>
          <w:tcPr>
            <w:tcW w:w="2070" w:type="dxa"/>
          </w:tcPr>
          <w:p w:rsidR="00BE7044" w:rsidRDefault="00FF41F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Elias Aga</w:t>
            </w:r>
          </w:p>
        </w:tc>
        <w:tc>
          <w:tcPr>
            <w:tcW w:w="4950"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Civil Engineer</w:t>
            </w:r>
            <w:r w:rsidR="00856D23">
              <w:rPr>
                <w:rFonts w:ascii="Times New Roman" w:hAnsi="Times New Roman" w:cs="Times New Roman"/>
                <w:sz w:val="24"/>
                <w:szCs w:val="24"/>
              </w:rPr>
              <w:t>,</w:t>
            </w:r>
            <w:r w:rsidR="00E85893">
              <w:rPr>
                <w:rFonts w:ascii="Times New Roman" w:hAnsi="Times New Roman" w:cs="Times New Roman"/>
                <w:sz w:val="24"/>
                <w:szCs w:val="24"/>
              </w:rPr>
              <w:t>Project</w:t>
            </w:r>
            <w:r w:rsidR="00856D23">
              <w:rPr>
                <w:rFonts w:ascii="Times New Roman" w:hAnsi="Times New Roman" w:cs="Times New Roman"/>
                <w:sz w:val="24"/>
                <w:szCs w:val="24"/>
              </w:rPr>
              <w:t xml:space="preserve"> Manager(</w:t>
            </w:r>
            <w:r>
              <w:rPr>
                <w:rFonts w:ascii="Times New Roman" w:hAnsi="Times New Roman" w:cs="Times New Roman"/>
                <w:sz w:val="24"/>
                <w:szCs w:val="24"/>
              </w:rPr>
              <w:t>PM</w:t>
            </w:r>
            <w:r w:rsidR="00856D23">
              <w:rPr>
                <w:rFonts w:ascii="Times New Roman" w:hAnsi="Times New Roman" w:cs="Times New Roman"/>
                <w:sz w:val="24"/>
                <w:szCs w:val="24"/>
              </w:rPr>
              <w:t>)</w:t>
            </w:r>
          </w:p>
        </w:tc>
        <w:tc>
          <w:tcPr>
            <w:tcW w:w="1638" w:type="dxa"/>
          </w:tcPr>
          <w:p w:rsidR="00BE7044" w:rsidRDefault="00D749EE">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0911881242</w:t>
            </w:r>
          </w:p>
        </w:tc>
      </w:tr>
      <w:tr w:rsidR="00BE7044">
        <w:tc>
          <w:tcPr>
            <w:tcW w:w="918"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p>
        </w:tc>
        <w:tc>
          <w:tcPr>
            <w:tcW w:w="2070"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BehailuTagese</w:t>
            </w:r>
          </w:p>
        </w:tc>
        <w:tc>
          <w:tcPr>
            <w:tcW w:w="4950"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(Quantity Survey) Civil Engineer</w:t>
            </w:r>
          </w:p>
        </w:tc>
        <w:tc>
          <w:tcPr>
            <w:tcW w:w="1638" w:type="dxa"/>
          </w:tcPr>
          <w:p w:rsidR="00BE7044" w:rsidRDefault="00867B09">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0916387676</w:t>
            </w:r>
          </w:p>
        </w:tc>
      </w:tr>
      <w:tr w:rsidR="00BE7044" w:rsidTr="00FF41FD">
        <w:trPr>
          <w:trHeight w:val="755"/>
        </w:trPr>
        <w:tc>
          <w:tcPr>
            <w:tcW w:w="918"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p>
        </w:tc>
        <w:tc>
          <w:tcPr>
            <w:tcW w:w="2070" w:type="dxa"/>
          </w:tcPr>
          <w:p w:rsidR="00BE7044" w:rsidRDefault="00806823">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Mugute</w:t>
            </w:r>
            <w:r w:rsidR="006463F5">
              <w:rPr>
                <w:rFonts w:ascii="Times New Roman" w:hAnsi="Times New Roman" w:cs="Times New Roman"/>
                <w:sz w:val="24"/>
                <w:szCs w:val="24"/>
              </w:rPr>
              <w:t xml:space="preserve">  Mugala</w:t>
            </w:r>
          </w:p>
        </w:tc>
        <w:tc>
          <w:tcPr>
            <w:tcW w:w="4950" w:type="dxa"/>
          </w:tcPr>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Supplying water supply data</w:t>
            </w:r>
          </w:p>
        </w:tc>
        <w:tc>
          <w:tcPr>
            <w:tcW w:w="1638" w:type="dxa"/>
          </w:tcPr>
          <w:p w:rsidR="00BE7044" w:rsidRDefault="00806823">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0916489454</w:t>
            </w:r>
          </w:p>
        </w:tc>
      </w:tr>
    </w:tbl>
    <w:p w:rsidR="00BE7044" w:rsidRDefault="00BE7044">
      <w:pPr>
        <w:shd w:val="clear" w:color="auto" w:fill="FFFFFF" w:themeFill="background1"/>
        <w:rPr>
          <w:rFonts w:ascii="Times New Roman" w:hAnsi="Times New Roman" w:cs="Times New Roman"/>
          <w:sz w:val="24"/>
          <w:szCs w:val="24"/>
        </w:rPr>
      </w:pPr>
    </w:p>
    <w:p w:rsidR="00BE7044" w:rsidRPr="0092368B" w:rsidRDefault="0092368B" w:rsidP="0092368B">
      <w:pPr>
        <w:pStyle w:val="Heading2"/>
        <w:numPr>
          <w:ilvl w:val="0"/>
          <w:numId w:val="0"/>
        </w:numPr>
        <w:shd w:val="clear" w:color="auto" w:fill="FFFFFF" w:themeFill="background1"/>
        <w:rPr>
          <w:sz w:val="24"/>
          <w:szCs w:val="24"/>
        </w:rPr>
      </w:pPr>
      <w:bookmarkStart w:id="150" w:name="_Toc444529693"/>
      <w:bookmarkStart w:id="151" w:name="_Toc453580434"/>
      <w:bookmarkStart w:id="152" w:name="_Toc527054704"/>
      <w:bookmarkStart w:id="153" w:name="_Toc528419845"/>
      <w:bookmarkStart w:id="154" w:name="_Toc526998229"/>
      <w:bookmarkStart w:id="155" w:name="_Toc526999333"/>
      <w:bookmarkStart w:id="156" w:name="_Toc528422289"/>
      <w:bookmarkStart w:id="157" w:name="_Toc525401865"/>
      <w:bookmarkStart w:id="158" w:name="_Toc21560288"/>
      <w:r>
        <w:rPr>
          <w:sz w:val="24"/>
          <w:szCs w:val="24"/>
        </w:rPr>
        <w:t>2.4</w:t>
      </w:r>
      <w:r w:rsidR="00070DF1" w:rsidRPr="0092368B">
        <w:rPr>
          <w:sz w:val="24"/>
          <w:szCs w:val="24"/>
        </w:rPr>
        <w:t>Responsibilities of the AMP unit</w:t>
      </w:r>
      <w:bookmarkEnd w:id="150"/>
      <w:bookmarkEnd w:id="151"/>
      <w:bookmarkEnd w:id="152"/>
      <w:bookmarkEnd w:id="153"/>
      <w:bookmarkEnd w:id="154"/>
      <w:bookmarkEnd w:id="155"/>
      <w:bookmarkEnd w:id="156"/>
      <w:bookmarkEnd w:id="157"/>
      <w:bookmarkEnd w:id="158"/>
    </w:p>
    <w:p w:rsidR="00BE7044" w:rsidRDefault="00070DF1">
      <w:pPr>
        <w:shd w:val="clear" w:color="auto" w:fill="FFFFFF" w:themeFill="background1"/>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The AMP unit has the following responsibilities:</w:t>
      </w:r>
    </w:p>
    <w:p w:rsidR="00D749EE" w:rsidRDefault="00070DF1" w:rsidP="00450257">
      <w:pPr>
        <w:pStyle w:val="Bulletlist"/>
        <w:numPr>
          <w:ilvl w:val="0"/>
          <w:numId w:val="4"/>
        </w:numPr>
        <w:shd w:val="clear" w:color="auto" w:fill="FFFFFF" w:themeFill="background1"/>
        <w:spacing w:line="240" w:lineRule="auto"/>
        <w:rPr>
          <w:lang w:val="en-GB"/>
        </w:rPr>
      </w:pPr>
      <w:r w:rsidRPr="00D749EE">
        <w:rPr>
          <w:lang w:val="en-GB"/>
        </w:rPr>
        <w:t xml:space="preserve">The annual preparation of the AMP report for the City. </w:t>
      </w:r>
    </w:p>
    <w:p w:rsidR="00BE7044" w:rsidRPr="00D749EE" w:rsidRDefault="00070DF1" w:rsidP="00450257">
      <w:pPr>
        <w:pStyle w:val="Bulletlist"/>
        <w:numPr>
          <w:ilvl w:val="0"/>
          <w:numId w:val="4"/>
        </w:numPr>
        <w:shd w:val="clear" w:color="auto" w:fill="FFFFFF" w:themeFill="background1"/>
        <w:spacing w:line="240" w:lineRule="auto"/>
        <w:rPr>
          <w:lang w:val="en-GB"/>
        </w:rPr>
      </w:pPr>
      <w:r w:rsidRPr="00D749EE">
        <w:rPr>
          <w:lang w:val="en-GB"/>
        </w:rPr>
        <w:t>Establishing and managing the AMP GIS project.</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Establishing and managing all the attribute databases associated with the GIS project, as described in step 1 of the AMP manual.</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Carrying out and maintaining the inventory of the City’s assets, updating this annually.</w:t>
      </w:r>
    </w:p>
    <w:p w:rsidR="00BE7044" w:rsidRPr="00EB4EDB" w:rsidRDefault="00070DF1" w:rsidP="00450257">
      <w:pPr>
        <w:pStyle w:val="Bulletlist"/>
        <w:numPr>
          <w:ilvl w:val="0"/>
          <w:numId w:val="4"/>
        </w:numPr>
        <w:shd w:val="clear" w:color="auto" w:fill="FFFFFF" w:themeFill="background1"/>
        <w:spacing w:line="240" w:lineRule="auto"/>
        <w:rPr>
          <w:lang w:val="en-GB"/>
        </w:rPr>
      </w:pPr>
      <w:r w:rsidRPr="00EB4EDB">
        <w:rPr>
          <w:lang w:val="en-GB"/>
        </w:rPr>
        <w:t>Carrying out a condition analysis of all assets annually</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Maintaining a record of unit rates for all assets included in the asset management plan.</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Building and maintaining a list of norma</w:t>
      </w:r>
      <w:r w:rsidR="0060598F">
        <w:rPr>
          <w:lang w:val="en-GB"/>
        </w:rPr>
        <w:t>l maintenance activities for</w:t>
      </w:r>
      <w:r>
        <w:rPr>
          <w:lang w:val="en-GB"/>
        </w:rPr>
        <w:t xml:space="preserve"> all feature classes of assets included in the City’s AMP.</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Building a list of assets that have a maintenance deficit, and assembling this list into a total maintenance deficit that includes all of the City’s assets.</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Building a list of assets that require rehabilitation or decommissioning.</w:t>
      </w:r>
    </w:p>
    <w:p w:rsidR="00BE7044" w:rsidRPr="00EB4EDB" w:rsidRDefault="00070DF1" w:rsidP="00450257">
      <w:pPr>
        <w:pStyle w:val="Bulletlist"/>
        <w:numPr>
          <w:ilvl w:val="0"/>
          <w:numId w:val="4"/>
        </w:numPr>
        <w:shd w:val="clear" w:color="auto" w:fill="FFFFFF" w:themeFill="background1"/>
        <w:spacing w:line="240" w:lineRule="auto"/>
        <w:rPr>
          <w:lang w:val="en-GB"/>
        </w:rPr>
      </w:pPr>
      <w:r w:rsidRPr="00EB4EDB">
        <w:rPr>
          <w:lang w:val="en-GB"/>
        </w:rPr>
        <w:t>Working with the CIP team to develop a list of new works projects and managing the new works projects database.</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Developing and prioritizing a list of maintenance activities for implementation.</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Managing the tracking process for new works projects from approval through construction, and their transfer to the existing database</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Managing the tracking process for maintenance activities from approval through construction, and their transfer to a change in the condition indicator</w:t>
      </w:r>
    </w:p>
    <w:p w:rsidR="00BE7044" w:rsidRDefault="00070DF1" w:rsidP="00450257">
      <w:pPr>
        <w:pStyle w:val="Bulletlist"/>
        <w:numPr>
          <w:ilvl w:val="0"/>
          <w:numId w:val="4"/>
        </w:numPr>
        <w:shd w:val="clear" w:color="auto" w:fill="FFFFFF" w:themeFill="background1"/>
        <w:spacing w:line="240" w:lineRule="auto"/>
        <w:rPr>
          <w:lang w:val="en-GB"/>
        </w:rPr>
      </w:pPr>
      <w:r>
        <w:rPr>
          <w:lang w:val="en-GB"/>
        </w:rPr>
        <w:t>Managing the recording of progress of projects and maintenance activities against target and providing a report on performance.</w:t>
      </w:r>
    </w:p>
    <w:p w:rsidR="00BE7044" w:rsidRDefault="00BE7044">
      <w:pPr>
        <w:pStyle w:val="Bulletlist"/>
        <w:shd w:val="clear" w:color="auto" w:fill="FFFFFF" w:themeFill="background1"/>
        <w:spacing w:line="360" w:lineRule="auto"/>
        <w:rPr>
          <w:lang w:val="en-GB"/>
        </w:rPr>
      </w:pPr>
    </w:p>
    <w:p w:rsidR="00BE7044" w:rsidRDefault="0092368B" w:rsidP="0092368B">
      <w:pPr>
        <w:pStyle w:val="Heading2"/>
        <w:numPr>
          <w:ilvl w:val="0"/>
          <w:numId w:val="0"/>
        </w:numPr>
        <w:shd w:val="clear" w:color="auto" w:fill="FFFFFF" w:themeFill="background1"/>
        <w:rPr>
          <w:sz w:val="24"/>
          <w:szCs w:val="24"/>
        </w:rPr>
      </w:pPr>
      <w:bookmarkStart w:id="159" w:name="_Toc526998230"/>
      <w:bookmarkStart w:id="160" w:name="_Toc453580435"/>
      <w:bookmarkStart w:id="161" w:name="_Toc528419846"/>
      <w:bookmarkStart w:id="162" w:name="_Toc527054705"/>
      <w:bookmarkStart w:id="163" w:name="_Toc526999334"/>
      <w:bookmarkStart w:id="164" w:name="_Toc525401866"/>
      <w:bookmarkStart w:id="165" w:name="_Toc444529694"/>
      <w:bookmarkStart w:id="166" w:name="_Toc528422290"/>
      <w:bookmarkStart w:id="167" w:name="_Toc21560289"/>
      <w:r>
        <w:rPr>
          <w:sz w:val="24"/>
          <w:szCs w:val="24"/>
        </w:rPr>
        <w:lastRenderedPageBreak/>
        <w:t xml:space="preserve">2.5 </w:t>
      </w:r>
      <w:r w:rsidR="00070DF1">
        <w:rPr>
          <w:sz w:val="24"/>
          <w:szCs w:val="24"/>
        </w:rPr>
        <w:t>The qualifications of the AMP focal person</w:t>
      </w:r>
      <w:bookmarkEnd w:id="159"/>
      <w:bookmarkEnd w:id="160"/>
      <w:bookmarkEnd w:id="161"/>
      <w:bookmarkEnd w:id="162"/>
      <w:bookmarkEnd w:id="163"/>
      <w:bookmarkEnd w:id="164"/>
      <w:bookmarkEnd w:id="165"/>
      <w:bookmarkEnd w:id="166"/>
      <w:bookmarkEnd w:id="167"/>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Given the critical role that the AMP focal person plays in the City Administration, the position requires a person with ability, initiative, and a range of different skills. Key skills include:</w:t>
      </w:r>
    </w:p>
    <w:p w:rsidR="00BE7044" w:rsidRDefault="00070DF1" w:rsidP="00450257">
      <w:pPr>
        <w:numPr>
          <w:ilvl w:val="0"/>
          <w:numId w:val="5"/>
        </w:numPr>
        <w:shd w:val="clear" w:color="auto" w:fill="FFFFFF" w:themeFill="background1"/>
        <w:spacing w:after="240"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A good operational knowledge of GIS, and preferably the Arc Info system of GIS. The Federal Government provides training in GIS specifically for the AMP, but the focal person should have the pre-requisite knowledge of basic GIS operation to be able to attend this training program.</w:t>
      </w:r>
    </w:p>
    <w:p w:rsidR="00BE7044" w:rsidRDefault="00070DF1" w:rsidP="00450257">
      <w:pPr>
        <w:numPr>
          <w:ilvl w:val="0"/>
          <w:numId w:val="5"/>
        </w:numPr>
        <w:shd w:val="clear" w:color="auto" w:fill="FFFFFF" w:themeFill="background1"/>
        <w:spacing w:after="240"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A good working knowledge of relational database management.</w:t>
      </w:r>
    </w:p>
    <w:p w:rsidR="00BE7044" w:rsidRDefault="001F21CC" w:rsidP="00450257">
      <w:pPr>
        <w:numPr>
          <w:ilvl w:val="0"/>
          <w:numId w:val="5"/>
        </w:numPr>
        <w:shd w:val="clear" w:color="auto" w:fill="FFFFFF" w:themeFill="background1"/>
        <w:spacing w:after="240"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Knowledge</w:t>
      </w:r>
      <w:r w:rsidR="00070DF1">
        <w:rPr>
          <w:rFonts w:ascii="Times New Roman" w:hAnsi="Times New Roman" w:cs="Times New Roman"/>
          <w:sz w:val="24"/>
          <w:szCs w:val="24"/>
          <w:lang w:val="en-GB"/>
        </w:rPr>
        <w:t xml:space="preserve"> of the basic principles of surveying and the ability to work with maps in a geo-spatial environment.</w:t>
      </w:r>
    </w:p>
    <w:p w:rsidR="00BE7044" w:rsidRDefault="00070DF1" w:rsidP="00450257">
      <w:pPr>
        <w:numPr>
          <w:ilvl w:val="0"/>
          <w:numId w:val="5"/>
        </w:numPr>
        <w:shd w:val="clear" w:color="auto" w:fill="FFFFFF" w:themeFill="background1"/>
        <w:spacing w:after="240"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A working technical knowledge of infrastructure and buildings.</w:t>
      </w:r>
    </w:p>
    <w:p w:rsidR="00BE7044" w:rsidRDefault="001F21CC" w:rsidP="00450257">
      <w:pPr>
        <w:numPr>
          <w:ilvl w:val="0"/>
          <w:numId w:val="5"/>
        </w:numPr>
        <w:shd w:val="clear" w:color="auto" w:fill="FFFFFF" w:themeFill="background1"/>
        <w:spacing w:after="240"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Knowledge</w:t>
      </w:r>
      <w:r w:rsidR="00070DF1">
        <w:rPr>
          <w:rFonts w:ascii="Times New Roman" w:hAnsi="Times New Roman" w:cs="Times New Roman"/>
          <w:sz w:val="24"/>
          <w:szCs w:val="24"/>
          <w:lang w:val="en-GB"/>
        </w:rPr>
        <w:t xml:space="preserve"> of how infrastructure deteriorates and how it is maintained.</w:t>
      </w:r>
    </w:p>
    <w:p w:rsidR="00BE7044" w:rsidRDefault="00070DF1" w:rsidP="00450257">
      <w:pPr>
        <w:numPr>
          <w:ilvl w:val="0"/>
          <w:numId w:val="5"/>
        </w:numPr>
        <w:shd w:val="clear" w:color="auto" w:fill="FFFFFF" w:themeFill="background1"/>
        <w:spacing w:after="240"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A knowledge of how to build cost estimates.</w:t>
      </w:r>
    </w:p>
    <w:p w:rsidR="00BE7044" w:rsidRDefault="00070DF1">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In addition to the AMP focal person, the other assistant members are professionals of the work area.</w:t>
      </w:r>
    </w:p>
    <w:p w:rsidR="0092368B" w:rsidRPr="0092368B" w:rsidRDefault="0092368B" w:rsidP="0092368B">
      <w:pPr>
        <w:pStyle w:val="Heading2"/>
        <w:numPr>
          <w:ilvl w:val="0"/>
          <w:numId w:val="0"/>
        </w:numPr>
        <w:shd w:val="clear" w:color="auto" w:fill="FFFFFF" w:themeFill="background1"/>
        <w:rPr>
          <w:sz w:val="24"/>
          <w:szCs w:val="24"/>
        </w:rPr>
      </w:pPr>
      <w:bookmarkStart w:id="168" w:name="_Toc453580436"/>
      <w:bookmarkStart w:id="169" w:name="_Toc528422291"/>
      <w:bookmarkStart w:id="170" w:name="_Toc525401867"/>
      <w:bookmarkStart w:id="171" w:name="_Toc526999335"/>
      <w:bookmarkStart w:id="172" w:name="_Toc528419847"/>
      <w:bookmarkStart w:id="173" w:name="_Toc526998231"/>
      <w:bookmarkStart w:id="174" w:name="_Toc527054706"/>
      <w:bookmarkStart w:id="175" w:name="_Toc21560290"/>
      <w:r>
        <w:rPr>
          <w:sz w:val="24"/>
          <w:szCs w:val="24"/>
        </w:rPr>
        <w:t>2.6</w:t>
      </w:r>
      <w:r w:rsidR="00070DF1" w:rsidRPr="0092368B">
        <w:rPr>
          <w:sz w:val="24"/>
          <w:szCs w:val="24"/>
        </w:rPr>
        <w:t>A list of categories of assets included in the AMP, and a strategic activity area</w:t>
      </w:r>
      <w:bookmarkEnd w:id="168"/>
      <w:r w:rsidR="00070DF1" w:rsidRPr="0092368B">
        <w:rPr>
          <w:sz w:val="24"/>
          <w:szCs w:val="24"/>
        </w:rPr>
        <w:t xml:space="preserve"> of each category.</w:t>
      </w:r>
      <w:bookmarkEnd w:id="169"/>
      <w:bookmarkEnd w:id="170"/>
      <w:bookmarkEnd w:id="171"/>
      <w:bookmarkEnd w:id="172"/>
      <w:bookmarkEnd w:id="173"/>
      <w:bookmarkEnd w:id="174"/>
      <w:bookmarkEnd w:id="175"/>
    </w:p>
    <w:p w:rsidR="00BE7044" w:rsidRDefault="00070DF1">
      <w:pPr>
        <w:pStyle w:val="Caption"/>
        <w:shd w:val="clear" w:color="auto" w:fill="FFFFFF" w:themeFill="background1"/>
        <w:rPr>
          <w:sz w:val="24"/>
          <w:szCs w:val="24"/>
        </w:rPr>
      </w:pPr>
      <w:bookmarkStart w:id="176" w:name="_Toc525400457"/>
      <w:bookmarkStart w:id="177" w:name="_Toc527054707"/>
      <w:bookmarkStart w:id="178" w:name="_Toc526999336"/>
      <w:bookmarkStart w:id="179" w:name="_Toc21559698"/>
      <w:r>
        <w:rPr>
          <w:sz w:val="24"/>
          <w:szCs w:val="24"/>
        </w:rPr>
        <w:t xml:space="preserve">Table </w:t>
      </w:r>
      <w:r w:rsidR="00FA0244">
        <w:rPr>
          <w:sz w:val="24"/>
          <w:szCs w:val="24"/>
        </w:rPr>
        <w:t xml:space="preserve">2.2 </w:t>
      </w:r>
      <w:r>
        <w:rPr>
          <w:sz w:val="24"/>
          <w:szCs w:val="24"/>
        </w:rPr>
        <w:t xml:space="preserve"> list of categories of assets included in the AMP</w:t>
      </w:r>
      <w:bookmarkEnd w:id="176"/>
      <w:bookmarkEnd w:id="177"/>
      <w:bookmarkEnd w:id="178"/>
      <w:bookmarkEnd w:id="179"/>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2"/>
        <w:gridCol w:w="2532"/>
        <w:gridCol w:w="2532"/>
        <w:gridCol w:w="2532"/>
      </w:tblGrid>
      <w:tr w:rsidR="00BE7044" w:rsidTr="0062334E">
        <w:trPr>
          <w:trHeight w:val="517"/>
        </w:trPr>
        <w:tc>
          <w:tcPr>
            <w:tcW w:w="2532"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The Movement Network</w:t>
            </w:r>
          </w:p>
        </w:tc>
        <w:tc>
          <w:tcPr>
            <w:tcW w:w="2532"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The Water Supply Network</w:t>
            </w:r>
          </w:p>
        </w:tc>
        <w:tc>
          <w:tcPr>
            <w:tcW w:w="2532"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Environmental Services</w:t>
            </w:r>
          </w:p>
        </w:tc>
        <w:tc>
          <w:tcPr>
            <w:tcW w:w="2532"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Social and Economic Services</w:t>
            </w:r>
          </w:p>
        </w:tc>
      </w:tr>
      <w:tr w:rsidR="00BE7044" w:rsidTr="0062334E">
        <w:trPr>
          <w:trHeight w:val="258"/>
        </w:trPr>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Roads</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Pumps</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Urban drainage</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Abattoirs</w:t>
            </w:r>
          </w:p>
        </w:tc>
      </w:tr>
      <w:tr w:rsidR="00BE7044" w:rsidTr="0062334E">
        <w:trPr>
          <w:trHeight w:val="258"/>
        </w:trPr>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Footpaths; pavements</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Reservoirs</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Liquid waste</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Fire service</w:t>
            </w:r>
          </w:p>
        </w:tc>
      </w:tr>
      <w:tr w:rsidR="00BE7044" w:rsidTr="0062334E">
        <w:trPr>
          <w:trHeight w:val="517"/>
        </w:trPr>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Street lighting</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The distribution network</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Sanitation</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Municipal markets</w:t>
            </w:r>
          </w:p>
        </w:tc>
      </w:tr>
      <w:tr w:rsidR="00BE7044" w:rsidTr="0062334E">
        <w:trPr>
          <w:trHeight w:val="517"/>
        </w:trPr>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Culvert</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The transition network</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Solid waste</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MSE facilities</w:t>
            </w:r>
          </w:p>
        </w:tc>
      </w:tr>
      <w:tr w:rsidR="00BE7044" w:rsidTr="0062334E">
        <w:trPr>
          <w:trHeight w:val="246"/>
        </w:trPr>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Bridge</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Public standpipe</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Urban Greenery</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Schools</w:t>
            </w:r>
          </w:p>
        </w:tc>
      </w:tr>
      <w:tr w:rsidR="00BE7044" w:rsidTr="0062334E">
        <w:trPr>
          <w:trHeight w:val="258"/>
        </w:trPr>
        <w:tc>
          <w:tcPr>
            <w:tcW w:w="2532" w:type="dxa"/>
            <w:shd w:val="clear" w:color="auto" w:fill="auto"/>
          </w:tcPr>
          <w:p w:rsidR="00BE7044" w:rsidRDefault="00BE7044">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Access boxes</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Parks and play areas</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Health clinics</w:t>
            </w:r>
          </w:p>
        </w:tc>
      </w:tr>
      <w:tr w:rsidR="00BE7044" w:rsidTr="0062334E">
        <w:trPr>
          <w:trHeight w:val="258"/>
        </w:trPr>
        <w:tc>
          <w:tcPr>
            <w:tcW w:w="2532" w:type="dxa"/>
            <w:shd w:val="clear" w:color="auto" w:fill="auto"/>
          </w:tcPr>
          <w:p w:rsidR="00BE7044" w:rsidRDefault="00BE7044">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Water meters</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Rivers</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Youth centres</w:t>
            </w:r>
          </w:p>
        </w:tc>
      </w:tr>
      <w:tr w:rsidR="00BE7044" w:rsidTr="0062334E">
        <w:trPr>
          <w:trHeight w:val="258"/>
        </w:trPr>
        <w:tc>
          <w:tcPr>
            <w:tcW w:w="2532" w:type="dxa"/>
            <w:shd w:val="clear" w:color="auto" w:fill="auto"/>
          </w:tcPr>
          <w:p w:rsidR="00BE7044" w:rsidRDefault="00BE7044">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p>
        </w:tc>
        <w:tc>
          <w:tcPr>
            <w:tcW w:w="2532" w:type="dxa"/>
            <w:shd w:val="clear" w:color="auto" w:fill="auto"/>
          </w:tcPr>
          <w:p w:rsidR="00BE7044" w:rsidRDefault="00BE7044">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Retaining wall</w:t>
            </w:r>
          </w:p>
        </w:tc>
        <w:tc>
          <w:tcPr>
            <w:tcW w:w="253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Other</w:t>
            </w:r>
          </w:p>
        </w:tc>
      </w:tr>
    </w:tbl>
    <w:p w:rsidR="00BE7044" w:rsidRDefault="00BE7044">
      <w:pPr>
        <w:shd w:val="clear" w:color="auto" w:fill="FFFFFF" w:themeFill="background1"/>
        <w:rPr>
          <w:rFonts w:ascii="Times New Roman" w:hAnsi="Times New Roman" w:cs="Times New Roman"/>
          <w:sz w:val="24"/>
          <w:szCs w:val="24"/>
          <w:lang w:val="en-GB"/>
        </w:rPr>
      </w:pP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BE7044" w:rsidRDefault="00070DF1" w:rsidP="00E85893">
      <w:pPr>
        <w:pStyle w:val="Heading2"/>
        <w:numPr>
          <w:ilvl w:val="0"/>
          <w:numId w:val="51"/>
        </w:numPr>
        <w:shd w:val="clear" w:color="auto" w:fill="FFFFFF" w:themeFill="background1"/>
        <w:rPr>
          <w:sz w:val="24"/>
          <w:szCs w:val="24"/>
        </w:rPr>
      </w:pPr>
      <w:bookmarkStart w:id="180" w:name="_Toc525401868"/>
      <w:bookmarkStart w:id="181" w:name="_Toc527054708"/>
      <w:bookmarkStart w:id="182" w:name="_Toc453580437"/>
      <w:bookmarkStart w:id="183" w:name="_Toc444529696"/>
      <w:bookmarkStart w:id="184" w:name="_Toc528422292"/>
      <w:bookmarkStart w:id="185" w:name="_Toc526999337"/>
      <w:bookmarkStart w:id="186" w:name="_Toc526998232"/>
      <w:bookmarkStart w:id="187" w:name="_Toc528419848"/>
      <w:bookmarkStart w:id="188" w:name="_Toc21560291"/>
      <w:r>
        <w:rPr>
          <w:sz w:val="24"/>
          <w:szCs w:val="24"/>
        </w:rPr>
        <w:lastRenderedPageBreak/>
        <w:t>Departmental responsible for the AMP in each asset category</w:t>
      </w:r>
      <w:bookmarkEnd w:id="180"/>
      <w:bookmarkEnd w:id="181"/>
      <w:bookmarkEnd w:id="182"/>
      <w:bookmarkEnd w:id="183"/>
      <w:bookmarkEnd w:id="184"/>
      <w:bookmarkEnd w:id="185"/>
      <w:bookmarkEnd w:id="186"/>
      <w:bookmarkEnd w:id="187"/>
      <w:bookmarkEnd w:id="188"/>
    </w:p>
    <w:p w:rsidR="00BE7044" w:rsidRDefault="0062334E">
      <w:pPr>
        <w:pStyle w:val="Caption"/>
        <w:shd w:val="clear" w:color="auto" w:fill="FFFFFF" w:themeFill="background1"/>
        <w:rPr>
          <w:sz w:val="24"/>
          <w:szCs w:val="24"/>
        </w:rPr>
      </w:pPr>
      <w:bookmarkStart w:id="189" w:name="_Toc527054709"/>
      <w:bookmarkStart w:id="190" w:name="_Toc526999338"/>
      <w:bookmarkStart w:id="191" w:name="_Toc525400458"/>
      <w:bookmarkStart w:id="192" w:name="_Toc21559699"/>
      <w:r>
        <w:rPr>
          <w:sz w:val="24"/>
          <w:szCs w:val="24"/>
        </w:rPr>
        <w:t>Table 2</w:t>
      </w:r>
      <w:r w:rsidR="00070DF1">
        <w:rPr>
          <w:sz w:val="24"/>
          <w:szCs w:val="24"/>
        </w:rPr>
        <w:t>.</w:t>
      </w:r>
      <w:r w:rsidR="005243B8">
        <w:rPr>
          <w:sz w:val="24"/>
          <w:szCs w:val="24"/>
        </w:rPr>
        <w:fldChar w:fldCharType="begin"/>
      </w:r>
      <w:r w:rsidR="00070DF1">
        <w:rPr>
          <w:sz w:val="24"/>
          <w:szCs w:val="24"/>
        </w:rPr>
        <w:instrText xml:space="preserve"> SEQ Table_4. \* ARABIC </w:instrText>
      </w:r>
      <w:r w:rsidR="005243B8">
        <w:rPr>
          <w:sz w:val="24"/>
          <w:szCs w:val="24"/>
        </w:rPr>
        <w:fldChar w:fldCharType="separate"/>
      </w:r>
      <w:r w:rsidR="005357E3">
        <w:rPr>
          <w:noProof/>
          <w:sz w:val="24"/>
          <w:szCs w:val="24"/>
        </w:rPr>
        <w:t>3</w:t>
      </w:r>
      <w:r w:rsidR="005243B8">
        <w:rPr>
          <w:sz w:val="24"/>
          <w:szCs w:val="24"/>
        </w:rPr>
        <w:fldChar w:fldCharType="end"/>
      </w:r>
      <w:r w:rsidR="00070DF1">
        <w:rPr>
          <w:sz w:val="24"/>
          <w:szCs w:val="24"/>
        </w:rPr>
        <w:t xml:space="preserve"> Departmental responsible for the AMP in each asset category</w:t>
      </w:r>
      <w:bookmarkEnd w:id="189"/>
      <w:bookmarkEnd w:id="190"/>
      <w:bookmarkEnd w:id="191"/>
      <w:bookmarkEnd w:id="192"/>
    </w:p>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583"/>
        <w:gridCol w:w="2372"/>
        <w:gridCol w:w="1786"/>
        <w:gridCol w:w="4500"/>
      </w:tblGrid>
      <w:tr w:rsidR="00BE7044" w:rsidTr="00B761F8">
        <w:trPr>
          <w:trHeight w:val="458"/>
          <w:jc w:val="center"/>
        </w:trPr>
        <w:tc>
          <w:tcPr>
            <w:tcW w:w="611" w:type="dxa"/>
            <w:vAlign w:val="bottom"/>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No</w:t>
            </w:r>
          </w:p>
        </w:tc>
        <w:tc>
          <w:tcPr>
            <w:tcW w:w="1583" w:type="dxa"/>
            <w:vAlign w:val="bottom"/>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Categories of Assets</w:t>
            </w:r>
          </w:p>
        </w:tc>
        <w:tc>
          <w:tcPr>
            <w:tcW w:w="2372" w:type="dxa"/>
            <w:vAlign w:val="bottom"/>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Responsible Body</w:t>
            </w:r>
          </w:p>
        </w:tc>
        <w:tc>
          <w:tcPr>
            <w:tcW w:w="1786"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Responsible Person/Group</w:t>
            </w:r>
          </w:p>
        </w:tc>
        <w:tc>
          <w:tcPr>
            <w:tcW w:w="4500" w:type="dxa"/>
            <w:vAlign w:val="bottom"/>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Remarks</w:t>
            </w:r>
          </w:p>
        </w:tc>
      </w:tr>
      <w:tr w:rsidR="00BE7044" w:rsidTr="00B761F8">
        <w:trPr>
          <w:trHeight w:val="953"/>
          <w:jc w:val="center"/>
        </w:trPr>
        <w:tc>
          <w:tcPr>
            <w:tcW w:w="611"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1</w:t>
            </w:r>
          </w:p>
        </w:tc>
        <w:tc>
          <w:tcPr>
            <w:tcW w:w="1583"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Roads</w:t>
            </w:r>
          </w:p>
        </w:tc>
        <w:tc>
          <w:tcPr>
            <w:tcW w:w="2372"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Infrastructure provision &amp; Administration Processes of the Municipality</w:t>
            </w:r>
          </w:p>
        </w:tc>
        <w:tc>
          <w:tcPr>
            <w:tcW w:w="1786"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Team Members of the process</w:t>
            </w:r>
          </w:p>
        </w:tc>
        <w:tc>
          <w:tcPr>
            <w:tcW w:w="4500"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Infrastructure provision &amp; Administration Processes is responsible to open new roads based on the City’s Structure plan &amp; LDP and also it is  responsible for construction, maintenance &amp; management</w:t>
            </w:r>
          </w:p>
        </w:tc>
      </w:tr>
      <w:tr w:rsidR="00BE7044" w:rsidTr="00B761F8">
        <w:trPr>
          <w:trHeight w:val="548"/>
          <w:jc w:val="center"/>
        </w:trPr>
        <w:tc>
          <w:tcPr>
            <w:tcW w:w="611"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2</w:t>
            </w:r>
          </w:p>
        </w:tc>
        <w:tc>
          <w:tcPr>
            <w:tcW w:w="1583"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Urban Drainage Systems.</w:t>
            </w:r>
          </w:p>
        </w:tc>
        <w:tc>
          <w:tcPr>
            <w:tcW w:w="2372"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Infrastructure Processes of the Municipality</w:t>
            </w:r>
          </w:p>
        </w:tc>
        <w:tc>
          <w:tcPr>
            <w:tcW w:w="1786"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Team Members of the process</w:t>
            </w:r>
          </w:p>
        </w:tc>
        <w:tc>
          <w:tcPr>
            <w:tcW w:w="4500"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Responsible for construction, maintenance &amp; management</w:t>
            </w:r>
          </w:p>
        </w:tc>
      </w:tr>
      <w:tr w:rsidR="00BE7044" w:rsidTr="00B761F8">
        <w:trPr>
          <w:trHeight w:val="710"/>
          <w:jc w:val="center"/>
        </w:trPr>
        <w:tc>
          <w:tcPr>
            <w:tcW w:w="611"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3</w:t>
            </w:r>
          </w:p>
        </w:tc>
        <w:tc>
          <w:tcPr>
            <w:tcW w:w="1583"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Street Light</w:t>
            </w:r>
          </w:p>
        </w:tc>
        <w:tc>
          <w:tcPr>
            <w:tcW w:w="2372"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EEPCO &amp; Design, construction,&amp; Contract Administration &amp; Infrastructure  Processes of the Municipality</w:t>
            </w:r>
          </w:p>
        </w:tc>
        <w:tc>
          <w:tcPr>
            <w:tcW w:w="1786"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Team Members of the process &amp; EEPCO Manager &amp; technicians</w:t>
            </w:r>
          </w:p>
        </w:tc>
        <w:tc>
          <w:tcPr>
            <w:tcW w:w="4500"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EEPCO is responsible for maintenance, replacement &amp; installation of new ones; whereas Infrastructure Provision &amp;  Administration Process in the behalf of the Municipality is responsible for monitoring &amp; management of the asset</w:t>
            </w:r>
          </w:p>
        </w:tc>
      </w:tr>
      <w:tr w:rsidR="00BE7044" w:rsidTr="00B761F8">
        <w:trPr>
          <w:jc w:val="center"/>
        </w:trPr>
        <w:tc>
          <w:tcPr>
            <w:tcW w:w="611"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4</w:t>
            </w:r>
          </w:p>
        </w:tc>
        <w:tc>
          <w:tcPr>
            <w:tcW w:w="1583"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Water Supply Systems.</w:t>
            </w:r>
          </w:p>
        </w:tc>
        <w:tc>
          <w:tcPr>
            <w:tcW w:w="2372"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Sawla City Water  supply and sanitation Enterprise</w:t>
            </w:r>
          </w:p>
        </w:tc>
        <w:tc>
          <w:tcPr>
            <w:tcW w:w="1786"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Team Members of the Enterprise</w:t>
            </w:r>
          </w:p>
        </w:tc>
        <w:tc>
          <w:tcPr>
            <w:tcW w:w="4500"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Responsible for maintenance, replacement &amp; installation of new ones;</w:t>
            </w:r>
          </w:p>
        </w:tc>
      </w:tr>
      <w:tr w:rsidR="00BE7044" w:rsidTr="00B761F8">
        <w:trPr>
          <w:trHeight w:val="1083"/>
          <w:jc w:val="center"/>
        </w:trPr>
        <w:tc>
          <w:tcPr>
            <w:tcW w:w="611"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5</w:t>
            </w:r>
          </w:p>
        </w:tc>
        <w:tc>
          <w:tcPr>
            <w:tcW w:w="1583"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Solid and Liquid Waste Management Systems</w:t>
            </w:r>
          </w:p>
        </w:tc>
        <w:tc>
          <w:tcPr>
            <w:tcW w:w="2372"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Social &amp; Environment dev't&amp; Protection Service Process of the Municipality; Organized Groups &amp;infrastructure process owner</w:t>
            </w:r>
          </w:p>
        </w:tc>
        <w:tc>
          <w:tcPr>
            <w:tcW w:w="1786"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Team Members of the process</w:t>
            </w:r>
          </w:p>
        </w:tc>
        <w:tc>
          <w:tcPr>
            <w:tcW w:w="4500"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Responsible for maintenance, &amp; supervision containers &amp; vehicles or carts;</w:t>
            </w:r>
          </w:p>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Collection, transportation &amp; safe disposal;</w:t>
            </w:r>
          </w:p>
          <w:p w:rsidR="00BE7044" w:rsidRPr="00E85893" w:rsidRDefault="00BE7044">
            <w:pPr>
              <w:shd w:val="clear" w:color="auto" w:fill="FFFFFF" w:themeFill="background1"/>
              <w:jc w:val="both"/>
              <w:rPr>
                <w:rFonts w:ascii="Times New Roman" w:hAnsi="Times New Roman" w:cs="Times New Roman"/>
              </w:rPr>
            </w:pPr>
          </w:p>
        </w:tc>
      </w:tr>
      <w:tr w:rsidR="00BE7044" w:rsidTr="00B761F8">
        <w:trPr>
          <w:trHeight w:val="1727"/>
          <w:jc w:val="center"/>
        </w:trPr>
        <w:tc>
          <w:tcPr>
            <w:tcW w:w="611"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6</w:t>
            </w:r>
          </w:p>
        </w:tc>
        <w:tc>
          <w:tcPr>
            <w:tcW w:w="1583"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Rental Houses Managed by the Municipality (H)</w:t>
            </w:r>
          </w:p>
        </w:tc>
        <w:tc>
          <w:tcPr>
            <w:tcW w:w="2372"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Houses Development Work Process of the Municipality</w:t>
            </w:r>
          </w:p>
        </w:tc>
        <w:tc>
          <w:tcPr>
            <w:tcW w:w="1786"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Team Members of the process</w:t>
            </w:r>
          </w:p>
        </w:tc>
        <w:tc>
          <w:tcPr>
            <w:tcW w:w="4500"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Responsible for maintenance, &amp; supervision of Low cost Rental Houses</w:t>
            </w:r>
          </w:p>
        </w:tc>
      </w:tr>
      <w:tr w:rsidR="00BE7044" w:rsidTr="00B761F8">
        <w:trPr>
          <w:trHeight w:val="287"/>
          <w:jc w:val="center"/>
        </w:trPr>
        <w:tc>
          <w:tcPr>
            <w:tcW w:w="611"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7</w:t>
            </w:r>
          </w:p>
        </w:tc>
        <w:tc>
          <w:tcPr>
            <w:tcW w:w="1583"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Offices and Buildings of the Municipality (B)</w:t>
            </w:r>
          </w:p>
        </w:tc>
        <w:tc>
          <w:tcPr>
            <w:tcW w:w="2372"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Design, Construction,&amp; Contract Administration  of the Municipality</w:t>
            </w:r>
          </w:p>
        </w:tc>
        <w:tc>
          <w:tcPr>
            <w:tcW w:w="1786"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Team Members of the process</w:t>
            </w:r>
          </w:p>
        </w:tc>
        <w:tc>
          <w:tcPr>
            <w:tcW w:w="4500" w:type="dxa"/>
          </w:tcPr>
          <w:p w:rsidR="00BE7044" w:rsidRPr="00E85893" w:rsidRDefault="00070DF1">
            <w:pPr>
              <w:shd w:val="clear" w:color="auto" w:fill="FFFFFF" w:themeFill="background1"/>
              <w:jc w:val="both"/>
              <w:rPr>
                <w:rFonts w:ascii="Times New Roman" w:hAnsi="Times New Roman" w:cs="Times New Roman"/>
              </w:rPr>
            </w:pPr>
            <w:r w:rsidRPr="00E85893">
              <w:rPr>
                <w:rFonts w:ascii="Times New Roman" w:hAnsi="Times New Roman" w:cs="Times New Roman"/>
              </w:rPr>
              <w:t>Responsible for construction, maintenance &amp; Rehabilitation</w:t>
            </w:r>
          </w:p>
        </w:tc>
      </w:tr>
    </w:tbl>
    <w:p w:rsidR="00F569A5" w:rsidRDefault="00F569A5">
      <w:pPr>
        <w:shd w:val="clear" w:color="auto" w:fill="FFFFFF" w:themeFill="background1"/>
        <w:rPr>
          <w:rFonts w:ascii="Times New Roman" w:hAnsi="Times New Roman" w:cs="Times New Roman"/>
          <w:sz w:val="24"/>
          <w:szCs w:val="24"/>
          <w:lang w:val="en-GB"/>
        </w:rPr>
      </w:pPr>
      <w:bookmarkStart w:id="193" w:name="_Toc453580438"/>
      <w:bookmarkStart w:id="194" w:name="_Toc444529697"/>
    </w:p>
    <w:p w:rsidR="00B761F8" w:rsidRDefault="00070DF1" w:rsidP="00E85893">
      <w:pPr>
        <w:pStyle w:val="Heading2"/>
        <w:numPr>
          <w:ilvl w:val="0"/>
          <w:numId w:val="52"/>
        </w:numPr>
        <w:shd w:val="clear" w:color="auto" w:fill="FFFFFF" w:themeFill="background1"/>
        <w:rPr>
          <w:sz w:val="24"/>
          <w:szCs w:val="24"/>
        </w:rPr>
      </w:pPr>
      <w:bookmarkStart w:id="195" w:name="_Toc525401869"/>
      <w:bookmarkStart w:id="196" w:name="_Toc526998233"/>
      <w:bookmarkStart w:id="197" w:name="_Toc527054710"/>
      <w:bookmarkStart w:id="198" w:name="_Toc528422293"/>
      <w:bookmarkStart w:id="199" w:name="_Toc526999339"/>
      <w:bookmarkStart w:id="200" w:name="_Toc528419849"/>
      <w:bookmarkStart w:id="201" w:name="_Toc21560292"/>
      <w:r>
        <w:rPr>
          <w:sz w:val="24"/>
          <w:szCs w:val="24"/>
        </w:rPr>
        <w:lastRenderedPageBreak/>
        <w:t>The list of feature classes included in the AMP</w:t>
      </w:r>
      <w:bookmarkStart w:id="202" w:name="_Toc453581196"/>
      <w:bookmarkStart w:id="203" w:name="_Toc444529779"/>
      <w:bookmarkStart w:id="204" w:name="_Toc525400459"/>
      <w:bookmarkStart w:id="205" w:name="_Toc526999340"/>
      <w:bookmarkStart w:id="206" w:name="_Toc527054711"/>
      <w:bookmarkStart w:id="207" w:name="_Toc21559700"/>
      <w:bookmarkEnd w:id="193"/>
      <w:bookmarkEnd w:id="194"/>
      <w:bookmarkEnd w:id="195"/>
      <w:bookmarkEnd w:id="196"/>
      <w:bookmarkEnd w:id="197"/>
      <w:bookmarkEnd w:id="198"/>
      <w:bookmarkEnd w:id="199"/>
      <w:bookmarkEnd w:id="200"/>
      <w:bookmarkEnd w:id="201"/>
    </w:p>
    <w:p w:rsidR="00BE7044" w:rsidRPr="00B761F8" w:rsidRDefault="000D3345" w:rsidP="00B761F8">
      <w:pPr>
        <w:pStyle w:val="Heading2"/>
        <w:numPr>
          <w:ilvl w:val="0"/>
          <w:numId w:val="0"/>
        </w:numPr>
        <w:shd w:val="clear" w:color="auto" w:fill="FFFFFF" w:themeFill="background1"/>
        <w:ind w:left="666" w:hanging="576"/>
        <w:rPr>
          <w:sz w:val="24"/>
          <w:szCs w:val="24"/>
        </w:rPr>
      </w:pPr>
      <w:r>
        <w:rPr>
          <w:sz w:val="24"/>
          <w:szCs w:val="24"/>
        </w:rPr>
        <w:t>Table 2</w:t>
      </w:r>
      <w:r w:rsidR="00070DF1" w:rsidRPr="00B761F8">
        <w:rPr>
          <w:sz w:val="24"/>
          <w:szCs w:val="24"/>
        </w:rPr>
        <w:t>.</w:t>
      </w:r>
      <w:r w:rsidR="005243B8" w:rsidRPr="00B761F8">
        <w:rPr>
          <w:sz w:val="24"/>
          <w:szCs w:val="24"/>
        </w:rPr>
        <w:fldChar w:fldCharType="begin"/>
      </w:r>
      <w:r w:rsidR="00070DF1" w:rsidRPr="00B761F8">
        <w:rPr>
          <w:sz w:val="24"/>
          <w:szCs w:val="24"/>
        </w:rPr>
        <w:instrText xml:space="preserve"> SEQ Table_4. \* ARABIC </w:instrText>
      </w:r>
      <w:r w:rsidR="005243B8" w:rsidRPr="00B761F8">
        <w:rPr>
          <w:sz w:val="24"/>
          <w:szCs w:val="24"/>
        </w:rPr>
        <w:fldChar w:fldCharType="separate"/>
      </w:r>
      <w:r w:rsidR="005357E3" w:rsidRPr="00B761F8">
        <w:rPr>
          <w:noProof/>
          <w:sz w:val="24"/>
          <w:szCs w:val="24"/>
        </w:rPr>
        <w:t>4</w:t>
      </w:r>
      <w:r w:rsidR="005243B8" w:rsidRPr="00B761F8">
        <w:rPr>
          <w:sz w:val="24"/>
          <w:szCs w:val="24"/>
        </w:rPr>
        <w:fldChar w:fldCharType="end"/>
      </w:r>
      <w:r w:rsidR="00070DF1" w:rsidRPr="00B761F8">
        <w:rPr>
          <w:b w:val="0"/>
          <w:sz w:val="24"/>
          <w:szCs w:val="24"/>
        </w:rPr>
        <w:t>The list of feature classes included in the City’s AMP, allocated to the 3 GIS feature</w:t>
      </w:r>
      <w:bookmarkEnd w:id="202"/>
      <w:bookmarkEnd w:id="203"/>
      <w:r w:rsidR="00070DF1" w:rsidRPr="00B761F8">
        <w:rPr>
          <w:b w:val="0"/>
          <w:sz w:val="24"/>
          <w:szCs w:val="24"/>
        </w:rPr>
        <w:t>s</w:t>
      </w:r>
      <w:bookmarkEnd w:id="204"/>
      <w:bookmarkEnd w:id="205"/>
      <w:bookmarkEnd w:id="206"/>
      <w:bookmarkEnd w:id="207"/>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3"/>
        <w:gridCol w:w="3036"/>
        <w:gridCol w:w="3647"/>
      </w:tblGrid>
      <w:tr w:rsidR="00BE7044">
        <w:trPr>
          <w:jc w:val="center"/>
        </w:trPr>
        <w:tc>
          <w:tcPr>
            <w:tcW w:w="3343" w:type="dxa"/>
          </w:tcPr>
          <w:p w:rsidR="00BE7044" w:rsidRDefault="00070DF1">
            <w:pPr>
              <w:keepNext/>
              <w:keepLines/>
              <w:shd w:val="clear" w:color="auto" w:fill="FFFFFF" w:themeFill="background1"/>
              <w:jc w:val="center"/>
              <w:rPr>
                <w:rFonts w:ascii="Times New Roman" w:hAnsi="Times New Roman" w:cs="Times New Roman"/>
                <w:b/>
                <w:bCs/>
                <w:iCs/>
                <w:color w:val="000000"/>
                <w:sz w:val="24"/>
                <w:szCs w:val="24"/>
                <w:lang w:val="en-GB"/>
              </w:rPr>
            </w:pPr>
            <w:r>
              <w:rPr>
                <w:rFonts w:ascii="Times New Roman" w:hAnsi="Times New Roman" w:cs="Times New Roman"/>
                <w:b/>
                <w:bCs/>
                <w:iCs/>
                <w:color w:val="000000"/>
                <w:sz w:val="24"/>
                <w:szCs w:val="24"/>
                <w:lang w:val="en-GB"/>
              </w:rPr>
              <w:t>Point Feature</w:t>
            </w:r>
          </w:p>
        </w:tc>
        <w:tc>
          <w:tcPr>
            <w:tcW w:w="3036" w:type="dxa"/>
          </w:tcPr>
          <w:p w:rsidR="00BE7044" w:rsidRDefault="00070DF1">
            <w:pPr>
              <w:keepNext/>
              <w:keepLines/>
              <w:shd w:val="clear" w:color="auto" w:fill="FFFFFF" w:themeFill="background1"/>
              <w:jc w:val="center"/>
              <w:rPr>
                <w:rFonts w:ascii="Times New Roman" w:hAnsi="Times New Roman" w:cs="Times New Roman"/>
                <w:b/>
                <w:bCs/>
                <w:iCs/>
                <w:color w:val="000000"/>
                <w:sz w:val="24"/>
                <w:szCs w:val="24"/>
                <w:lang w:val="en-GB"/>
              </w:rPr>
            </w:pPr>
            <w:r>
              <w:rPr>
                <w:rFonts w:ascii="Times New Roman" w:hAnsi="Times New Roman" w:cs="Times New Roman"/>
                <w:b/>
                <w:bCs/>
                <w:iCs/>
                <w:color w:val="000000"/>
                <w:sz w:val="24"/>
                <w:szCs w:val="24"/>
                <w:lang w:val="en-GB"/>
              </w:rPr>
              <w:t>Line Feature</w:t>
            </w:r>
          </w:p>
        </w:tc>
        <w:tc>
          <w:tcPr>
            <w:tcW w:w="3647" w:type="dxa"/>
          </w:tcPr>
          <w:p w:rsidR="00BE7044" w:rsidRDefault="00070DF1">
            <w:pPr>
              <w:keepNext/>
              <w:keepLines/>
              <w:shd w:val="clear" w:color="auto" w:fill="FFFFFF" w:themeFill="background1"/>
              <w:jc w:val="center"/>
              <w:rPr>
                <w:rFonts w:ascii="Times New Roman" w:hAnsi="Times New Roman" w:cs="Times New Roman"/>
                <w:b/>
                <w:bCs/>
                <w:iCs/>
                <w:color w:val="000000"/>
                <w:sz w:val="24"/>
                <w:szCs w:val="24"/>
                <w:lang w:val="en-GB"/>
              </w:rPr>
            </w:pPr>
            <w:r>
              <w:rPr>
                <w:rFonts w:ascii="Times New Roman" w:hAnsi="Times New Roman" w:cs="Times New Roman"/>
                <w:b/>
                <w:bCs/>
                <w:iCs/>
                <w:color w:val="000000"/>
                <w:sz w:val="24"/>
                <w:szCs w:val="24"/>
                <w:lang w:val="en-GB"/>
              </w:rPr>
              <w:t>Polygon Feature</w:t>
            </w: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Road furniture</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Asphalt road</w:t>
            </w:r>
          </w:p>
        </w:tc>
        <w:tc>
          <w:tcPr>
            <w:tcW w:w="3647"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Paved area</w:t>
            </w: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Manhole</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Cobblestone road</w:t>
            </w:r>
          </w:p>
        </w:tc>
        <w:tc>
          <w:tcPr>
            <w:tcW w:w="3647"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Roundabout</w:t>
            </w:r>
          </w:p>
        </w:tc>
      </w:tr>
      <w:tr w:rsidR="00BE7044">
        <w:trPr>
          <w:trHeight w:val="262"/>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Pump</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Gravel/ red ash road</w:t>
            </w:r>
          </w:p>
        </w:tc>
        <w:tc>
          <w:tcPr>
            <w:tcW w:w="3647"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Reservoir</w:t>
            </w: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Valve</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Compacted earth road</w:t>
            </w:r>
          </w:p>
        </w:tc>
        <w:tc>
          <w:tcPr>
            <w:tcW w:w="3647"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Retention and detention ponds</w:t>
            </w: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Access box</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Cycle path</w:t>
            </w:r>
          </w:p>
        </w:tc>
        <w:tc>
          <w:tcPr>
            <w:tcW w:w="3647"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Landfill site</w:t>
            </w: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Water meter</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Footpath</w:t>
            </w:r>
          </w:p>
        </w:tc>
        <w:tc>
          <w:tcPr>
            <w:tcW w:w="3647"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Administrative boundary</w:t>
            </w: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Hydrant</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Bridge</w:t>
            </w:r>
          </w:p>
        </w:tc>
        <w:tc>
          <w:tcPr>
            <w:tcW w:w="3647"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External site boundary</w:t>
            </w: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Customer connection</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Culvert</w:t>
            </w:r>
          </w:p>
        </w:tc>
        <w:tc>
          <w:tcPr>
            <w:tcW w:w="3647"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Internal boundary</w:t>
            </w: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Communal standpipe</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Retaining wall</w:t>
            </w:r>
          </w:p>
        </w:tc>
        <w:tc>
          <w:tcPr>
            <w:tcW w:w="3647"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Building and facility</w:t>
            </w: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Public and communal toilet</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Drainage channel</w:t>
            </w:r>
          </w:p>
        </w:tc>
        <w:tc>
          <w:tcPr>
            <w:tcW w:w="3647"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Bucket collection point</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Pipe drainage</w:t>
            </w:r>
          </w:p>
        </w:tc>
        <w:tc>
          <w:tcPr>
            <w:tcW w:w="3647"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Weigh bridge</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Water pipeline network</w:t>
            </w:r>
          </w:p>
        </w:tc>
        <w:tc>
          <w:tcPr>
            <w:tcW w:w="3647"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Solid waste container</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River channel centre line</w:t>
            </w:r>
          </w:p>
        </w:tc>
        <w:tc>
          <w:tcPr>
            <w:tcW w:w="3647"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Lighting pole and mast</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Tunnel</w:t>
            </w:r>
          </w:p>
        </w:tc>
        <w:tc>
          <w:tcPr>
            <w:tcW w:w="3647"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Construction plant</w:t>
            </w:r>
          </w:p>
        </w:tc>
        <w:tc>
          <w:tcPr>
            <w:tcW w:w="3036"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Fence and boundary wall</w:t>
            </w:r>
          </w:p>
        </w:tc>
        <w:tc>
          <w:tcPr>
            <w:tcW w:w="3647"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Machinery</w:t>
            </w:r>
          </w:p>
        </w:tc>
        <w:tc>
          <w:tcPr>
            <w:tcW w:w="3036"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c>
          <w:tcPr>
            <w:tcW w:w="3647"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r>
      <w:tr w:rsidR="00BE7044">
        <w:trPr>
          <w:jc w:val="center"/>
        </w:trPr>
        <w:tc>
          <w:tcPr>
            <w:tcW w:w="3343" w:type="dxa"/>
          </w:tcPr>
          <w:p w:rsidR="00BE7044" w:rsidRDefault="00070DF1">
            <w:pPr>
              <w:keepNext/>
              <w:keepLines/>
              <w:shd w:val="clear" w:color="auto" w:fill="FFFFFF" w:themeFill="background1"/>
              <w:rPr>
                <w:rFonts w:ascii="Times New Roman" w:hAnsi="Times New Roman" w:cs="Times New Roman"/>
                <w:bCs/>
                <w:iCs/>
                <w:color w:val="000000"/>
                <w:sz w:val="24"/>
                <w:szCs w:val="24"/>
                <w:lang w:val="en-GB"/>
              </w:rPr>
            </w:pPr>
            <w:r>
              <w:rPr>
                <w:rFonts w:ascii="Times New Roman" w:hAnsi="Times New Roman" w:cs="Times New Roman"/>
                <w:bCs/>
                <w:iCs/>
                <w:color w:val="000000"/>
                <w:sz w:val="24"/>
                <w:szCs w:val="24"/>
                <w:lang w:val="en-GB"/>
              </w:rPr>
              <w:t>Vehicle</w:t>
            </w:r>
          </w:p>
        </w:tc>
        <w:tc>
          <w:tcPr>
            <w:tcW w:w="3036"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c>
          <w:tcPr>
            <w:tcW w:w="3647" w:type="dxa"/>
          </w:tcPr>
          <w:p w:rsidR="00BE7044" w:rsidRDefault="00BE7044">
            <w:pPr>
              <w:keepNext/>
              <w:keepLines/>
              <w:shd w:val="clear" w:color="auto" w:fill="FFFFFF" w:themeFill="background1"/>
              <w:rPr>
                <w:rFonts w:ascii="Times New Roman" w:hAnsi="Times New Roman" w:cs="Times New Roman"/>
                <w:bCs/>
                <w:iCs/>
                <w:color w:val="000000"/>
                <w:sz w:val="24"/>
                <w:szCs w:val="24"/>
                <w:lang w:val="en-GB"/>
              </w:rPr>
            </w:pPr>
          </w:p>
        </w:tc>
      </w:tr>
    </w:tbl>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Pr="00B34656" w:rsidRDefault="00B34656" w:rsidP="00B34656">
      <w:pPr>
        <w:pStyle w:val="Heading2"/>
        <w:numPr>
          <w:ilvl w:val="0"/>
          <w:numId w:val="0"/>
        </w:numPr>
        <w:shd w:val="clear" w:color="auto" w:fill="FFFFFF" w:themeFill="background1"/>
        <w:ind w:left="666" w:hanging="576"/>
        <w:rPr>
          <w:sz w:val="24"/>
          <w:szCs w:val="24"/>
        </w:rPr>
      </w:pPr>
      <w:bookmarkStart w:id="208" w:name="_Toc527054712"/>
      <w:bookmarkStart w:id="209" w:name="_Toc528422294"/>
      <w:bookmarkStart w:id="210" w:name="_Toc526998234"/>
      <w:bookmarkStart w:id="211" w:name="_Toc444529698"/>
      <w:bookmarkStart w:id="212" w:name="_Toc526999341"/>
      <w:bookmarkStart w:id="213" w:name="_Toc453580439"/>
      <w:bookmarkStart w:id="214" w:name="_Toc528419850"/>
      <w:bookmarkStart w:id="215" w:name="_Toc525401870"/>
      <w:bookmarkStart w:id="216" w:name="_Toc21560293"/>
      <w:r>
        <w:rPr>
          <w:sz w:val="24"/>
          <w:szCs w:val="24"/>
        </w:rPr>
        <w:lastRenderedPageBreak/>
        <w:t>2.7</w:t>
      </w:r>
      <w:r w:rsidR="00070DF1" w:rsidRPr="00B34656">
        <w:rPr>
          <w:sz w:val="24"/>
          <w:szCs w:val="24"/>
        </w:rPr>
        <w:t>Details of the unique identifier system used for the City’s AMP</w:t>
      </w:r>
      <w:bookmarkEnd w:id="208"/>
      <w:bookmarkEnd w:id="209"/>
      <w:bookmarkEnd w:id="210"/>
      <w:bookmarkEnd w:id="211"/>
      <w:bookmarkEnd w:id="212"/>
      <w:bookmarkEnd w:id="213"/>
      <w:bookmarkEnd w:id="214"/>
      <w:bookmarkEnd w:id="215"/>
      <w:bookmarkEnd w:id="216"/>
    </w:p>
    <w:p w:rsidR="00BE7044" w:rsidRPr="008F1D9F" w:rsidRDefault="008F1D9F" w:rsidP="008F1D9F">
      <w:pPr>
        <w:pStyle w:val="Heading3"/>
        <w:numPr>
          <w:ilvl w:val="0"/>
          <w:numId w:val="0"/>
        </w:numPr>
        <w:shd w:val="clear" w:color="auto" w:fill="FFFFFF" w:themeFill="background1"/>
        <w:rPr>
          <w:rFonts w:ascii="Times New Roman" w:hAnsi="Times New Roman"/>
          <w:szCs w:val="24"/>
        </w:rPr>
      </w:pPr>
      <w:bookmarkStart w:id="217" w:name="_Toc528419852"/>
      <w:bookmarkStart w:id="218" w:name="_Toc528422296"/>
      <w:bookmarkStart w:id="219" w:name="_Toc21560294"/>
      <w:r>
        <w:rPr>
          <w:rFonts w:ascii="Times New Roman" w:hAnsi="Times New Roman"/>
          <w:szCs w:val="24"/>
        </w:rPr>
        <w:t>2.7.1</w:t>
      </w:r>
      <w:r w:rsidR="00070DF1" w:rsidRPr="008F1D9F">
        <w:rPr>
          <w:rFonts w:ascii="Times New Roman" w:hAnsi="Times New Roman"/>
          <w:szCs w:val="24"/>
        </w:rPr>
        <w:t>The unique identifier takes the following form:</w:t>
      </w:r>
      <w:bookmarkEnd w:id="217"/>
      <w:bookmarkEnd w:id="218"/>
      <w:bookmarkEnd w:id="219"/>
    </w:p>
    <w:p w:rsidR="00C47D67" w:rsidRPr="00C47D67" w:rsidRDefault="00C47D67" w:rsidP="00C47D67">
      <w:pPr>
        <w:shd w:val="clear" w:color="auto" w:fill="FFFFFF" w:themeFill="background1"/>
        <w:rPr>
          <w:rFonts w:ascii="Times New Roman" w:hAnsi="Times New Roman" w:cs="Times New Roman"/>
          <w:sz w:val="24"/>
          <w:szCs w:val="24"/>
        </w:rPr>
      </w:pPr>
      <w:bookmarkStart w:id="220" w:name="_Toc525401871"/>
      <w:bookmarkStart w:id="221" w:name="_Toc527054713"/>
      <w:bookmarkStart w:id="222" w:name="_Toc526999342"/>
      <w:bookmarkStart w:id="223" w:name="_Toc444529699"/>
      <w:bookmarkStart w:id="224" w:name="_Toc528422295"/>
      <w:bookmarkStart w:id="225" w:name="_Toc453580440"/>
      <w:bookmarkStart w:id="226" w:name="_Toc526998235"/>
      <w:bookmarkStart w:id="227" w:name="_Toc528419851"/>
      <w:r>
        <w:rPr>
          <w:rFonts w:ascii="Times New Roman" w:hAnsi="Times New Roman" w:cs="Times New Roman"/>
          <w:sz w:val="24"/>
          <w:szCs w:val="24"/>
        </w:rPr>
        <w:t>The structure of the identifier syste</w:t>
      </w:r>
      <w:bookmarkEnd w:id="220"/>
      <w:bookmarkEnd w:id="221"/>
      <w:bookmarkEnd w:id="222"/>
      <w:bookmarkEnd w:id="223"/>
      <w:bookmarkEnd w:id="224"/>
      <w:bookmarkEnd w:id="225"/>
      <w:bookmarkEnd w:id="226"/>
      <w:bookmarkEnd w:id="227"/>
      <w:r w:rsidR="003D026F">
        <w:rPr>
          <w:rFonts w:ascii="Times New Roman" w:hAnsi="Times New Roman" w:cs="Times New Roman"/>
          <w:sz w:val="24"/>
          <w:szCs w:val="24"/>
        </w:rPr>
        <w:t>m</w:t>
      </w:r>
    </w:p>
    <w:p w:rsidR="00BE7044" w:rsidRDefault="003D026F">
      <w:pPr>
        <w:shd w:val="clear" w:color="auto" w:fill="FFFFFF" w:themeFill="background1"/>
        <w:rPr>
          <w:rFonts w:ascii="Times New Roman" w:hAnsi="Times New Roman" w:cs="Times New Roman"/>
          <w:b/>
          <w:sz w:val="24"/>
          <w:szCs w:val="24"/>
          <w:lang w:val="en-GB"/>
        </w:rPr>
      </w:pPr>
      <w:r>
        <w:rPr>
          <w:rFonts w:ascii="Times New Roman" w:hAnsi="Times New Roman" w:cs="Times New Roman"/>
          <w:b/>
          <w:sz w:val="24"/>
          <w:szCs w:val="24"/>
          <w:lang w:val="en-GB"/>
        </w:rPr>
        <w:t>RNAS-S</w:t>
      </w:r>
      <w:r w:rsidR="00070DF1">
        <w:rPr>
          <w:rFonts w:ascii="Times New Roman" w:hAnsi="Times New Roman" w:cs="Times New Roman"/>
          <w:b/>
          <w:sz w:val="24"/>
          <w:szCs w:val="24"/>
          <w:lang w:val="en-GB"/>
        </w:rPr>
        <w:t>C-0142_00</w:t>
      </w:r>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Where:</w:t>
      </w:r>
    </w:p>
    <w:p w:rsidR="00BE7044" w:rsidRDefault="00070DF1" w:rsidP="00450257">
      <w:pPr>
        <w:pStyle w:val="ListParagraph"/>
        <w:numPr>
          <w:ilvl w:val="0"/>
          <w:numId w:val="6"/>
        </w:numPr>
        <w:shd w:val="clear" w:color="auto" w:fill="FFFFFF" w:themeFill="background1"/>
        <w:spacing w:before="120" w:after="240" w:line="360" w:lineRule="auto"/>
        <w:rPr>
          <w:rFonts w:ascii="Times New Roman" w:hAnsi="Times New Roman" w:cs="Times New Roman"/>
          <w:sz w:val="24"/>
          <w:szCs w:val="24"/>
          <w:lang w:val="en-GB"/>
        </w:rPr>
      </w:pPr>
      <w:r>
        <w:rPr>
          <w:rFonts w:ascii="Times New Roman" w:hAnsi="Times New Roman" w:cs="Times New Roman"/>
          <w:sz w:val="24"/>
          <w:szCs w:val="24"/>
          <w:lang w:val="en-GB"/>
        </w:rPr>
        <w:t>RDAS indicates that this is an asset that belongs to the category ‘Road Network’ (RN), and within that to the feature cla</w:t>
      </w:r>
      <w:r w:rsidR="00C47D67">
        <w:rPr>
          <w:rFonts w:ascii="Times New Roman" w:hAnsi="Times New Roman" w:cs="Times New Roman"/>
          <w:sz w:val="24"/>
          <w:szCs w:val="24"/>
          <w:lang w:val="en-GB"/>
        </w:rPr>
        <w:t>ss ‘asphalt roads’ (AS). Table 2</w:t>
      </w:r>
      <w:r>
        <w:rPr>
          <w:rFonts w:ascii="Times New Roman" w:hAnsi="Times New Roman" w:cs="Times New Roman"/>
          <w:sz w:val="24"/>
          <w:szCs w:val="24"/>
          <w:lang w:val="en-GB"/>
        </w:rPr>
        <w:t>.5 provides a comprehensive list of codes covering every feature classes of assets currently present in the AMP. This is obtained from the list of codes in table below.</w:t>
      </w:r>
    </w:p>
    <w:p w:rsidR="00BE7044" w:rsidRDefault="00070DF1" w:rsidP="00450257">
      <w:pPr>
        <w:pStyle w:val="ListParagraph"/>
        <w:numPr>
          <w:ilvl w:val="0"/>
          <w:numId w:val="6"/>
        </w:numPr>
        <w:shd w:val="clear" w:color="auto" w:fill="FFFFFF" w:themeFill="background1"/>
        <w:spacing w:before="120" w:after="240"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SC is the code allocated to </w:t>
      </w:r>
      <w:r w:rsidR="00713BD4">
        <w:rPr>
          <w:rFonts w:ascii="Times New Roman" w:hAnsi="Times New Roman" w:cs="Times New Roman"/>
          <w:sz w:val="24"/>
          <w:szCs w:val="24"/>
          <w:lang w:val="en-GB"/>
        </w:rPr>
        <w:t>“Sawla C</w:t>
      </w:r>
      <w:r>
        <w:rPr>
          <w:rFonts w:ascii="Times New Roman" w:hAnsi="Times New Roman" w:cs="Times New Roman"/>
          <w:sz w:val="24"/>
          <w:szCs w:val="24"/>
          <w:lang w:val="en-GB"/>
        </w:rPr>
        <w:t>ity</w:t>
      </w:r>
      <w:r w:rsidR="00713BD4">
        <w:rPr>
          <w:rFonts w:ascii="Times New Roman" w:hAnsi="Times New Roman" w:cs="Times New Roman"/>
          <w:sz w:val="24"/>
          <w:szCs w:val="24"/>
          <w:lang w:val="en-GB"/>
        </w:rPr>
        <w:t>”</w:t>
      </w:r>
      <w:r>
        <w:rPr>
          <w:rFonts w:ascii="Times New Roman" w:hAnsi="Times New Roman" w:cs="Times New Roman"/>
          <w:sz w:val="24"/>
          <w:szCs w:val="24"/>
          <w:lang w:val="en-GB"/>
        </w:rPr>
        <w:t>.</w:t>
      </w:r>
    </w:p>
    <w:p w:rsidR="00BE7044" w:rsidRDefault="00070DF1" w:rsidP="00450257">
      <w:pPr>
        <w:pStyle w:val="ListParagraph"/>
        <w:numPr>
          <w:ilvl w:val="0"/>
          <w:numId w:val="6"/>
        </w:numPr>
        <w:shd w:val="clear" w:color="auto" w:fill="FFFFFF" w:themeFill="background1"/>
        <w:spacing w:before="120" w:after="240"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first part of the </w:t>
      </w:r>
      <w:r w:rsidR="008D64D1">
        <w:rPr>
          <w:rFonts w:ascii="Times New Roman" w:hAnsi="Times New Roman" w:cs="Times New Roman"/>
          <w:sz w:val="24"/>
          <w:szCs w:val="24"/>
          <w:lang w:val="en-GB"/>
        </w:rPr>
        <w:t>3rd</w:t>
      </w:r>
      <w:r>
        <w:rPr>
          <w:rFonts w:ascii="Times New Roman" w:hAnsi="Times New Roman" w:cs="Times New Roman"/>
          <w:sz w:val="24"/>
          <w:szCs w:val="24"/>
          <w:lang w:val="en-GB"/>
        </w:rPr>
        <w:t xml:space="preserve"> code component – 0142 - is the number of a road element within the feature class ‘asphalt roads’. This is a unique number within that feature class of asset. The second part of this component would then be used if the road element was broken down further. The main use of this second part of the code is to enable the condition of linear assets to be defined to a high level of accuracy. This second part of the code would only be used for linear features. Here sub-code is 00, which indicates it is the entire length of the element. The numbers 01-09 would be reserved for specific lengths of the element used in the process of dynamic segmentation to further detail condition. </w:t>
      </w:r>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Note that the section of the code _00 used in block three of the identifier is used only for those linear assets that use dynamic segmentation in the condition analysis. For non-linear feature assets, this fourth part of the identifier would be a reference number that is used internally by the department responsible for managing the asset. For example, a school would have a reference number that would be common to every asset associated with the school, e.g. the building, land, fence, communal toilet etc. This would enable all the assets associated with that school to be identified and grouped together by performing a database query that would link together every asset having that particular school’s reference number.</w:t>
      </w:r>
    </w:p>
    <w:p w:rsidR="00F569A5" w:rsidRDefault="00F569A5">
      <w:pPr>
        <w:shd w:val="clear" w:color="auto" w:fill="FFFFFF" w:themeFill="background1"/>
        <w:spacing w:line="360" w:lineRule="auto"/>
        <w:rPr>
          <w:rFonts w:ascii="Times New Roman" w:hAnsi="Times New Roman" w:cs="Times New Roman"/>
          <w:sz w:val="24"/>
          <w:szCs w:val="24"/>
          <w:lang w:val="en-GB"/>
        </w:rPr>
      </w:pPr>
    </w:p>
    <w:p w:rsidR="00E85893" w:rsidRDefault="00E85893">
      <w:pPr>
        <w:shd w:val="clear" w:color="auto" w:fill="FFFFFF" w:themeFill="background1"/>
        <w:spacing w:line="360" w:lineRule="auto"/>
        <w:rPr>
          <w:rFonts w:ascii="Times New Roman" w:hAnsi="Times New Roman" w:cs="Times New Roman"/>
          <w:sz w:val="24"/>
          <w:szCs w:val="24"/>
          <w:lang w:val="en-GB"/>
        </w:rPr>
      </w:pPr>
    </w:p>
    <w:p w:rsidR="00F569A5" w:rsidRDefault="00F569A5">
      <w:pPr>
        <w:shd w:val="clear" w:color="auto" w:fill="FFFFFF" w:themeFill="background1"/>
        <w:spacing w:line="360" w:lineRule="auto"/>
        <w:rPr>
          <w:rFonts w:ascii="Times New Roman" w:hAnsi="Times New Roman" w:cs="Times New Roman"/>
          <w:sz w:val="24"/>
          <w:szCs w:val="24"/>
          <w:lang w:val="en-GB"/>
        </w:rPr>
      </w:pPr>
    </w:p>
    <w:p w:rsidR="00BE7044" w:rsidRDefault="008F1D9F">
      <w:pPr>
        <w:pStyle w:val="Caption"/>
        <w:shd w:val="clear" w:color="auto" w:fill="FFFFFF" w:themeFill="background1"/>
        <w:rPr>
          <w:b w:val="0"/>
          <w:sz w:val="24"/>
          <w:szCs w:val="24"/>
        </w:rPr>
      </w:pPr>
      <w:bookmarkStart w:id="228" w:name="_Toc527054714"/>
      <w:bookmarkStart w:id="229" w:name="_Toc526999343"/>
      <w:bookmarkStart w:id="230" w:name="_Toc525400460"/>
      <w:bookmarkStart w:id="231" w:name="_Toc21559701"/>
      <w:r>
        <w:rPr>
          <w:sz w:val="24"/>
          <w:szCs w:val="24"/>
        </w:rPr>
        <w:lastRenderedPageBreak/>
        <w:t>Table 2</w:t>
      </w:r>
      <w:r w:rsidR="00070DF1">
        <w:rPr>
          <w:sz w:val="24"/>
          <w:szCs w:val="24"/>
        </w:rPr>
        <w:t>.</w:t>
      </w:r>
      <w:r w:rsidR="005243B8">
        <w:rPr>
          <w:sz w:val="24"/>
          <w:szCs w:val="24"/>
        </w:rPr>
        <w:fldChar w:fldCharType="begin"/>
      </w:r>
      <w:r w:rsidR="00070DF1">
        <w:rPr>
          <w:sz w:val="24"/>
          <w:szCs w:val="24"/>
        </w:rPr>
        <w:instrText xml:space="preserve"> SEQ Table_4. \* ARABIC </w:instrText>
      </w:r>
      <w:r w:rsidR="005243B8">
        <w:rPr>
          <w:sz w:val="24"/>
          <w:szCs w:val="24"/>
        </w:rPr>
        <w:fldChar w:fldCharType="separate"/>
      </w:r>
      <w:r w:rsidR="005357E3">
        <w:rPr>
          <w:noProof/>
          <w:sz w:val="24"/>
          <w:szCs w:val="24"/>
        </w:rPr>
        <w:t>5</w:t>
      </w:r>
      <w:r w:rsidR="005243B8">
        <w:rPr>
          <w:sz w:val="24"/>
          <w:szCs w:val="24"/>
        </w:rPr>
        <w:fldChar w:fldCharType="end"/>
      </w:r>
      <w:r w:rsidR="00070DF1">
        <w:rPr>
          <w:b w:val="0"/>
          <w:sz w:val="24"/>
          <w:szCs w:val="24"/>
        </w:rPr>
        <w:t>The list of category and feature class codes used for block 1 of the unique identifier</w:t>
      </w:r>
      <w:bookmarkEnd w:id="228"/>
      <w:bookmarkEnd w:id="229"/>
      <w:bookmarkEnd w:id="230"/>
      <w:bookmarkEnd w:id="231"/>
    </w:p>
    <w:tbl>
      <w:tblPr>
        <w:tblpPr w:leftFromText="180" w:rightFromText="180" w:vertAnchor="text" w:horzAnchor="margin" w:tblpY="249"/>
        <w:tblW w:w="10268" w:type="dxa"/>
        <w:tblLayout w:type="fixed"/>
        <w:tblLook w:val="04A0"/>
      </w:tblPr>
      <w:tblGrid>
        <w:gridCol w:w="2530"/>
        <w:gridCol w:w="817"/>
        <w:gridCol w:w="2611"/>
        <w:gridCol w:w="1080"/>
        <w:gridCol w:w="2413"/>
        <w:gridCol w:w="817"/>
      </w:tblGrid>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000000" w:fill="FFFFFF" w:themeFill="background1"/>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Category</w:t>
            </w:r>
          </w:p>
        </w:tc>
        <w:tc>
          <w:tcPr>
            <w:tcW w:w="817" w:type="dxa"/>
            <w:tcBorders>
              <w:top w:val="single" w:sz="4" w:space="0" w:color="auto"/>
              <w:left w:val="nil"/>
              <w:bottom w:val="single" w:sz="4" w:space="0" w:color="auto"/>
              <w:right w:val="single" w:sz="4" w:space="0" w:color="auto"/>
            </w:tcBorders>
            <w:shd w:val="clear" w:color="000000" w:fill="FFFFFF" w:themeFill="background1"/>
          </w:tcPr>
          <w:p w:rsidR="00BE7044" w:rsidRDefault="00070DF1">
            <w:pPr>
              <w:keepNext/>
              <w:keepLines/>
              <w:shd w:val="clear" w:color="auto" w:fill="FFFFFF" w:themeFill="background1"/>
              <w:spacing w:after="0"/>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bCs/>
                <w:iCs/>
                <w:color w:val="000000"/>
                <w:sz w:val="24"/>
                <w:szCs w:val="24"/>
              </w:rPr>
              <w:t>Code</w:t>
            </w:r>
          </w:p>
        </w:tc>
        <w:tc>
          <w:tcPr>
            <w:tcW w:w="2611" w:type="dxa"/>
            <w:tcBorders>
              <w:top w:val="single" w:sz="4" w:space="0" w:color="auto"/>
              <w:left w:val="nil"/>
              <w:bottom w:val="single" w:sz="4" w:space="0" w:color="auto"/>
              <w:right w:val="single" w:sz="4" w:space="0" w:color="auto"/>
            </w:tcBorders>
            <w:shd w:val="clear" w:color="000000" w:fill="FFFFFF" w:themeFill="background1"/>
          </w:tcPr>
          <w:p w:rsidR="00BE7044" w:rsidRDefault="00070DF1">
            <w:pPr>
              <w:keepNext/>
              <w:keepLines/>
              <w:shd w:val="clear" w:color="auto" w:fill="FFFFFF" w:themeFill="background1"/>
              <w:spacing w:after="0"/>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bCs/>
                <w:iCs/>
                <w:color w:val="000000"/>
                <w:sz w:val="24"/>
                <w:szCs w:val="24"/>
              </w:rPr>
              <w:t>Feature Class</w:t>
            </w:r>
          </w:p>
        </w:tc>
        <w:tc>
          <w:tcPr>
            <w:tcW w:w="1080" w:type="dxa"/>
            <w:tcBorders>
              <w:top w:val="single" w:sz="4" w:space="0" w:color="auto"/>
              <w:left w:val="nil"/>
              <w:bottom w:val="single" w:sz="4" w:space="0" w:color="auto"/>
              <w:right w:val="single" w:sz="4" w:space="0" w:color="auto"/>
            </w:tcBorders>
            <w:shd w:val="clear" w:color="000000" w:fill="FFFFFF" w:themeFill="background1"/>
          </w:tcPr>
          <w:p w:rsidR="00BE7044" w:rsidRDefault="00070DF1">
            <w:pPr>
              <w:keepNext/>
              <w:keepLines/>
              <w:shd w:val="clear" w:color="auto" w:fill="FFFFFF" w:themeFill="background1"/>
              <w:spacing w:after="0"/>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bCs/>
                <w:iCs/>
                <w:color w:val="000000"/>
                <w:sz w:val="24"/>
                <w:szCs w:val="24"/>
              </w:rPr>
              <w:t>Code</w:t>
            </w:r>
          </w:p>
        </w:tc>
        <w:tc>
          <w:tcPr>
            <w:tcW w:w="2413" w:type="dxa"/>
            <w:tcBorders>
              <w:top w:val="single" w:sz="4" w:space="0" w:color="auto"/>
              <w:left w:val="nil"/>
              <w:bottom w:val="single" w:sz="4" w:space="0" w:color="auto"/>
              <w:right w:val="single" w:sz="4" w:space="0" w:color="auto"/>
            </w:tcBorders>
            <w:shd w:val="clear" w:color="000000" w:fill="FFFFFF" w:themeFill="background1"/>
          </w:tcPr>
          <w:p w:rsidR="00BE7044" w:rsidRDefault="00070DF1">
            <w:pPr>
              <w:keepNext/>
              <w:keepLines/>
              <w:shd w:val="clear" w:color="auto" w:fill="FFFFFF" w:themeFill="background1"/>
              <w:spacing w:after="0"/>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bCs/>
                <w:iCs/>
                <w:color w:val="000000"/>
                <w:sz w:val="24"/>
                <w:szCs w:val="24"/>
              </w:rPr>
              <w:t>Feature Class</w:t>
            </w:r>
          </w:p>
        </w:tc>
        <w:tc>
          <w:tcPr>
            <w:tcW w:w="817" w:type="dxa"/>
            <w:tcBorders>
              <w:top w:val="single" w:sz="4" w:space="0" w:color="auto"/>
              <w:left w:val="nil"/>
              <w:bottom w:val="single" w:sz="4" w:space="0" w:color="auto"/>
              <w:right w:val="single" w:sz="4" w:space="0" w:color="auto"/>
            </w:tcBorders>
            <w:shd w:val="clear" w:color="000000" w:fill="FFFFFF" w:themeFill="background1"/>
          </w:tcPr>
          <w:p w:rsidR="00BE7044" w:rsidRDefault="00070DF1">
            <w:pPr>
              <w:keepNext/>
              <w:keepLines/>
              <w:shd w:val="clear" w:color="auto" w:fill="FFFFFF" w:themeFill="background1"/>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bCs/>
                <w:iCs/>
                <w:color w:val="000000"/>
                <w:sz w:val="24"/>
                <w:szCs w:val="24"/>
              </w:rPr>
              <w:t>Code</w:t>
            </w:r>
          </w:p>
        </w:tc>
      </w:tr>
      <w:tr w:rsidR="00BE7044" w:rsidTr="003E415A">
        <w:trPr>
          <w:trHeight w:val="177"/>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The Road Network</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RN</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Asphalt road</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AS</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Water meter</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WM</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The Urban Drainage Network</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UD</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Cobblestone road</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CB</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Hydrant</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HY</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The Street Lighting Network</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SL</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Gravel/ red ash road</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GR</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Customer connection</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CC</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The Water Supply Network</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WS</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Compacted earth road</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CE</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Communal standpipe</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CS</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Water Resources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WR</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Footpath</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FP</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Public and communal toilet</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PT</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The Liquid Waste Network </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LW</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Paved area</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PA</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Bucket collection point</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BP</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Solid Waste Management</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SW</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Roundabout</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RO</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Landfill site</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LS</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Sanitation</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SA</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Bridge</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BR</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Weigh bridge</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WB</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Urban Greenery</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UG</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Culvert</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CU</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Solid waste container</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SC</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Parks and Play Areas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PA</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Retaining wall</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RW</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River channel centre line</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RC</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River Systems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RS</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Road furniture</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RF</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Tunnel</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TU</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Wetlands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WE</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Drainage channel</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DC</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Lighting pole and mast</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LP</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Nature Reserves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NR</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Pipe drainage</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PD</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Construction plant</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CP</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Abattoirs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AR</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Retention and detention ponds</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RP</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Machinery</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MA</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Fire Service Assets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FF</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Manhole</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MH</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Vehicle</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VE</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Municipal Markets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MM</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Reservoir</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RE</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Building and facility</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BU</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MSE Facilities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MS</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Water pipeline network</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WN</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Fence and boundary wall</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FE</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Schools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SC</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Pump</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PU</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Administrative boundary</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AB</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Health Centers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HC</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Valve</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VA</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External site boundary</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EB</w:t>
            </w:r>
          </w:p>
        </w:tc>
      </w:tr>
      <w:tr w:rsidR="00BE7044" w:rsidTr="003E415A">
        <w:trPr>
          <w:trHeight w:val="34"/>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Youth Centers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YC</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Access box</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AC</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Internal boundary</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IB</w:t>
            </w:r>
          </w:p>
        </w:tc>
      </w:tr>
      <w:tr w:rsidR="00BE7044" w:rsidTr="00346BA6">
        <w:trPr>
          <w:trHeight w:val="512"/>
        </w:trPr>
        <w:tc>
          <w:tcPr>
            <w:tcW w:w="2530" w:type="dxa"/>
            <w:tcBorders>
              <w:top w:val="single" w:sz="4" w:space="0" w:color="auto"/>
              <w:left w:val="single" w:sz="4" w:space="0" w:color="auto"/>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Municipal Buildings</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MB</w:t>
            </w:r>
          </w:p>
        </w:tc>
        <w:tc>
          <w:tcPr>
            <w:tcW w:w="2611"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w:t>
            </w:r>
          </w:p>
        </w:tc>
        <w:tc>
          <w:tcPr>
            <w:tcW w:w="1080"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w:t>
            </w:r>
          </w:p>
        </w:tc>
        <w:tc>
          <w:tcPr>
            <w:tcW w:w="2413"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w:t>
            </w:r>
          </w:p>
        </w:tc>
        <w:tc>
          <w:tcPr>
            <w:tcW w:w="817" w:type="dxa"/>
            <w:tcBorders>
              <w:top w:val="nil"/>
              <w:left w:val="nil"/>
              <w:bottom w:val="single" w:sz="4" w:space="0" w:color="auto"/>
              <w:right w:val="single" w:sz="4" w:space="0" w:color="auto"/>
            </w:tcBorders>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w:t>
            </w:r>
          </w:p>
        </w:tc>
      </w:tr>
    </w:tbl>
    <w:p w:rsidR="00BE7044" w:rsidRDefault="00BE7044">
      <w:pPr>
        <w:keepNext/>
        <w:keepLines/>
        <w:shd w:val="clear" w:color="auto" w:fill="FFFFFF" w:themeFill="background1"/>
        <w:rPr>
          <w:rFonts w:ascii="Times New Roman" w:hAnsi="Times New Roman" w:cs="Times New Roman"/>
          <w:sz w:val="24"/>
          <w:szCs w:val="24"/>
          <w:lang w:val="en-GB"/>
        </w:rPr>
      </w:pP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BE7044" w:rsidRDefault="00713BD4" w:rsidP="00EF2B6A">
      <w:pPr>
        <w:pStyle w:val="Attachmenttitle"/>
      </w:pPr>
      <w:bookmarkStart w:id="232" w:name="_Toc528422297"/>
      <w:bookmarkStart w:id="233" w:name="_Toc525401872"/>
      <w:bookmarkStart w:id="234" w:name="_Toc526998236"/>
      <w:bookmarkStart w:id="235" w:name="_Toc453580442"/>
      <w:bookmarkStart w:id="236" w:name="_Toc526999344"/>
      <w:bookmarkStart w:id="237" w:name="_Toc528419853"/>
      <w:bookmarkStart w:id="238" w:name="_Toc527054715"/>
      <w:bookmarkStart w:id="239" w:name="_Toc21560295"/>
      <w:r>
        <w:lastRenderedPageBreak/>
        <w:t>2.7.2</w:t>
      </w:r>
      <w:r w:rsidR="00070DF1">
        <w:t>The City’s coding system for the second block of the identifier</w:t>
      </w:r>
      <w:bookmarkEnd w:id="232"/>
      <w:bookmarkEnd w:id="233"/>
      <w:bookmarkEnd w:id="234"/>
      <w:bookmarkEnd w:id="235"/>
      <w:bookmarkEnd w:id="236"/>
      <w:bookmarkEnd w:id="237"/>
      <w:bookmarkEnd w:id="238"/>
      <w:bookmarkEnd w:id="239"/>
    </w:p>
    <w:p w:rsidR="00BE7044" w:rsidRDefault="00070DF1">
      <w:pPr>
        <w:keepNext/>
        <w:keepLines/>
        <w:shd w:val="clear" w:color="auto" w:fill="FFFFFF" w:themeFill="background1"/>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A table listing the codes used for the second block of the unique identifier</w:t>
      </w:r>
      <w:r w:rsidR="005711AA">
        <w:rPr>
          <w:rFonts w:ascii="Times New Roman" w:eastAsia="Times New Roman" w:hAnsi="Times New Roman" w:cs="Times New Roman"/>
          <w:color w:val="000000"/>
          <w:sz w:val="24"/>
          <w:szCs w:val="24"/>
          <w:lang w:val="en-GB"/>
        </w:rPr>
        <w:t>.</w:t>
      </w:r>
    </w:p>
    <w:p w:rsidR="00BE7044" w:rsidRDefault="00713BD4" w:rsidP="00640C7D">
      <w:pPr>
        <w:keepNext/>
        <w:keepLines/>
        <w:shd w:val="clear" w:color="auto" w:fill="FFFFFF" w:themeFill="background1"/>
        <w:spacing w:after="0"/>
        <w:jc w:val="center"/>
        <w:rPr>
          <w:b/>
          <w:sz w:val="24"/>
          <w:szCs w:val="24"/>
        </w:rPr>
      </w:pPr>
      <w:bookmarkStart w:id="240" w:name="_Toc525400461"/>
      <w:bookmarkStart w:id="241" w:name="_Toc453581198"/>
      <w:bookmarkStart w:id="242" w:name="_Toc444529781"/>
      <w:bookmarkStart w:id="243" w:name="_Toc526999345"/>
      <w:bookmarkStart w:id="244" w:name="_Toc527054716"/>
      <w:bookmarkStart w:id="245" w:name="_Toc21559702"/>
      <w:r w:rsidRPr="00713BD4">
        <w:rPr>
          <w:b/>
          <w:sz w:val="24"/>
          <w:szCs w:val="24"/>
        </w:rPr>
        <w:t>Table 2</w:t>
      </w:r>
      <w:r w:rsidR="00070DF1" w:rsidRPr="00713BD4">
        <w:rPr>
          <w:b/>
          <w:sz w:val="24"/>
          <w:szCs w:val="24"/>
        </w:rPr>
        <w:t>.</w:t>
      </w:r>
      <w:r w:rsidR="005243B8" w:rsidRPr="00713BD4">
        <w:rPr>
          <w:b/>
          <w:sz w:val="24"/>
          <w:szCs w:val="24"/>
        </w:rPr>
        <w:fldChar w:fldCharType="begin"/>
      </w:r>
      <w:r w:rsidR="00070DF1" w:rsidRPr="00713BD4">
        <w:rPr>
          <w:b/>
          <w:sz w:val="24"/>
          <w:szCs w:val="24"/>
        </w:rPr>
        <w:instrText xml:space="preserve"> SEQ Table_4. \* ARABIC </w:instrText>
      </w:r>
      <w:r w:rsidR="005243B8" w:rsidRPr="00713BD4">
        <w:rPr>
          <w:b/>
          <w:sz w:val="24"/>
          <w:szCs w:val="24"/>
        </w:rPr>
        <w:fldChar w:fldCharType="separate"/>
      </w:r>
      <w:r w:rsidR="005357E3" w:rsidRPr="00713BD4">
        <w:rPr>
          <w:b/>
          <w:noProof/>
          <w:sz w:val="24"/>
          <w:szCs w:val="24"/>
        </w:rPr>
        <w:t>6</w:t>
      </w:r>
      <w:r w:rsidR="005243B8" w:rsidRPr="00713BD4">
        <w:rPr>
          <w:b/>
          <w:sz w:val="24"/>
          <w:szCs w:val="24"/>
        </w:rPr>
        <w:fldChar w:fldCharType="end"/>
      </w:r>
      <w:r w:rsidR="00070DF1" w:rsidRPr="00BF1291">
        <w:rPr>
          <w:sz w:val="24"/>
          <w:szCs w:val="24"/>
        </w:rPr>
        <w:t>Codes</w:t>
      </w:r>
      <w:r w:rsidR="00070DF1">
        <w:rPr>
          <w:sz w:val="24"/>
          <w:szCs w:val="24"/>
        </w:rPr>
        <w:t xml:space="preserve"> for block 2 – roads by surface finish (example)</w:t>
      </w:r>
      <w:bookmarkEnd w:id="240"/>
      <w:bookmarkEnd w:id="241"/>
      <w:bookmarkEnd w:id="242"/>
      <w:bookmarkEnd w:id="243"/>
      <w:bookmarkEnd w:id="244"/>
      <w:bookmarkEnd w:id="245"/>
    </w:p>
    <w:tbl>
      <w:tblPr>
        <w:tblpPr w:leftFromText="180" w:rightFromText="180" w:vertAnchor="text" w:horzAnchor="margin" w:tblpXSpec="center" w:tblpY="417"/>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0"/>
        <w:gridCol w:w="3240"/>
      </w:tblGrid>
      <w:tr w:rsidR="00BE7044" w:rsidTr="00EF2B6A">
        <w:tc>
          <w:tcPr>
            <w:tcW w:w="3690" w:type="dxa"/>
            <w:shd w:val="clear" w:color="auto" w:fill="auto"/>
          </w:tcPr>
          <w:p w:rsidR="00BE7044" w:rsidRDefault="00070DF1" w:rsidP="00EF2B6A">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Surface finish</w:t>
            </w:r>
          </w:p>
        </w:tc>
        <w:tc>
          <w:tcPr>
            <w:tcW w:w="3240" w:type="dxa"/>
            <w:shd w:val="clear" w:color="auto" w:fill="auto"/>
          </w:tcPr>
          <w:p w:rsidR="00BE7044" w:rsidRDefault="00070DF1" w:rsidP="00EF2B6A">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Code for block 2</w:t>
            </w:r>
          </w:p>
        </w:tc>
      </w:tr>
      <w:tr w:rsidR="00BE7044" w:rsidTr="00EF2B6A">
        <w:tc>
          <w:tcPr>
            <w:tcW w:w="3690" w:type="dxa"/>
            <w:shd w:val="clear" w:color="auto" w:fill="auto"/>
          </w:tcPr>
          <w:p w:rsidR="00BE7044" w:rsidRDefault="00070DF1" w:rsidP="00EF2B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Asphalt</w:t>
            </w:r>
          </w:p>
        </w:tc>
        <w:tc>
          <w:tcPr>
            <w:tcW w:w="3240" w:type="dxa"/>
            <w:shd w:val="clear" w:color="auto" w:fill="auto"/>
          </w:tcPr>
          <w:p w:rsidR="00BE7044" w:rsidRDefault="00070DF1" w:rsidP="00EF2B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RDA</w:t>
            </w:r>
            <w:r w:rsidR="005711AA">
              <w:rPr>
                <w:rFonts w:ascii="Times New Roman" w:eastAsia="Times New Roman" w:hAnsi="Times New Roman" w:cs="Times New Roman"/>
                <w:bCs/>
                <w:iCs/>
                <w:color w:val="000000"/>
                <w:sz w:val="24"/>
                <w:szCs w:val="24"/>
                <w:lang w:val="en-GB"/>
              </w:rPr>
              <w:t>S</w:t>
            </w:r>
          </w:p>
        </w:tc>
      </w:tr>
      <w:tr w:rsidR="00BE7044" w:rsidTr="00EF2B6A">
        <w:tc>
          <w:tcPr>
            <w:tcW w:w="3690" w:type="dxa"/>
            <w:shd w:val="clear" w:color="auto" w:fill="auto"/>
          </w:tcPr>
          <w:p w:rsidR="00BE7044" w:rsidRDefault="00070DF1" w:rsidP="00EF2B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Cobblestone</w:t>
            </w:r>
          </w:p>
        </w:tc>
        <w:tc>
          <w:tcPr>
            <w:tcW w:w="3240" w:type="dxa"/>
            <w:shd w:val="clear" w:color="auto" w:fill="auto"/>
          </w:tcPr>
          <w:p w:rsidR="00BE7044" w:rsidRDefault="00070DF1" w:rsidP="00EF2B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RDC</w:t>
            </w:r>
            <w:r w:rsidR="005711AA">
              <w:rPr>
                <w:rFonts w:ascii="Times New Roman" w:eastAsia="Times New Roman" w:hAnsi="Times New Roman" w:cs="Times New Roman"/>
                <w:bCs/>
                <w:iCs/>
                <w:color w:val="000000"/>
                <w:sz w:val="24"/>
                <w:szCs w:val="24"/>
                <w:lang w:val="en-GB"/>
              </w:rPr>
              <w:t>B</w:t>
            </w:r>
          </w:p>
        </w:tc>
      </w:tr>
      <w:tr w:rsidR="00BE7044" w:rsidTr="00EF2B6A">
        <w:tc>
          <w:tcPr>
            <w:tcW w:w="3690" w:type="dxa"/>
            <w:shd w:val="clear" w:color="auto" w:fill="auto"/>
          </w:tcPr>
          <w:p w:rsidR="00BE7044" w:rsidRDefault="00070DF1" w:rsidP="00EF2B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Gravel</w:t>
            </w:r>
          </w:p>
        </w:tc>
        <w:tc>
          <w:tcPr>
            <w:tcW w:w="3240" w:type="dxa"/>
            <w:shd w:val="clear" w:color="auto" w:fill="auto"/>
          </w:tcPr>
          <w:p w:rsidR="00BE7044" w:rsidRDefault="00070DF1" w:rsidP="00EF2B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RDG</w:t>
            </w:r>
            <w:r w:rsidR="005711AA">
              <w:rPr>
                <w:rFonts w:ascii="Times New Roman" w:eastAsia="Times New Roman" w:hAnsi="Times New Roman" w:cs="Times New Roman"/>
                <w:bCs/>
                <w:iCs/>
                <w:color w:val="000000"/>
                <w:sz w:val="24"/>
                <w:szCs w:val="24"/>
                <w:lang w:val="en-GB"/>
              </w:rPr>
              <w:t>R</w:t>
            </w:r>
          </w:p>
        </w:tc>
      </w:tr>
      <w:tr w:rsidR="00BE7044" w:rsidTr="00EF2B6A">
        <w:tc>
          <w:tcPr>
            <w:tcW w:w="3690" w:type="dxa"/>
            <w:shd w:val="clear" w:color="auto" w:fill="auto"/>
          </w:tcPr>
          <w:p w:rsidR="00BE7044" w:rsidRDefault="00070DF1" w:rsidP="00EF2B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Compacted earth</w:t>
            </w:r>
          </w:p>
        </w:tc>
        <w:tc>
          <w:tcPr>
            <w:tcW w:w="3240" w:type="dxa"/>
            <w:shd w:val="clear" w:color="auto" w:fill="auto"/>
          </w:tcPr>
          <w:p w:rsidR="00BE7044" w:rsidRDefault="00070DF1" w:rsidP="00EF2B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RD</w:t>
            </w:r>
            <w:r w:rsidR="005711AA">
              <w:rPr>
                <w:rFonts w:ascii="Times New Roman" w:eastAsia="Times New Roman" w:hAnsi="Times New Roman" w:cs="Times New Roman"/>
                <w:bCs/>
                <w:iCs/>
                <w:color w:val="000000"/>
                <w:sz w:val="24"/>
                <w:szCs w:val="24"/>
                <w:lang w:val="en-GB"/>
              </w:rPr>
              <w:t>CE</w:t>
            </w:r>
          </w:p>
        </w:tc>
      </w:tr>
    </w:tbl>
    <w:p w:rsidR="00BE7044" w:rsidRDefault="00BE7044">
      <w:pPr>
        <w:shd w:val="clear" w:color="auto" w:fill="FFFFFF" w:themeFill="background1"/>
        <w:rPr>
          <w:rFonts w:ascii="Times New Roman" w:hAnsi="Times New Roman" w:cs="Times New Roman"/>
          <w:sz w:val="24"/>
          <w:szCs w:val="24"/>
        </w:rPr>
      </w:pPr>
    </w:p>
    <w:p w:rsidR="00EF2B6A" w:rsidRDefault="00EF2B6A" w:rsidP="008357BB">
      <w:pPr>
        <w:pStyle w:val="Heading2"/>
        <w:numPr>
          <w:ilvl w:val="0"/>
          <w:numId w:val="0"/>
        </w:numPr>
        <w:shd w:val="clear" w:color="auto" w:fill="FFFFFF" w:themeFill="background1"/>
        <w:ind w:left="666" w:hanging="576"/>
        <w:rPr>
          <w:b w:val="0"/>
          <w:sz w:val="24"/>
          <w:szCs w:val="24"/>
        </w:rPr>
      </w:pPr>
      <w:bookmarkStart w:id="246" w:name="_Toc527054717"/>
      <w:bookmarkStart w:id="247" w:name="_Toc526998237"/>
      <w:bookmarkStart w:id="248" w:name="_Toc453580443"/>
      <w:bookmarkStart w:id="249" w:name="_Toc525401873"/>
      <w:bookmarkStart w:id="250" w:name="_Toc526999346"/>
      <w:bookmarkStart w:id="251" w:name="_Toc528419854"/>
      <w:bookmarkStart w:id="252" w:name="_Toc528422298"/>
      <w:bookmarkStart w:id="253" w:name="_Toc21560296"/>
    </w:p>
    <w:p w:rsidR="00EF2B6A" w:rsidRDefault="00EF2B6A" w:rsidP="008357BB">
      <w:pPr>
        <w:pStyle w:val="Heading2"/>
        <w:numPr>
          <w:ilvl w:val="0"/>
          <w:numId w:val="0"/>
        </w:numPr>
        <w:shd w:val="clear" w:color="auto" w:fill="FFFFFF" w:themeFill="background1"/>
        <w:ind w:left="666" w:hanging="576"/>
        <w:rPr>
          <w:b w:val="0"/>
          <w:sz w:val="24"/>
          <w:szCs w:val="24"/>
        </w:rPr>
      </w:pPr>
    </w:p>
    <w:p w:rsidR="00EF2B6A" w:rsidRDefault="00EF2B6A" w:rsidP="008357BB">
      <w:pPr>
        <w:pStyle w:val="Heading2"/>
        <w:numPr>
          <w:ilvl w:val="0"/>
          <w:numId w:val="0"/>
        </w:numPr>
        <w:shd w:val="clear" w:color="auto" w:fill="FFFFFF" w:themeFill="background1"/>
        <w:ind w:left="666" w:hanging="576"/>
        <w:rPr>
          <w:b w:val="0"/>
          <w:sz w:val="24"/>
          <w:szCs w:val="24"/>
        </w:rPr>
      </w:pPr>
    </w:p>
    <w:p w:rsidR="00BE7044" w:rsidRDefault="00070DF1" w:rsidP="008357BB">
      <w:pPr>
        <w:pStyle w:val="Heading2"/>
        <w:numPr>
          <w:ilvl w:val="0"/>
          <w:numId w:val="0"/>
        </w:numPr>
        <w:shd w:val="clear" w:color="auto" w:fill="FFFFFF" w:themeFill="background1"/>
        <w:ind w:left="666" w:hanging="576"/>
        <w:rPr>
          <w:sz w:val="24"/>
          <w:szCs w:val="24"/>
        </w:rPr>
      </w:pPr>
      <w:r w:rsidRPr="008357BB">
        <w:rPr>
          <w:b w:val="0"/>
          <w:sz w:val="24"/>
          <w:szCs w:val="24"/>
        </w:rPr>
        <w:t>The element Code</w:t>
      </w:r>
      <w:bookmarkEnd w:id="246"/>
      <w:bookmarkEnd w:id="247"/>
      <w:bookmarkEnd w:id="248"/>
      <w:bookmarkEnd w:id="249"/>
      <w:bookmarkEnd w:id="250"/>
      <w:bookmarkEnd w:id="251"/>
      <w:bookmarkEnd w:id="252"/>
      <w:bookmarkEnd w:id="253"/>
      <w:r w:rsidR="00EF2B6A">
        <w:rPr>
          <w:b w:val="0"/>
          <w:sz w:val="24"/>
          <w:szCs w:val="24"/>
        </w:rPr>
        <w:t>w</w:t>
      </w:r>
      <w:r w:rsidRPr="008357BB">
        <w:rPr>
          <w:b w:val="0"/>
          <w:sz w:val="24"/>
          <w:szCs w:val="24"/>
        </w:rPr>
        <w:t>ithin each feature class, provide a list of operational units that will be associated with each code is provided in the GIS project</w:t>
      </w:r>
      <w:r>
        <w:rPr>
          <w:sz w:val="24"/>
          <w:szCs w:val="24"/>
        </w:rPr>
        <w:t>.</w:t>
      </w:r>
    </w:p>
    <w:p w:rsidR="00BE7044" w:rsidRDefault="00070DF1">
      <w:pPr>
        <w:shd w:val="clear" w:color="auto" w:fill="FFFFFF" w:themeFill="background1"/>
        <w:rPr>
          <w:rFonts w:ascii="Times New Roman" w:eastAsia="Times New Roman" w:hAnsi="Times New Roman" w:cs="Times New Roman"/>
          <w:b/>
          <w:bCs/>
          <w:color w:val="000000"/>
          <w:kern w:val="32"/>
          <w:sz w:val="24"/>
          <w:szCs w:val="24"/>
          <w:lang w:val="en-GB"/>
        </w:rPr>
      </w:pPr>
      <w:bookmarkStart w:id="254" w:name="_Toc525401874"/>
      <w:r>
        <w:rPr>
          <w:rFonts w:ascii="Times New Roman" w:hAnsi="Times New Roman" w:cs="Times New Roman"/>
          <w:sz w:val="24"/>
          <w:szCs w:val="24"/>
          <w:lang w:val="en-GB"/>
        </w:rPr>
        <w:br w:type="page"/>
      </w:r>
    </w:p>
    <w:p w:rsidR="00BE7044" w:rsidRPr="00F836F0" w:rsidRDefault="00F836F0" w:rsidP="00BF1291">
      <w:pPr>
        <w:pStyle w:val="Heading1"/>
        <w:numPr>
          <w:ilvl w:val="0"/>
          <w:numId w:val="0"/>
        </w:numPr>
        <w:shd w:val="clear" w:color="auto" w:fill="FFFFFF" w:themeFill="background1"/>
        <w:ind w:left="522"/>
        <w:rPr>
          <w:sz w:val="40"/>
          <w:szCs w:val="40"/>
          <w:lang w:val="en-GB"/>
        </w:rPr>
      </w:pPr>
      <w:bookmarkStart w:id="255" w:name="_Toc528422299"/>
      <w:bookmarkStart w:id="256" w:name="_Toc528419855"/>
      <w:bookmarkStart w:id="257" w:name="_Toc527054718"/>
      <w:bookmarkStart w:id="258" w:name="_Toc526999347"/>
      <w:bookmarkStart w:id="259" w:name="_Toc526998238"/>
      <w:bookmarkStart w:id="260" w:name="_Toc21560297"/>
      <w:r>
        <w:rPr>
          <w:sz w:val="40"/>
          <w:szCs w:val="40"/>
          <w:lang w:val="en-GB"/>
        </w:rPr>
        <w:lastRenderedPageBreak/>
        <w:t>Step-</w:t>
      </w:r>
      <w:r w:rsidR="00EF2B6A">
        <w:rPr>
          <w:sz w:val="40"/>
          <w:szCs w:val="40"/>
          <w:lang w:val="en-GB"/>
        </w:rPr>
        <w:t>3.</w:t>
      </w:r>
      <w:r w:rsidR="00EF2B6A" w:rsidRPr="00F836F0">
        <w:rPr>
          <w:sz w:val="40"/>
          <w:szCs w:val="40"/>
          <w:lang w:val="en-GB"/>
        </w:rPr>
        <w:t xml:space="preserve"> Inventory</w:t>
      </w:r>
      <w:r w:rsidR="00070DF1" w:rsidRPr="00F836F0">
        <w:rPr>
          <w:sz w:val="40"/>
          <w:szCs w:val="40"/>
          <w:lang w:val="en-GB"/>
        </w:rPr>
        <w:t xml:space="preserve"> of the infrastructure assets</w:t>
      </w:r>
      <w:bookmarkEnd w:id="254"/>
      <w:bookmarkEnd w:id="255"/>
      <w:bookmarkEnd w:id="256"/>
      <w:bookmarkEnd w:id="257"/>
      <w:bookmarkEnd w:id="258"/>
      <w:bookmarkEnd w:id="259"/>
      <w:bookmarkEnd w:id="260"/>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inventory in Sawla city comprises five phases.</w:t>
      </w:r>
    </w:p>
    <w:p w:rsidR="00BE7044" w:rsidRDefault="00763BEF" w:rsidP="00763BEF">
      <w:pPr>
        <w:pStyle w:val="Heading2"/>
        <w:numPr>
          <w:ilvl w:val="0"/>
          <w:numId w:val="0"/>
        </w:numPr>
        <w:shd w:val="clear" w:color="auto" w:fill="FFFFFF" w:themeFill="background1"/>
        <w:ind w:left="666"/>
        <w:rPr>
          <w:sz w:val="24"/>
          <w:szCs w:val="24"/>
          <w:lang w:val="en-GB"/>
        </w:rPr>
      </w:pPr>
      <w:bookmarkStart w:id="261" w:name="_Toc528422300"/>
      <w:bookmarkStart w:id="262" w:name="_Toc527054719"/>
      <w:bookmarkStart w:id="263" w:name="_Toc528419856"/>
      <w:bookmarkStart w:id="264" w:name="_Toc21560298"/>
      <w:r>
        <w:rPr>
          <w:sz w:val="24"/>
          <w:szCs w:val="24"/>
          <w:lang w:val="en-GB"/>
        </w:rPr>
        <w:t>3.1</w:t>
      </w:r>
      <w:r w:rsidR="004F7E25">
        <w:rPr>
          <w:sz w:val="24"/>
          <w:szCs w:val="24"/>
          <w:lang w:val="en-GB"/>
        </w:rPr>
        <w:t>Preparation</w:t>
      </w:r>
      <w:r w:rsidR="00070DF1">
        <w:rPr>
          <w:sz w:val="24"/>
          <w:szCs w:val="24"/>
          <w:lang w:val="en-GB"/>
        </w:rPr>
        <w:t xml:space="preserve"> for inventory</w:t>
      </w:r>
      <w:bookmarkEnd w:id="261"/>
      <w:bookmarkEnd w:id="262"/>
      <w:bookmarkEnd w:id="263"/>
      <w:bookmarkEnd w:id="264"/>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In this phase </w:t>
      </w:r>
      <w:r w:rsidR="004F7E25">
        <w:rPr>
          <w:rFonts w:ascii="Times New Roman" w:hAnsi="Times New Roman" w:cs="Times New Roman"/>
          <w:sz w:val="24"/>
          <w:szCs w:val="24"/>
          <w:lang w:val="en-GB"/>
        </w:rPr>
        <w:t>material,</w:t>
      </w:r>
      <w:r>
        <w:rPr>
          <w:rFonts w:ascii="Times New Roman" w:hAnsi="Times New Roman" w:cs="Times New Roman"/>
          <w:sz w:val="24"/>
          <w:szCs w:val="24"/>
          <w:lang w:val="en-GB"/>
        </w:rPr>
        <w:t xml:space="preserve"> well trained man power and other resources be ready for the inventory. In addition to these data collection format and index map prepared for the inventory which contains element id of each asset is labelled in the map that is used to relate the spatial and non-spatial data of the asset.</w:t>
      </w:r>
    </w:p>
    <w:p w:rsidR="00BE7044" w:rsidRDefault="00763BEF" w:rsidP="00763BEF">
      <w:pPr>
        <w:pStyle w:val="Heading2"/>
        <w:numPr>
          <w:ilvl w:val="0"/>
          <w:numId w:val="0"/>
        </w:numPr>
        <w:shd w:val="clear" w:color="auto" w:fill="FFFFFF" w:themeFill="background1"/>
        <w:rPr>
          <w:sz w:val="24"/>
          <w:szCs w:val="24"/>
        </w:rPr>
      </w:pPr>
      <w:bookmarkStart w:id="265" w:name="_Toc528422301"/>
      <w:bookmarkStart w:id="266" w:name="_Toc528419857"/>
      <w:bookmarkStart w:id="267" w:name="_Toc21560299"/>
      <w:r>
        <w:rPr>
          <w:sz w:val="24"/>
          <w:szCs w:val="24"/>
        </w:rPr>
        <w:t>3.2</w:t>
      </w:r>
      <w:r w:rsidR="00070DF1">
        <w:rPr>
          <w:sz w:val="24"/>
          <w:szCs w:val="24"/>
        </w:rPr>
        <w:t>On-site survey</w:t>
      </w:r>
      <w:bookmarkEnd w:id="265"/>
      <w:bookmarkEnd w:id="266"/>
      <w:bookmarkEnd w:id="267"/>
    </w:p>
    <w:p w:rsidR="00BE7044" w:rsidRDefault="00070DF1">
      <w:pPr>
        <w:shd w:val="clear" w:color="auto" w:fill="FFFFFF" w:themeFill="background1"/>
        <w:spacing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On-site survey depends on the index map and data collection format</w:t>
      </w: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0A7C41">
      <w:pPr>
        <w:shd w:val="clear" w:color="auto" w:fill="FFFFFF" w:themeFill="background1"/>
        <w:spacing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noProof/>
          <w:color w:val="000000"/>
          <w:sz w:val="24"/>
          <w:szCs w:val="24"/>
        </w:rPr>
        <w:drawing>
          <wp:anchor distT="0" distB="0" distL="114300" distR="114300" simplePos="0" relativeHeight="251665408" behindDoc="0" locked="0" layoutInCell="1" allowOverlap="1">
            <wp:simplePos x="0" y="0"/>
            <wp:positionH relativeFrom="margin">
              <wp:posOffset>933450</wp:posOffset>
            </wp:positionH>
            <wp:positionV relativeFrom="margin">
              <wp:posOffset>3492500</wp:posOffset>
            </wp:positionV>
            <wp:extent cx="4010025" cy="2838450"/>
            <wp:effectExtent l="133350" t="114300" r="85725" b="133350"/>
            <wp:wrapSquare wrapText="bothSides"/>
            <wp:docPr id="8" name="Picture 7" descr="ind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ndex1.PNG"/>
                    <pic:cNvPicPr>
                      <a:picLocks noChangeAspect="1"/>
                    </pic:cNvPicPr>
                  </pic:nvPicPr>
                  <pic:blipFill>
                    <a:blip r:embed="rId25" cstate="print"/>
                    <a:stretch>
                      <a:fillRect/>
                    </a:stretch>
                  </pic:blipFill>
                  <pic:spPr>
                    <a:xfrm>
                      <a:off x="0" y="0"/>
                      <a:ext cx="4010025" cy="28384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0A7C41">
      <w:pPr>
        <w:pStyle w:val="Caption"/>
        <w:shd w:val="clear" w:color="auto" w:fill="FFFFFF" w:themeFill="background1"/>
        <w:rPr>
          <w:sz w:val="24"/>
          <w:szCs w:val="24"/>
        </w:rPr>
      </w:pPr>
      <w:bookmarkStart w:id="268" w:name="_Toc525400518"/>
      <w:bookmarkStart w:id="269" w:name="_Toc526999348"/>
      <w:bookmarkStart w:id="270" w:name="_Toc528396559"/>
      <w:bookmarkStart w:id="271" w:name="_Toc528418101"/>
      <w:bookmarkStart w:id="272" w:name="_Toc527054720"/>
      <w:r>
        <w:rPr>
          <w:sz w:val="24"/>
          <w:szCs w:val="24"/>
        </w:rPr>
        <w:t>Figure 3</w:t>
      </w:r>
      <w:r w:rsidR="00070DF1">
        <w:rPr>
          <w:sz w:val="24"/>
          <w:szCs w:val="24"/>
        </w:rPr>
        <w:t>.</w:t>
      </w:r>
      <w:r w:rsidR="005243B8">
        <w:rPr>
          <w:sz w:val="24"/>
          <w:szCs w:val="24"/>
        </w:rPr>
        <w:fldChar w:fldCharType="begin"/>
      </w:r>
      <w:r w:rsidR="00070DF1">
        <w:rPr>
          <w:sz w:val="24"/>
          <w:szCs w:val="24"/>
        </w:rPr>
        <w:instrText xml:space="preserve"> SEQ Figure_5. \* ARABIC </w:instrText>
      </w:r>
      <w:r w:rsidR="005243B8">
        <w:rPr>
          <w:sz w:val="24"/>
          <w:szCs w:val="24"/>
        </w:rPr>
        <w:fldChar w:fldCharType="separate"/>
      </w:r>
      <w:r w:rsidR="005357E3">
        <w:rPr>
          <w:noProof/>
          <w:sz w:val="24"/>
          <w:szCs w:val="24"/>
        </w:rPr>
        <w:t>1</w:t>
      </w:r>
      <w:r w:rsidR="005243B8">
        <w:rPr>
          <w:sz w:val="24"/>
          <w:szCs w:val="24"/>
        </w:rPr>
        <w:fldChar w:fldCharType="end"/>
      </w:r>
      <w:r w:rsidR="00070DF1">
        <w:rPr>
          <w:sz w:val="24"/>
          <w:szCs w:val="24"/>
        </w:rPr>
        <w:t>Index map used in data collection</w:t>
      </w:r>
      <w:bookmarkEnd w:id="268"/>
      <w:bookmarkEnd w:id="269"/>
      <w:bookmarkEnd w:id="270"/>
      <w:bookmarkEnd w:id="271"/>
      <w:bookmarkEnd w:id="272"/>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474ACB" w:rsidRDefault="00474ACB">
      <w:pPr>
        <w:shd w:val="clear" w:color="auto" w:fill="FFFFFF" w:themeFill="background1"/>
        <w:spacing w:line="240" w:lineRule="auto"/>
        <w:rPr>
          <w:rFonts w:ascii="Times New Roman" w:eastAsia="Times New Roman" w:hAnsi="Times New Roman" w:cs="Times New Roman"/>
          <w:color w:val="000000"/>
          <w:sz w:val="24"/>
          <w:szCs w:val="24"/>
          <w:lang w:val="en-GB"/>
        </w:rPr>
      </w:pPr>
    </w:p>
    <w:p w:rsidR="00BE7044" w:rsidRDefault="00474ACB" w:rsidP="00474ACB">
      <w:pPr>
        <w:pStyle w:val="Heading2"/>
        <w:numPr>
          <w:ilvl w:val="0"/>
          <w:numId w:val="0"/>
        </w:numPr>
        <w:shd w:val="clear" w:color="auto" w:fill="FFFFFF" w:themeFill="background1"/>
        <w:rPr>
          <w:sz w:val="24"/>
          <w:szCs w:val="24"/>
          <w:lang w:val="en-GB"/>
        </w:rPr>
      </w:pPr>
      <w:bookmarkStart w:id="273" w:name="_Toc528422302"/>
      <w:bookmarkStart w:id="274" w:name="_Toc528419858"/>
      <w:bookmarkStart w:id="275" w:name="_Toc21560300"/>
      <w:r>
        <w:rPr>
          <w:sz w:val="24"/>
          <w:szCs w:val="24"/>
          <w:lang w:val="en-GB"/>
        </w:rPr>
        <w:lastRenderedPageBreak/>
        <w:t>3.3</w:t>
      </w:r>
      <w:r w:rsidR="00070DF1">
        <w:rPr>
          <w:sz w:val="24"/>
          <w:szCs w:val="24"/>
          <w:lang w:val="en-GB"/>
        </w:rPr>
        <w:t>Encoding and updating in to the GIS project.</w:t>
      </w:r>
      <w:bookmarkEnd w:id="273"/>
      <w:bookmarkEnd w:id="274"/>
      <w:bookmarkEnd w:id="275"/>
    </w:p>
    <w:p w:rsidR="00BE7044" w:rsidRDefault="00070DF1">
      <w:pPr>
        <w:shd w:val="clear" w:color="auto" w:fill="FFFFFF" w:themeFill="background1"/>
        <w:spacing w:line="36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Encoding and updating the data in to the GIS project is done according to the GIS manual.</w:t>
      </w:r>
    </w:p>
    <w:p w:rsidR="00BE7044" w:rsidRDefault="00474ACB" w:rsidP="00474ACB">
      <w:pPr>
        <w:pStyle w:val="Heading2"/>
        <w:numPr>
          <w:ilvl w:val="0"/>
          <w:numId w:val="0"/>
        </w:numPr>
        <w:shd w:val="clear" w:color="auto" w:fill="FFFFFF" w:themeFill="background1"/>
        <w:rPr>
          <w:sz w:val="24"/>
          <w:szCs w:val="24"/>
          <w:lang w:val="en-GB"/>
        </w:rPr>
      </w:pPr>
      <w:bookmarkStart w:id="276" w:name="_Toc528422303"/>
      <w:bookmarkStart w:id="277" w:name="_Toc528419859"/>
      <w:bookmarkStart w:id="278" w:name="_Toc21560301"/>
      <w:r>
        <w:rPr>
          <w:sz w:val="24"/>
          <w:szCs w:val="24"/>
          <w:lang w:val="en-GB"/>
        </w:rPr>
        <w:t>3.4</w:t>
      </w:r>
      <w:r w:rsidR="00070DF1">
        <w:rPr>
          <w:sz w:val="24"/>
          <w:szCs w:val="24"/>
          <w:lang w:val="en-GB"/>
        </w:rPr>
        <w:t>Verification on site</w:t>
      </w:r>
      <w:bookmarkEnd w:id="276"/>
      <w:bookmarkEnd w:id="277"/>
      <w:bookmarkEnd w:id="278"/>
    </w:p>
    <w:p w:rsidR="00BE7044" w:rsidRDefault="00070DF1">
      <w:pPr>
        <w:shd w:val="clear" w:color="auto" w:fill="FFFFFF" w:themeFill="background1"/>
        <w:spacing w:line="36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Verification on the site is very important phase that improves the quality of the data. So the verification is done by using the verification map for each asset which is prepared after encoding and updating the existing situation of the asset. it uses to check that if the encoded data is correct or not. here is the sample map used to verify road network asset by coding asphalt </w:t>
      </w:r>
      <w:r w:rsidR="001B6288">
        <w:rPr>
          <w:rFonts w:ascii="Times New Roman" w:eastAsia="Times New Roman" w:hAnsi="Times New Roman" w:cs="Times New Roman"/>
          <w:color w:val="000000"/>
          <w:sz w:val="24"/>
          <w:szCs w:val="24"/>
          <w:lang w:val="en-GB"/>
        </w:rPr>
        <w:t xml:space="preserve">1, cobble </w:t>
      </w:r>
      <w:r>
        <w:rPr>
          <w:rFonts w:ascii="Times New Roman" w:eastAsia="Times New Roman" w:hAnsi="Times New Roman" w:cs="Times New Roman"/>
          <w:color w:val="000000"/>
          <w:sz w:val="24"/>
          <w:szCs w:val="24"/>
          <w:lang w:val="en-GB"/>
        </w:rPr>
        <w:t xml:space="preserve">stone 2, gravel road 3 and earthen 4 label in the map. The verifier </w:t>
      </w:r>
      <w:r w:rsidR="001B6288">
        <w:rPr>
          <w:rFonts w:ascii="Times New Roman" w:eastAsia="Times New Roman" w:hAnsi="Times New Roman" w:cs="Times New Roman"/>
          <w:color w:val="000000"/>
          <w:sz w:val="24"/>
          <w:szCs w:val="24"/>
          <w:lang w:val="en-GB"/>
        </w:rPr>
        <w:t>changes</w:t>
      </w:r>
      <w:r>
        <w:rPr>
          <w:rFonts w:ascii="Times New Roman" w:eastAsia="Times New Roman" w:hAnsi="Times New Roman" w:cs="Times New Roman"/>
          <w:color w:val="000000"/>
          <w:sz w:val="24"/>
          <w:szCs w:val="24"/>
          <w:lang w:val="en-GB"/>
        </w:rPr>
        <w:t xml:space="preserve"> the numbers if incorrectly coded and tick if correct.</w:t>
      </w:r>
    </w:p>
    <w:p w:rsidR="00BE7044" w:rsidRDefault="00070DF1">
      <w:pPr>
        <w:shd w:val="clear" w:color="auto" w:fill="FFFFFF" w:themeFill="background1"/>
        <w:spacing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noProof/>
          <w:color w:val="000000"/>
          <w:sz w:val="24"/>
          <w:szCs w:val="24"/>
        </w:rPr>
        <w:drawing>
          <wp:inline distT="0" distB="0" distL="0" distR="0">
            <wp:extent cx="5943600" cy="3004185"/>
            <wp:effectExtent l="19050" t="0" r="0" b="0"/>
            <wp:docPr id="2" name="Picture 1" descr="road 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oad id.PNG"/>
                    <pic:cNvPicPr>
                      <a:picLocks noChangeAspect="1"/>
                    </pic:cNvPicPr>
                  </pic:nvPicPr>
                  <pic:blipFill>
                    <a:blip r:embed="rId26" cstate="print"/>
                    <a:stretch>
                      <a:fillRect/>
                    </a:stretch>
                  </pic:blipFill>
                  <pic:spPr>
                    <a:xfrm>
                      <a:off x="0" y="0"/>
                      <a:ext cx="5943600" cy="3004185"/>
                    </a:xfrm>
                    <a:prstGeom prst="rect">
                      <a:avLst/>
                    </a:prstGeom>
                  </pic:spPr>
                </pic:pic>
              </a:graphicData>
            </a:graphic>
          </wp:inline>
        </w:drawing>
      </w:r>
    </w:p>
    <w:p w:rsidR="00BE7044" w:rsidRDefault="001B6288">
      <w:pPr>
        <w:pStyle w:val="Caption"/>
        <w:shd w:val="clear" w:color="auto" w:fill="FFFFFF" w:themeFill="background1"/>
        <w:rPr>
          <w:sz w:val="24"/>
          <w:szCs w:val="24"/>
        </w:rPr>
      </w:pPr>
      <w:bookmarkStart w:id="279" w:name="_Toc526999349"/>
      <w:bookmarkStart w:id="280" w:name="_Toc525400519"/>
      <w:bookmarkStart w:id="281" w:name="_Toc528418102"/>
      <w:bookmarkStart w:id="282" w:name="_Toc527054721"/>
      <w:bookmarkStart w:id="283" w:name="_Toc528396560"/>
      <w:r>
        <w:rPr>
          <w:sz w:val="24"/>
          <w:szCs w:val="24"/>
        </w:rPr>
        <w:t>Figure 3</w:t>
      </w:r>
      <w:r w:rsidR="00070DF1">
        <w:rPr>
          <w:sz w:val="24"/>
          <w:szCs w:val="24"/>
        </w:rPr>
        <w:t>.</w:t>
      </w:r>
      <w:r w:rsidR="005243B8">
        <w:rPr>
          <w:sz w:val="24"/>
          <w:szCs w:val="24"/>
        </w:rPr>
        <w:fldChar w:fldCharType="begin"/>
      </w:r>
      <w:r w:rsidR="00070DF1">
        <w:rPr>
          <w:sz w:val="24"/>
          <w:szCs w:val="24"/>
        </w:rPr>
        <w:instrText xml:space="preserve"> SEQ Figure_5. \* ARABIC </w:instrText>
      </w:r>
      <w:r w:rsidR="005243B8">
        <w:rPr>
          <w:sz w:val="24"/>
          <w:szCs w:val="24"/>
        </w:rPr>
        <w:fldChar w:fldCharType="separate"/>
      </w:r>
      <w:r w:rsidR="005357E3">
        <w:rPr>
          <w:noProof/>
          <w:sz w:val="24"/>
          <w:szCs w:val="24"/>
        </w:rPr>
        <w:t>2</w:t>
      </w:r>
      <w:r w:rsidR="005243B8">
        <w:rPr>
          <w:sz w:val="24"/>
          <w:szCs w:val="24"/>
        </w:rPr>
        <w:fldChar w:fldCharType="end"/>
      </w:r>
      <w:r w:rsidR="00070DF1">
        <w:rPr>
          <w:sz w:val="24"/>
          <w:szCs w:val="24"/>
        </w:rPr>
        <w:t xml:space="preserve"> Map used for verification of </w:t>
      </w:r>
      <w:r w:rsidR="001F21CC">
        <w:rPr>
          <w:sz w:val="24"/>
          <w:szCs w:val="24"/>
        </w:rPr>
        <w:t>road (</w:t>
      </w:r>
      <w:r w:rsidR="00867B09">
        <w:rPr>
          <w:sz w:val="24"/>
          <w:szCs w:val="24"/>
        </w:rPr>
        <w:t xml:space="preserve">source Sawla Town Ortho Photo. Taken on 2007 </w:t>
      </w:r>
      <w:r w:rsidR="00425203">
        <w:rPr>
          <w:sz w:val="24"/>
          <w:szCs w:val="24"/>
        </w:rPr>
        <w:t>E. C</w:t>
      </w:r>
      <w:r w:rsidR="00D02F84">
        <w:rPr>
          <w:sz w:val="24"/>
          <w:szCs w:val="24"/>
        </w:rPr>
        <w:t>)</w:t>
      </w:r>
      <w:bookmarkEnd w:id="279"/>
      <w:bookmarkEnd w:id="280"/>
      <w:bookmarkEnd w:id="281"/>
      <w:bookmarkEnd w:id="282"/>
      <w:bookmarkEnd w:id="283"/>
    </w:p>
    <w:p w:rsidR="00BE7044" w:rsidRDefault="001B6288" w:rsidP="001B6288">
      <w:pPr>
        <w:pStyle w:val="Heading2"/>
        <w:numPr>
          <w:ilvl w:val="0"/>
          <w:numId w:val="0"/>
        </w:numPr>
        <w:shd w:val="clear" w:color="auto" w:fill="FFFFFF" w:themeFill="background1"/>
        <w:rPr>
          <w:sz w:val="24"/>
          <w:szCs w:val="24"/>
          <w:lang w:val="en-GB"/>
        </w:rPr>
      </w:pPr>
      <w:bookmarkStart w:id="284" w:name="_Toc528422304"/>
      <w:bookmarkStart w:id="285" w:name="_Toc528419860"/>
      <w:bookmarkStart w:id="286" w:name="_Toc21560302"/>
      <w:r>
        <w:rPr>
          <w:sz w:val="24"/>
          <w:szCs w:val="24"/>
          <w:lang w:val="en-GB"/>
        </w:rPr>
        <w:t>3.5</w:t>
      </w:r>
      <w:r w:rsidR="00070DF1">
        <w:rPr>
          <w:sz w:val="24"/>
          <w:szCs w:val="24"/>
          <w:lang w:val="en-GB"/>
        </w:rPr>
        <w:t>Rectification of some mistakes based on site verification.</w:t>
      </w:r>
      <w:bookmarkEnd w:id="284"/>
      <w:bookmarkEnd w:id="285"/>
      <w:bookmarkEnd w:id="286"/>
    </w:p>
    <w:p w:rsidR="00BE7044" w:rsidRDefault="00070DF1">
      <w:pPr>
        <w:shd w:val="clear" w:color="auto" w:fill="FFFFFF" w:themeFill="background1"/>
        <w:spacing w:line="240" w:lineRule="auto"/>
        <w:rPr>
          <w:rFonts w:ascii="Times New Roman" w:hAnsi="Times New Roman" w:cs="Times New Roman"/>
          <w:sz w:val="24"/>
          <w:szCs w:val="24"/>
          <w:lang w:val="en-GB"/>
        </w:rPr>
      </w:pPr>
      <w:r>
        <w:rPr>
          <w:rFonts w:ascii="Times New Roman" w:eastAsia="Times New Roman" w:hAnsi="Times New Roman" w:cs="Times New Roman"/>
          <w:color w:val="000000"/>
          <w:sz w:val="24"/>
          <w:szCs w:val="24"/>
          <w:lang w:val="en-GB"/>
        </w:rPr>
        <w:t>Correction in the GIS project is done in this phase and the data is used as reliable data.</w:t>
      </w:r>
    </w:p>
    <w:p w:rsidR="00BE7044" w:rsidRDefault="007D7B6E" w:rsidP="005C2C75">
      <w:pPr>
        <w:pStyle w:val="Heading2"/>
        <w:numPr>
          <w:ilvl w:val="0"/>
          <w:numId w:val="0"/>
        </w:numPr>
        <w:shd w:val="clear" w:color="auto" w:fill="FFFFFF" w:themeFill="background1"/>
        <w:spacing w:line="360" w:lineRule="auto"/>
        <w:ind w:left="270"/>
        <w:rPr>
          <w:sz w:val="24"/>
          <w:szCs w:val="24"/>
          <w:lang w:val="en-GB"/>
        </w:rPr>
      </w:pPr>
      <w:bookmarkStart w:id="287" w:name="_Toc528422305"/>
      <w:bookmarkStart w:id="288" w:name="_Toc526998239"/>
      <w:bookmarkStart w:id="289" w:name="_Toc444529703"/>
      <w:bookmarkStart w:id="290" w:name="_Toc528419861"/>
      <w:bookmarkStart w:id="291" w:name="_Toc453580445"/>
      <w:bookmarkStart w:id="292" w:name="_Toc525401875"/>
      <w:bookmarkStart w:id="293" w:name="_Toc526999350"/>
      <w:bookmarkStart w:id="294" w:name="_Toc527054722"/>
      <w:bookmarkStart w:id="295" w:name="_Toc21560303"/>
      <w:r>
        <w:rPr>
          <w:sz w:val="24"/>
          <w:szCs w:val="24"/>
          <w:lang w:val="en-GB"/>
        </w:rPr>
        <w:lastRenderedPageBreak/>
        <w:t>3.6</w:t>
      </w:r>
      <w:r w:rsidR="00070DF1">
        <w:rPr>
          <w:sz w:val="24"/>
          <w:szCs w:val="24"/>
          <w:lang w:val="en-GB"/>
        </w:rPr>
        <w:t>The Movement Network</w:t>
      </w:r>
      <w:bookmarkEnd w:id="287"/>
      <w:bookmarkEnd w:id="288"/>
      <w:bookmarkEnd w:id="289"/>
      <w:bookmarkEnd w:id="290"/>
      <w:bookmarkEnd w:id="291"/>
      <w:bookmarkEnd w:id="292"/>
      <w:bookmarkEnd w:id="293"/>
      <w:bookmarkEnd w:id="294"/>
      <w:bookmarkEnd w:id="295"/>
    </w:p>
    <w:p w:rsidR="00BE7044" w:rsidRDefault="007D7B6E" w:rsidP="007D7B6E">
      <w:pPr>
        <w:pStyle w:val="Heading3"/>
        <w:numPr>
          <w:ilvl w:val="0"/>
          <w:numId w:val="0"/>
        </w:numPr>
        <w:shd w:val="clear" w:color="auto" w:fill="FFFFFF" w:themeFill="background1"/>
        <w:rPr>
          <w:rFonts w:ascii="Times New Roman" w:hAnsi="Times New Roman"/>
          <w:szCs w:val="24"/>
        </w:rPr>
      </w:pPr>
      <w:bookmarkStart w:id="296" w:name="_Toc526998240"/>
      <w:bookmarkStart w:id="297" w:name="_Toc526999351"/>
      <w:bookmarkStart w:id="298" w:name="_Toc527054723"/>
      <w:bookmarkStart w:id="299" w:name="_Toc444529704"/>
      <w:bookmarkStart w:id="300" w:name="_Toc525401876"/>
      <w:bookmarkStart w:id="301" w:name="_Toc528419862"/>
      <w:bookmarkStart w:id="302" w:name="_Toc453580446"/>
      <w:bookmarkStart w:id="303" w:name="_Toc528422306"/>
      <w:bookmarkStart w:id="304" w:name="_Toc21560304"/>
      <w:r>
        <w:rPr>
          <w:rFonts w:ascii="Times New Roman" w:hAnsi="Times New Roman"/>
          <w:szCs w:val="24"/>
        </w:rPr>
        <w:t>3.6.1</w:t>
      </w:r>
      <w:r w:rsidR="00070DF1">
        <w:rPr>
          <w:rFonts w:ascii="Times New Roman" w:hAnsi="Times New Roman"/>
          <w:szCs w:val="24"/>
        </w:rPr>
        <w:t>Roads</w:t>
      </w:r>
      <w:bookmarkEnd w:id="296"/>
      <w:bookmarkEnd w:id="297"/>
      <w:bookmarkEnd w:id="298"/>
      <w:bookmarkEnd w:id="299"/>
      <w:bookmarkEnd w:id="300"/>
      <w:bookmarkEnd w:id="301"/>
      <w:bookmarkEnd w:id="302"/>
      <w:bookmarkEnd w:id="303"/>
      <w:bookmarkEnd w:id="304"/>
    </w:p>
    <w:p w:rsidR="00BE7044" w:rsidRDefault="00070DF1">
      <w:pPr>
        <w:keepNext/>
        <w:keepLines/>
        <w:shd w:val="clear" w:color="auto" w:fill="FFFFFF" w:themeFill="background1"/>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The roads feature class has been sub-divided into four categories for reporting purposes, according to surface type. These four categories are: asphalt (code RNAS); cobblestone (code RNCB); gravel </w:t>
      </w:r>
      <w:r w:rsidR="008E7DBD">
        <w:rPr>
          <w:rFonts w:ascii="Times New Roman" w:eastAsia="Times New Roman" w:hAnsi="Times New Roman" w:cs="Times New Roman"/>
          <w:color w:val="000000"/>
          <w:sz w:val="24"/>
          <w:szCs w:val="24"/>
          <w:lang w:val="en-GB"/>
        </w:rPr>
        <w:t>red ash</w:t>
      </w:r>
      <w:r>
        <w:rPr>
          <w:rFonts w:ascii="Times New Roman" w:eastAsia="Times New Roman" w:hAnsi="Times New Roman" w:cs="Times New Roman"/>
          <w:color w:val="000000"/>
          <w:sz w:val="24"/>
          <w:szCs w:val="24"/>
          <w:lang w:val="en-GB"/>
        </w:rPr>
        <w:t xml:space="preserve"> (code RNGR)</w:t>
      </w:r>
      <w:r w:rsidR="00755440">
        <w:rPr>
          <w:rFonts w:ascii="Times New Roman" w:eastAsia="Times New Roman" w:hAnsi="Times New Roman" w:cs="Times New Roman"/>
          <w:color w:val="000000"/>
          <w:sz w:val="24"/>
          <w:szCs w:val="24"/>
          <w:lang w:val="en-GB"/>
        </w:rPr>
        <w:t>; and</w:t>
      </w:r>
      <w:r>
        <w:rPr>
          <w:rFonts w:ascii="Times New Roman" w:eastAsia="Times New Roman" w:hAnsi="Times New Roman" w:cs="Times New Roman"/>
          <w:color w:val="000000"/>
          <w:sz w:val="24"/>
          <w:szCs w:val="24"/>
          <w:lang w:val="en-GB"/>
        </w:rPr>
        <w:t xml:space="preserve"> compacted earth (RNCE). The on-site survey was carried out within each Kabele and the data was collected using recorded data sheet and as well as applying intensive actual measurement on the ground by city engineers, as well as through hiring and training surveying students as data collectors.</w:t>
      </w:r>
      <w:bookmarkStart w:id="305" w:name="_Toc453581199"/>
      <w:bookmarkStart w:id="306" w:name="_Toc444529782"/>
    </w:p>
    <w:p w:rsidR="00BE7044" w:rsidRPr="00F33FC2" w:rsidRDefault="00855A2D">
      <w:pPr>
        <w:pStyle w:val="Caption"/>
        <w:shd w:val="clear" w:color="auto" w:fill="FFFFFF" w:themeFill="background1"/>
        <w:rPr>
          <w:color w:val="auto"/>
          <w:sz w:val="24"/>
          <w:szCs w:val="24"/>
        </w:rPr>
      </w:pPr>
      <w:bookmarkStart w:id="307" w:name="_Toc21559703"/>
      <w:r>
        <w:rPr>
          <w:color w:val="auto"/>
          <w:sz w:val="24"/>
          <w:szCs w:val="24"/>
        </w:rPr>
        <w:t>Table 3</w:t>
      </w:r>
      <w:r w:rsidR="00070DF1" w:rsidRPr="00F33FC2">
        <w:rPr>
          <w:color w:val="auto"/>
          <w:sz w:val="24"/>
          <w:szCs w:val="24"/>
        </w:rPr>
        <w:t>.</w:t>
      </w:r>
      <w:r w:rsidR="005243B8" w:rsidRPr="00F33FC2">
        <w:rPr>
          <w:color w:val="auto"/>
          <w:sz w:val="24"/>
          <w:szCs w:val="24"/>
        </w:rPr>
        <w:fldChar w:fldCharType="begin"/>
      </w:r>
      <w:r w:rsidR="00070DF1" w:rsidRPr="00F33FC2">
        <w:rPr>
          <w:color w:val="auto"/>
          <w:sz w:val="24"/>
          <w:szCs w:val="24"/>
        </w:rPr>
        <w:instrText xml:space="preserve"> SEQ Table_5. \* ARABIC </w:instrText>
      </w:r>
      <w:r w:rsidR="005243B8" w:rsidRPr="00F33FC2">
        <w:rPr>
          <w:color w:val="auto"/>
          <w:sz w:val="24"/>
          <w:szCs w:val="24"/>
        </w:rPr>
        <w:fldChar w:fldCharType="separate"/>
      </w:r>
      <w:r w:rsidR="005357E3" w:rsidRPr="00F33FC2">
        <w:rPr>
          <w:noProof/>
          <w:color w:val="auto"/>
          <w:sz w:val="24"/>
          <w:szCs w:val="24"/>
        </w:rPr>
        <w:t>1</w:t>
      </w:r>
      <w:r w:rsidR="005243B8" w:rsidRPr="00F33FC2">
        <w:rPr>
          <w:color w:val="auto"/>
          <w:sz w:val="24"/>
          <w:szCs w:val="24"/>
        </w:rPr>
        <w:fldChar w:fldCharType="end"/>
      </w:r>
      <w:r w:rsidR="00070DF1" w:rsidRPr="00F33FC2">
        <w:rPr>
          <w:b w:val="0"/>
          <w:bCs w:val="0"/>
          <w:color w:val="auto"/>
          <w:sz w:val="24"/>
          <w:szCs w:val="24"/>
        </w:rPr>
        <w:t>The unit of the city’s road network</w:t>
      </w:r>
      <w:bookmarkEnd w:id="305"/>
      <w:bookmarkEnd w:id="306"/>
      <w:bookmarkEnd w:id="307"/>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6"/>
        <w:gridCol w:w="2100"/>
        <w:gridCol w:w="2100"/>
      </w:tblGrid>
      <w:tr w:rsidR="00BE7044" w:rsidRPr="00F33FC2">
        <w:trPr>
          <w:cantSplit/>
          <w:trHeight w:val="20"/>
          <w:jc w:val="center"/>
        </w:trPr>
        <w:tc>
          <w:tcPr>
            <w:tcW w:w="4686" w:type="dxa"/>
            <w:vAlign w:val="center"/>
          </w:tcPr>
          <w:p w:rsidR="00BE7044" w:rsidRPr="00F33FC2" w:rsidRDefault="00070DF1">
            <w:pPr>
              <w:shd w:val="clear" w:color="auto" w:fill="FFFFFF" w:themeFill="background1"/>
              <w:spacing w:after="240"/>
              <w:jc w:val="both"/>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Description</w:t>
            </w:r>
          </w:p>
        </w:tc>
        <w:tc>
          <w:tcPr>
            <w:tcW w:w="2100" w:type="dxa"/>
            <w:vAlign w:val="center"/>
          </w:tcPr>
          <w:p w:rsidR="00BE7044" w:rsidRPr="00F33FC2" w:rsidRDefault="00070DF1">
            <w:pPr>
              <w:shd w:val="clear" w:color="auto" w:fill="FFFFFF" w:themeFill="background1"/>
              <w:spacing w:after="240"/>
              <w:jc w:val="right"/>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Unit</w:t>
            </w:r>
          </w:p>
        </w:tc>
        <w:tc>
          <w:tcPr>
            <w:tcW w:w="2100" w:type="dxa"/>
            <w:vAlign w:val="center"/>
          </w:tcPr>
          <w:p w:rsidR="00BE7044" w:rsidRPr="00F33FC2" w:rsidRDefault="00070DF1">
            <w:pPr>
              <w:shd w:val="clear" w:color="auto" w:fill="FFFFFF" w:themeFill="background1"/>
              <w:spacing w:after="240"/>
              <w:jc w:val="right"/>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quantity</w:t>
            </w:r>
          </w:p>
        </w:tc>
      </w:tr>
      <w:tr w:rsidR="00BE7044" w:rsidRPr="00F33FC2">
        <w:trPr>
          <w:cantSplit/>
          <w:trHeight w:val="20"/>
          <w:jc w:val="center"/>
        </w:trPr>
        <w:tc>
          <w:tcPr>
            <w:tcW w:w="4686" w:type="dxa"/>
            <w:vAlign w:val="center"/>
          </w:tcPr>
          <w:p w:rsidR="00BE7044" w:rsidRPr="00F33FC2" w:rsidRDefault="00070DF1">
            <w:pPr>
              <w:shd w:val="clear" w:color="auto" w:fill="FFFFFF" w:themeFill="background1"/>
              <w:spacing w:after="240"/>
              <w:jc w:val="both"/>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Area within the city boundary</w:t>
            </w:r>
            <w:r w:rsidRPr="00F33FC2">
              <w:rPr>
                <w:rFonts w:ascii="Times New Roman" w:eastAsia="Times New Roman" w:hAnsi="Times New Roman" w:cs="Times New Roman"/>
                <w:sz w:val="24"/>
                <w:szCs w:val="24"/>
                <w:lang w:val="en-GB"/>
              </w:rPr>
              <w:tab/>
            </w:r>
          </w:p>
        </w:tc>
        <w:tc>
          <w:tcPr>
            <w:tcW w:w="2100" w:type="dxa"/>
            <w:vAlign w:val="center"/>
          </w:tcPr>
          <w:p w:rsidR="00BE7044" w:rsidRPr="00F33FC2" w:rsidRDefault="00070DF1">
            <w:pPr>
              <w:shd w:val="clear" w:color="auto" w:fill="FFFFFF" w:themeFill="background1"/>
              <w:spacing w:after="240"/>
              <w:ind w:left="1497"/>
              <w:jc w:val="right"/>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km</w:t>
            </w:r>
            <w:r w:rsidRPr="00F33FC2">
              <w:rPr>
                <w:rFonts w:ascii="Times New Roman" w:eastAsia="Times New Roman" w:hAnsi="Times New Roman" w:cs="Times New Roman"/>
                <w:sz w:val="24"/>
                <w:szCs w:val="24"/>
                <w:vertAlign w:val="superscript"/>
                <w:lang w:val="en-GB"/>
              </w:rPr>
              <w:t>2</w:t>
            </w:r>
          </w:p>
        </w:tc>
        <w:tc>
          <w:tcPr>
            <w:tcW w:w="2100" w:type="dxa"/>
            <w:vAlign w:val="center"/>
          </w:tcPr>
          <w:p w:rsidR="00BE7044" w:rsidRPr="00F33FC2" w:rsidRDefault="002464E4">
            <w:pPr>
              <w:shd w:val="clear" w:color="auto" w:fill="FFFFFF" w:themeFill="background1"/>
              <w:spacing w:after="240"/>
              <w:jc w:val="right"/>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22.91</w:t>
            </w:r>
          </w:p>
        </w:tc>
      </w:tr>
      <w:tr w:rsidR="00BE7044" w:rsidRPr="00F33FC2">
        <w:trPr>
          <w:cantSplit/>
          <w:trHeight w:val="20"/>
          <w:jc w:val="center"/>
        </w:trPr>
        <w:tc>
          <w:tcPr>
            <w:tcW w:w="4686" w:type="dxa"/>
            <w:vAlign w:val="center"/>
          </w:tcPr>
          <w:p w:rsidR="00BE7044" w:rsidRPr="00F33FC2" w:rsidRDefault="00070DF1">
            <w:pPr>
              <w:shd w:val="clear" w:color="auto" w:fill="FFFFFF" w:themeFill="background1"/>
              <w:spacing w:after="240"/>
              <w:jc w:val="both"/>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Total  length of road (all surface types)</w:t>
            </w:r>
          </w:p>
        </w:tc>
        <w:tc>
          <w:tcPr>
            <w:tcW w:w="2100" w:type="dxa"/>
            <w:vAlign w:val="center"/>
          </w:tcPr>
          <w:p w:rsidR="00BE7044" w:rsidRPr="00F33FC2" w:rsidRDefault="00070DF1">
            <w:pPr>
              <w:shd w:val="clear" w:color="auto" w:fill="FFFFFF" w:themeFill="background1"/>
              <w:spacing w:after="240"/>
              <w:jc w:val="right"/>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Km</w:t>
            </w:r>
          </w:p>
        </w:tc>
        <w:tc>
          <w:tcPr>
            <w:tcW w:w="2100" w:type="dxa"/>
            <w:vAlign w:val="center"/>
          </w:tcPr>
          <w:p w:rsidR="00BE7044" w:rsidRPr="003A68FC" w:rsidRDefault="007A139C" w:rsidP="007A139C">
            <w:pPr>
              <w:jc w:val="right"/>
              <w:rPr>
                <w:bCs/>
                <w:color w:val="000000"/>
                <w:sz w:val="24"/>
                <w:szCs w:val="24"/>
              </w:rPr>
            </w:pPr>
            <w:r w:rsidRPr="003A68FC">
              <w:rPr>
                <w:bCs/>
                <w:color w:val="000000"/>
              </w:rPr>
              <w:t xml:space="preserve">       60.533 </w:t>
            </w:r>
          </w:p>
        </w:tc>
      </w:tr>
      <w:tr w:rsidR="00BE7044" w:rsidRPr="00F33FC2">
        <w:trPr>
          <w:cantSplit/>
          <w:trHeight w:val="20"/>
          <w:jc w:val="center"/>
        </w:trPr>
        <w:tc>
          <w:tcPr>
            <w:tcW w:w="4686" w:type="dxa"/>
            <w:vAlign w:val="center"/>
          </w:tcPr>
          <w:p w:rsidR="00BE7044" w:rsidRPr="00F33FC2" w:rsidRDefault="00070DF1">
            <w:pPr>
              <w:shd w:val="clear" w:color="auto" w:fill="FFFFFF" w:themeFill="background1"/>
              <w:spacing w:after="240"/>
              <w:jc w:val="both"/>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Equivalent (7m width) length of road</w:t>
            </w:r>
          </w:p>
        </w:tc>
        <w:tc>
          <w:tcPr>
            <w:tcW w:w="2100" w:type="dxa"/>
            <w:vAlign w:val="center"/>
          </w:tcPr>
          <w:p w:rsidR="00BE7044" w:rsidRPr="00F33FC2" w:rsidRDefault="00070DF1">
            <w:pPr>
              <w:shd w:val="clear" w:color="auto" w:fill="FFFFFF" w:themeFill="background1"/>
              <w:spacing w:after="240"/>
              <w:jc w:val="right"/>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Km</w:t>
            </w:r>
          </w:p>
        </w:tc>
        <w:tc>
          <w:tcPr>
            <w:tcW w:w="2100" w:type="dxa"/>
            <w:vAlign w:val="center"/>
          </w:tcPr>
          <w:p w:rsidR="00BE7044" w:rsidRPr="003A68FC" w:rsidRDefault="007A139C" w:rsidP="007A139C">
            <w:pPr>
              <w:jc w:val="right"/>
              <w:rPr>
                <w:bCs/>
                <w:color w:val="000000"/>
                <w:sz w:val="24"/>
                <w:szCs w:val="24"/>
              </w:rPr>
            </w:pPr>
            <w:r w:rsidRPr="003A68FC">
              <w:rPr>
                <w:bCs/>
                <w:color w:val="000000"/>
              </w:rPr>
              <w:t>88.644</w:t>
            </w:r>
          </w:p>
        </w:tc>
      </w:tr>
      <w:tr w:rsidR="00BE7044" w:rsidRPr="00F33FC2">
        <w:trPr>
          <w:cantSplit/>
          <w:trHeight w:val="20"/>
          <w:jc w:val="center"/>
        </w:trPr>
        <w:tc>
          <w:tcPr>
            <w:tcW w:w="4686" w:type="dxa"/>
            <w:vAlign w:val="center"/>
          </w:tcPr>
          <w:p w:rsidR="00BE7044" w:rsidRPr="00F33FC2" w:rsidRDefault="00070DF1">
            <w:pPr>
              <w:shd w:val="clear" w:color="auto" w:fill="FFFFFF" w:themeFill="background1"/>
              <w:spacing w:after="240"/>
              <w:jc w:val="both"/>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Total area within the road reserve</w:t>
            </w:r>
          </w:p>
        </w:tc>
        <w:tc>
          <w:tcPr>
            <w:tcW w:w="2100" w:type="dxa"/>
            <w:vAlign w:val="center"/>
          </w:tcPr>
          <w:p w:rsidR="00BE7044" w:rsidRPr="00F33FC2" w:rsidRDefault="00070DF1">
            <w:pPr>
              <w:shd w:val="clear" w:color="auto" w:fill="FFFFFF" w:themeFill="background1"/>
              <w:spacing w:after="240"/>
              <w:ind w:left="1467"/>
              <w:jc w:val="right"/>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km</w:t>
            </w:r>
            <w:r w:rsidRPr="00F33FC2">
              <w:rPr>
                <w:rFonts w:ascii="Times New Roman" w:eastAsia="Times New Roman" w:hAnsi="Times New Roman" w:cs="Times New Roman"/>
                <w:sz w:val="24"/>
                <w:szCs w:val="24"/>
                <w:vertAlign w:val="superscript"/>
                <w:lang w:val="en-GB"/>
              </w:rPr>
              <w:t>2</w:t>
            </w:r>
          </w:p>
        </w:tc>
        <w:tc>
          <w:tcPr>
            <w:tcW w:w="2100" w:type="dxa"/>
            <w:vAlign w:val="center"/>
          </w:tcPr>
          <w:p w:rsidR="00BE7044" w:rsidRPr="007C7EFF" w:rsidRDefault="007C7EFF" w:rsidP="007C7EFF">
            <w:pPr>
              <w:jc w:val="right"/>
              <w:rPr>
                <w:rFonts w:ascii="Calibri" w:hAnsi="Calibri" w:cs="Calibri"/>
                <w:color w:val="000000"/>
              </w:rPr>
            </w:pPr>
            <w:r>
              <w:rPr>
                <w:rFonts w:ascii="Calibri" w:hAnsi="Calibri" w:cs="Calibri"/>
                <w:color w:val="000000"/>
              </w:rPr>
              <w:t xml:space="preserve">0.62 </w:t>
            </w:r>
          </w:p>
        </w:tc>
      </w:tr>
      <w:tr w:rsidR="00BE7044" w:rsidRPr="00F33FC2" w:rsidTr="00E238A1">
        <w:trPr>
          <w:cantSplit/>
          <w:trHeight w:val="620"/>
          <w:jc w:val="center"/>
        </w:trPr>
        <w:tc>
          <w:tcPr>
            <w:tcW w:w="4686" w:type="dxa"/>
            <w:vAlign w:val="center"/>
          </w:tcPr>
          <w:p w:rsidR="00BE7044" w:rsidRPr="00F33FC2" w:rsidRDefault="00070DF1">
            <w:pPr>
              <w:shd w:val="clear" w:color="auto" w:fill="FFFFFF" w:themeFill="background1"/>
              <w:spacing w:after="240"/>
              <w:jc w:val="both"/>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Percentage of the city area occupied by the road reserve</w:t>
            </w:r>
          </w:p>
        </w:tc>
        <w:tc>
          <w:tcPr>
            <w:tcW w:w="2100" w:type="dxa"/>
            <w:vAlign w:val="center"/>
          </w:tcPr>
          <w:p w:rsidR="00BE7044" w:rsidRPr="00F33FC2" w:rsidRDefault="00070DF1">
            <w:pPr>
              <w:shd w:val="clear" w:color="auto" w:fill="FFFFFF" w:themeFill="background1"/>
              <w:spacing w:after="240"/>
              <w:jc w:val="right"/>
              <w:rPr>
                <w:rFonts w:ascii="Times New Roman" w:eastAsia="Times New Roman" w:hAnsi="Times New Roman" w:cs="Times New Roman"/>
                <w:sz w:val="24"/>
                <w:szCs w:val="24"/>
                <w:lang w:val="en-GB"/>
              </w:rPr>
            </w:pPr>
            <w:r w:rsidRPr="00F33FC2">
              <w:rPr>
                <w:rFonts w:ascii="Times New Roman" w:eastAsia="Times New Roman" w:hAnsi="Times New Roman" w:cs="Times New Roman"/>
                <w:sz w:val="24"/>
                <w:szCs w:val="24"/>
                <w:lang w:val="en-GB"/>
              </w:rPr>
              <w:tab/>
              <w:t xml:space="preserve">     %</w:t>
            </w:r>
          </w:p>
        </w:tc>
        <w:tc>
          <w:tcPr>
            <w:tcW w:w="2100" w:type="dxa"/>
            <w:vAlign w:val="center"/>
          </w:tcPr>
          <w:p w:rsidR="00BE7044" w:rsidRPr="00F33FC2" w:rsidRDefault="000F3326" w:rsidP="001F21CC">
            <w:pPr>
              <w:shd w:val="clear" w:color="auto" w:fill="FFFFFF" w:themeFill="background1"/>
              <w:spacing w:after="240"/>
              <w:jc w:val="righ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r>
    </w:tbl>
    <w:p w:rsidR="00BE7044" w:rsidRDefault="001A39E5" w:rsidP="00D568AB">
      <w:pPr>
        <w:pStyle w:val="Caption"/>
        <w:shd w:val="clear" w:color="auto" w:fill="FFFFFF" w:themeFill="background1"/>
        <w:jc w:val="left"/>
        <w:rPr>
          <w:sz w:val="24"/>
          <w:szCs w:val="24"/>
        </w:rPr>
      </w:pPr>
      <w:bookmarkStart w:id="308" w:name="_Toc453581200"/>
      <w:bookmarkStart w:id="309" w:name="_Toc444529783"/>
      <w:bookmarkStart w:id="310" w:name="_Toc526999352"/>
      <w:bookmarkStart w:id="311" w:name="_Toc527054724"/>
      <w:bookmarkStart w:id="312" w:name="_Toc525400462"/>
      <w:bookmarkStart w:id="313" w:name="_Toc21559704"/>
      <w:r>
        <w:rPr>
          <w:sz w:val="24"/>
          <w:szCs w:val="24"/>
        </w:rPr>
        <w:t>Table 3</w:t>
      </w:r>
      <w:r w:rsidR="00070DF1">
        <w:rPr>
          <w:sz w:val="24"/>
          <w:szCs w:val="24"/>
        </w:rPr>
        <w:t>.</w:t>
      </w:r>
      <w:r w:rsidR="005243B8">
        <w:rPr>
          <w:sz w:val="24"/>
          <w:szCs w:val="24"/>
        </w:rPr>
        <w:fldChar w:fldCharType="begin"/>
      </w:r>
      <w:r w:rsidR="00070DF1">
        <w:rPr>
          <w:sz w:val="24"/>
          <w:szCs w:val="24"/>
        </w:rPr>
        <w:instrText xml:space="preserve"> SEQ Table_5. \* ARABIC </w:instrText>
      </w:r>
      <w:r w:rsidR="005243B8">
        <w:rPr>
          <w:sz w:val="24"/>
          <w:szCs w:val="24"/>
        </w:rPr>
        <w:fldChar w:fldCharType="separate"/>
      </w:r>
      <w:r w:rsidR="005357E3">
        <w:rPr>
          <w:noProof/>
          <w:sz w:val="24"/>
          <w:szCs w:val="24"/>
        </w:rPr>
        <w:t>2</w:t>
      </w:r>
      <w:r w:rsidR="005243B8">
        <w:rPr>
          <w:sz w:val="24"/>
          <w:szCs w:val="24"/>
        </w:rPr>
        <w:fldChar w:fldCharType="end"/>
      </w:r>
      <w:r w:rsidR="00070DF1">
        <w:rPr>
          <w:sz w:val="24"/>
          <w:szCs w:val="24"/>
        </w:rPr>
        <w:t xml:space="preserve"> Breakdown of roads by percentage</w:t>
      </w:r>
      <w:bookmarkEnd w:id="308"/>
      <w:bookmarkEnd w:id="309"/>
      <w:bookmarkEnd w:id="310"/>
      <w:bookmarkEnd w:id="311"/>
      <w:bookmarkEnd w:id="312"/>
      <w:bookmarkEnd w:id="313"/>
    </w:p>
    <w:tbl>
      <w:tblPr>
        <w:tblW w:w="10170" w:type="dxa"/>
        <w:tblInd w:w="-162" w:type="dxa"/>
        <w:tblLook w:val="04A0"/>
      </w:tblPr>
      <w:tblGrid>
        <w:gridCol w:w="906"/>
        <w:gridCol w:w="2113"/>
        <w:gridCol w:w="1293"/>
        <w:gridCol w:w="1553"/>
        <w:gridCol w:w="1632"/>
        <w:gridCol w:w="1318"/>
        <w:gridCol w:w="1355"/>
      </w:tblGrid>
      <w:tr w:rsidR="00631F9F" w:rsidRPr="00D568AB" w:rsidTr="00D75374">
        <w:trPr>
          <w:trHeight w:val="227"/>
        </w:trPr>
        <w:tc>
          <w:tcPr>
            <w:tcW w:w="906" w:type="dxa"/>
            <w:tcBorders>
              <w:top w:val="single" w:sz="8" w:space="0" w:color="auto"/>
              <w:left w:val="single" w:sz="8" w:space="0" w:color="auto"/>
              <w:bottom w:val="single" w:sz="8" w:space="0" w:color="auto"/>
              <w:right w:val="single" w:sz="8" w:space="0" w:color="auto"/>
            </w:tcBorders>
            <w:shd w:val="clear" w:color="000000" w:fill="FBE4D5"/>
            <w:noWrap/>
            <w:vAlign w:val="bottom"/>
            <w:hideMark/>
          </w:tcPr>
          <w:p w:rsidR="00631F9F" w:rsidRPr="00D568AB" w:rsidRDefault="00631F9F" w:rsidP="00D01DC0">
            <w:pPr>
              <w:spacing w:after="0" w:line="240" w:lineRule="auto"/>
              <w:rPr>
                <w:rFonts w:ascii="Arial" w:eastAsia="Times New Roman" w:hAnsi="Arial" w:cs="Arial"/>
                <w:b/>
                <w:color w:val="000000"/>
                <w:sz w:val="20"/>
                <w:szCs w:val="20"/>
              </w:rPr>
            </w:pPr>
            <w:r w:rsidRPr="00D568AB">
              <w:rPr>
                <w:rFonts w:ascii="Arial" w:eastAsia="Times New Roman" w:hAnsi="Arial" w:cs="Arial"/>
                <w:b/>
                <w:color w:val="000000"/>
                <w:sz w:val="20"/>
                <w:szCs w:val="20"/>
              </w:rPr>
              <w:t>Item</w:t>
            </w:r>
          </w:p>
        </w:tc>
        <w:tc>
          <w:tcPr>
            <w:tcW w:w="2113" w:type="dxa"/>
            <w:tcBorders>
              <w:top w:val="single" w:sz="8" w:space="0" w:color="auto"/>
              <w:left w:val="nil"/>
              <w:bottom w:val="single" w:sz="8" w:space="0" w:color="auto"/>
              <w:right w:val="single" w:sz="8" w:space="0" w:color="auto"/>
            </w:tcBorders>
            <w:shd w:val="clear" w:color="000000" w:fill="FBE4D5"/>
            <w:noWrap/>
            <w:hideMark/>
          </w:tcPr>
          <w:p w:rsidR="00631F9F" w:rsidRPr="00D568AB" w:rsidRDefault="00631F9F" w:rsidP="00D01DC0">
            <w:pPr>
              <w:spacing w:after="0" w:line="240" w:lineRule="auto"/>
              <w:rPr>
                <w:rFonts w:ascii="Arial" w:eastAsia="Times New Roman" w:hAnsi="Arial" w:cs="Arial"/>
                <w:b/>
                <w:bCs/>
                <w:color w:val="000000"/>
                <w:sz w:val="20"/>
                <w:szCs w:val="20"/>
              </w:rPr>
            </w:pPr>
            <w:r w:rsidRPr="00D568AB">
              <w:rPr>
                <w:rFonts w:ascii="Arial" w:eastAsia="Times New Roman" w:hAnsi="Arial" w:cs="Arial"/>
                <w:b/>
                <w:bCs/>
                <w:color w:val="000000"/>
                <w:sz w:val="20"/>
                <w:szCs w:val="20"/>
              </w:rPr>
              <w:t>Surface Type</w:t>
            </w:r>
          </w:p>
        </w:tc>
        <w:tc>
          <w:tcPr>
            <w:tcW w:w="1293" w:type="dxa"/>
            <w:tcBorders>
              <w:top w:val="single" w:sz="8" w:space="0" w:color="auto"/>
              <w:left w:val="nil"/>
              <w:bottom w:val="single" w:sz="8" w:space="0" w:color="auto"/>
              <w:right w:val="single" w:sz="8" w:space="0" w:color="auto"/>
            </w:tcBorders>
            <w:shd w:val="clear" w:color="000000" w:fill="FBE4D5"/>
            <w:hideMark/>
          </w:tcPr>
          <w:p w:rsidR="00631F9F" w:rsidRPr="00D568AB" w:rsidRDefault="00631F9F" w:rsidP="00D01DC0">
            <w:pPr>
              <w:spacing w:after="0" w:line="240" w:lineRule="auto"/>
              <w:rPr>
                <w:rFonts w:ascii="Arial" w:eastAsia="Times New Roman" w:hAnsi="Arial" w:cs="Arial"/>
                <w:b/>
                <w:bCs/>
                <w:color w:val="000000"/>
                <w:sz w:val="20"/>
                <w:szCs w:val="20"/>
              </w:rPr>
            </w:pPr>
            <w:r w:rsidRPr="00D568AB">
              <w:rPr>
                <w:rFonts w:ascii="Arial" w:eastAsia="Times New Roman" w:hAnsi="Arial" w:cs="Arial"/>
                <w:b/>
                <w:bCs/>
                <w:color w:val="000000"/>
                <w:sz w:val="20"/>
                <w:szCs w:val="20"/>
              </w:rPr>
              <w:t>Length in meter</w:t>
            </w:r>
          </w:p>
        </w:tc>
        <w:tc>
          <w:tcPr>
            <w:tcW w:w="1553" w:type="dxa"/>
            <w:tcBorders>
              <w:top w:val="single" w:sz="8" w:space="0" w:color="auto"/>
              <w:left w:val="nil"/>
              <w:bottom w:val="single" w:sz="8" w:space="0" w:color="auto"/>
              <w:right w:val="single" w:sz="8" w:space="0" w:color="auto"/>
            </w:tcBorders>
            <w:shd w:val="clear" w:color="000000" w:fill="FBE4D5"/>
            <w:hideMark/>
          </w:tcPr>
          <w:p w:rsidR="00631F9F" w:rsidRPr="00D568AB" w:rsidRDefault="00631F9F" w:rsidP="00D01DC0">
            <w:pPr>
              <w:spacing w:after="0" w:line="240" w:lineRule="auto"/>
              <w:rPr>
                <w:rFonts w:ascii="Arial" w:eastAsia="Times New Roman" w:hAnsi="Arial" w:cs="Arial"/>
                <w:b/>
                <w:bCs/>
                <w:color w:val="000000"/>
                <w:sz w:val="20"/>
                <w:szCs w:val="20"/>
              </w:rPr>
            </w:pPr>
            <w:r w:rsidRPr="00D568AB">
              <w:rPr>
                <w:rFonts w:ascii="Arial" w:eastAsia="Times New Roman" w:hAnsi="Arial" w:cs="Arial"/>
                <w:b/>
                <w:bCs/>
                <w:color w:val="000000"/>
                <w:sz w:val="20"/>
                <w:szCs w:val="20"/>
              </w:rPr>
              <w:t>Length in Km</w:t>
            </w:r>
          </w:p>
        </w:tc>
        <w:tc>
          <w:tcPr>
            <w:tcW w:w="1632" w:type="dxa"/>
            <w:tcBorders>
              <w:top w:val="single" w:sz="8" w:space="0" w:color="auto"/>
              <w:left w:val="nil"/>
              <w:bottom w:val="single" w:sz="8" w:space="0" w:color="auto"/>
              <w:right w:val="single" w:sz="8" w:space="0" w:color="auto"/>
            </w:tcBorders>
            <w:shd w:val="clear" w:color="000000" w:fill="FBE4D5"/>
            <w:hideMark/>
          </w:tcPr>
          <w:p w:rsidR="00631F9F" w:rsidRPr="00D568AB" w:rsidRDefault="00631F9F" w:rsidP="00D01DC0">
            <w:pPr>
              <w:spacing w:after="0" w:line="240" w:lineRule="auto"/>
              <w:rPr>
                <w:rFonts w:ascii="Arial" w:eastAsia="Times New Roman" w:hAnsi="Arial" w:cs="Arial"/>
                <w:b/>
                <w:bCs/>
                <w:color w:val="000000"/>
                <w:sz w:val="20"/>
                <w:szCs w:val="20"/>
              </w:rPr>
            </w:pPr>
            <w:r w:rsidRPr="00D568AB">
              <w:rPr>
                <w:rFonts w:ascii="Arial" w:eastAsia="Times New Roman" w:hAnsi="Arial" w:cs="Arial"/>
                <w:b/>
                <w:bCs/>
                <w:color w:val="000000"/>
                <w:sz w:val="20"/>
                <w:szCs w:val="20"/>
              </w:rPr>
              <w:t>Length in km for 7m equivalent width</w:t>
            </w:r>
          </w:p>
        </w:tc>
        <w:tc>
          <w:tcPr>
            <w:tcW w:w="1233" w:type="dxa"/>
            <w:tcBorders>
              <w:top w:val="single" w:sz="8" w:space="0" w:color="auto"/>
              <w:left w:val="nil"/>
              <w:bottom w:val="single" w:sz="8" w:space="0" w:color="auto"/>
              <w:right w:val="single" w:sz="8" w:space="0" w:color="auto"/>
            </w:tcBorders>
            <w:shd w:val="clear" w:color="000000" w:fill="FBE4D5"/>
          </w:tcPr>
          <w:p w:rsidR="00631F9F" w:rsidRPr="00D568AB" w:rsidRDefault="00631F9F" w:rsidP="00055372">
            <w:pPr>
              <w:rPr>
                <w:rFonts w:ascii="Arial" w:hAnsi="Arial" w:cs="Arial"/>
                <w:b/>
                <w:bCs/>
                <w:color w:val="000000"/>
                <w:sz w:val="20"/>
                <w:szCs w:val="20"/>
              </w:rPr>
            </w:pPr>
            <w:r w:rsidRPr="00D568AB">
              <w:rPr>
                <w:rFonts w:ascii="Arial" w:hAnsi="Arial" w:cs="Arial"/>
                <w:b/>
                <w:bCs/>
                <w:color w:val="000000"/>
                <w:sz w:val="20"/>
                <w:szCs w:val="20"/>
              </w:rPr>
              <w:t>Area</w:t>
            </w:r>
          </w:p>
          <w:p w:rsidR="00631F9F" w:rsidRPr="00D568AB" w:rsidRDefault="00631F9F" w:rsidP="00D01DC0">
            <w:pPr>
              <w:spacing w:after="0" w:line="240" w:lineRule="auto"/>
              <w:rPr>
                <w:rFonts w:ascii="Arial" w:eastAsia="Times New Roman" w:hAnsi="Arial" w:cs="Arial"/>
                <w:b/>
                <w:bCs/>
                <w:color w:val="000000"/>
                <w:sz w:val="20"/>
                <w:szCs w:val="20"/>
              </w:rPr>
            </w:pPr>
          </w:p>
        </w:tc>
        <w:tc>
          <w:tcPr>
            <w:tcW w:w="1440" w:type="dxa"/>
            <w:tcBorders>
              <w:top w:val="single" w:sz="8" w:space="0" w:color="auto"/>
              <w:left w:val="nil"/>
              <w:bottom w:val="single" w:sz="8" w:space="0" w:color="auto"/>
              <w:right w:val="single" w:sz="8" w:space="0" w:color="auto"/>
            </w:tcBorders>
            <w:shd w:val="clear" w:color="000000" w:fill="FBE4D5"/>
          </w:tcPr>
          <w:p w:rsidR="00631F9F" w:rsidRPr="00D568AB" w:rsidRDefault="00631F9F" w:rsidP="00055372">
            <w:pPr>
              <w:rPr>
                <w:rFonts w:ascii="Arial" w:hAnsi="Arial" w:cs="Arial"/>
                <w:b/>
                <w:bCs/>
                <w:color w:val="000000"/>
                <w:sz w:val="20"/>
                <w:szCs w:val="20"/>
              </w:rPr>
            </w:pPr>
            <w:r>
              <w:rPr>
                <w:rFonts w:ascii="Arial" w:hAnsi="Arial" w:cs="Arial"/>
                <w:b/>
                <w:bCs/>
                <w:color w:val="000000"/>
                <w:sz w:val="20"/>
                <w:szCs w:val="20"/>
              </w:rPr>
              <w:t>%</w:t>
            </w:r>
          </w:p>
        </w:tc>
      </w:tr>
      <w:tr w:rsidR="00631F9F" w:rsidRPr="00D568AB" w:rsidTr="00D75374">
        <w:trPr>
          <w:trHeight w:val="422"/>
        </w:trPr>
        <w:tc>
          <w:tcPr>
            <w:tcW w:w="906" w:type="dxa"/>
            <w:tcBorders>
              <w:top w:val="nil"/>
              <w:left w:val="single" w:sz="8" w:space="0" w:color="auto"/>
              <w:bottom w:val="single" w:sz="8" w:space="0" w:color="auto"/>
              <w:right w:val="single" w:sz="8" w:space="0" w:color="auto"/>
            </w:tcBorders>
            <w:shd w:val="clear" w:color="auto" w:fill="auto"/>
            <w:noWrap/>
            <w:vAlign w:val="bottom"/>
            <w:hideMark/>
          </w:tcPr>
          <w:p w:rsidR="00631F9F" w:rsidRPr="00D568AB" w:rsidRDefault="00631F9F" w:rsidP="00D01DC0">
            <w:pPr>
              <w:spacing w:after="0" w:line="240" w:lineRule="auto"/>
              <w:jc w:val="right"/>
              <w:rPr>
                <w:rFonts w:ascii="Arial" w:eastAsia="Times New Roman" w:hAnsi="Arial" w:cs="Arial"/>
                <w:b/>
                <w:sz w:val="20"/>
                <w:szCs w:val="20"/>
              </w:rPr>
            </w:pPr>
            <w:r w:rsidRPr="00D568AB">
              <w:rPr>
                <w:rFonts w:ascii="Arial" w:eastAsia="Times New Roman" w:hAnsi="Arial" w:cs="Arial"/>
                <w:b/>
                <w:sz w:val="20"/>
                <w:szCs w:val="20"/>
              </w:rPr>
              <w:t>1</w:t>
            </w:r>
          </w:p>
        </w:tc>
        <w:tc>
          <w:tcPr>
            <w:tcW w:w="2113" w:type="dxa"/>
            <w:tcBorders>
              <w:top w:val="nil"/>
              <w:left w:val="nil"/>
              <w:bottom w:val="single" w:sz="8" w:space="0" w:color="auto"/>
              <w:right w:val="single" w:sz="8" w:space="0" w:color="auto"/>
            </w:tcBorders>
            <w:shd w:val="clear" w:color="auto" w:fill="auto"/>
            <w:noWrap/>
            <w:hideMark/>
          </w:tcPr>
          <w:p w:rsidR="00631F9F" w:rsidRPr="00D568AB" w:rsidRDefault="00631F9F" w:rsidP="00D01DC0">
            <w:pPr>
              <w:spacing w:after="0" w:line="240" w:lineRule="auto"/>
              <w:rPr>
                <w:rFonts w:ascii="Arial" w:eastAsia="Times New Roman" w:hAnsi="Arial" w:cs="Arial"/>
                <w:b/>
                <w:sz w:val="20"/>
                <w:szCs w:val="20"/>
              </w:rPr>
            </w:pPr>
            <w:r w:rsidRPr="00D568AB">
              <w:rPr>
                <w:rFonts w:ascii="Arial" w:eastAsia="Times New Roman" w:hAnsi="Arial" w:cs="Arial"/>
                <w:b/>
                <w:sz w:val="20"/>
                <w:szCs w:val="20"/>
              </w:rPr>
              <w:t>Cobblestone Road</w:t>
            </w:r>
          </w:p>
        </w:tc>
        <w:tc>
          <w:tcPr>
            <w:tcW w:w="1293" w:type="dxa"/>
            <w:tcBorders>
              <w:top w:val="nil"/>
              <w:left w:val="nil"/>
              <w:bottom w:val="single" w:sz="8" w:space="0" w:color="auto"/>
              <w:right w:val="single" w:sz="8" w:space="0" w:color="auto"/>
            </w:tcBorders>
            <w:shd w:val="clear" w:color="auto" w:fill="auto"/>
            <w:noWrap/>
            <w:hideMark/>
          </w:tcPr>
          <w:p w:rsidR="00631F9F" w:rsidRPr="00D568AB" w:rsidRDefault="00631F9F" w:rsidP="00A03CEF">
            <w:pPr>
              <w:jc w:val="right"/>
              <w:rPr>
                <w:rFonts w:ascii="Arial" w:hAnsi="Arial" w:cs="Arial"/>
                <w:b/>
                <w:color w:val="000000"/>
                <w:sz w:val="20"/>
                <w:szCs w:val="20"/>
              </w:rPr>
            </w:pPr>
            <w:r w:rsidRPr="00D568AB">
              <w:rPr>
                <w:rFonts w:ascii="Arial" w:hAnsi="Arial" w:cs="Arial"/>
                <w:b/>
                <w:color w:val="000000"/>
                <w:sz w:val="20"/>
                <w:szCs w:val="20"/>
              </w:rPr>
              <w:t xml:space="preserve">     8,463.64 </w:t>
            </w:r>
          </w:p>
          <w:p w:rsidR="00631F9F" w:rsidRPr="00D568AB" w:rsidRDefault="00631F9F" w:rsidP="00D01DC0">
            <w:pPr>
              <w:spacing w:after="0" w:line="240" w:lineRule="auto"/>
              <w:jc w:val="right"/>
              <w:rPr>
                <w:rFonts w:ascii="Arial" w:eastAsia="Times New Roman" w:hAnsi="Arial" w:cs="Arial"/>
                <w:b/>
                <w:sz w:val="20"/>
                <w:szCs w:val="20"/>
              </w:rPr>
            </w:pPr>
          </w:p>
        </w:tc>
        <w:tc>
          <w:tcPr>
            <w:tcW w:w="1553" w:type="dxa"/>
            <w:tcBorders>
              <w:top w:val="nil"/>
              <w:left w:val="nil"/>
              <w:bottom w:val="single" w:sz="8" w:space="0" w:color="auto"/>
              <w:right w:val="single" w:sz="8" w:space="0" w:color="auto"/>
            </w:tcBorders>
            <w:shd w:val="clear" w:color="auto" w:fill="auto"/>
            <w:noWrap/>
            <w:hideMark/>
          </w:tcPr>
          <w:p w:rsidR="00631F9F" w:rsidRPr="00D568AB" w:rsidRDefault="00631F9F" w:rsidP="00A03CEF">
            <w:pPr>
              <w:jc w:val="right"/>
              <w:rPr>
                <w:rFonts w:ascii="Arial" w:hAnsi="Arial" w:cs="Arial"/>
                <w:b/>
                <w:color w:val="000000"/>
                <w:sz w:val="20"/>
                <w:szCs w:val="20"/>
              </w:rPr>
            </w:pPr>
            <w:r w:rsidRPr="00D568AB">
              <w:rPr>
                <w:rFonts w:ascii="Arial" w:hAnsi="Arial" w:cs="Arial"/>
                <w:b/>
                <w:color w:val="000000"/>
                <w:sz w:val="20"/>
                <w:szCs w:val="20"/>
              </w:rPr>
              <w:t xml:space="preserve">         8.464 </w:t>
            </w:r>
          </w:p>
          <w:p w:rsidR="00631F9F" w:rsidRPr="00D568AB" w:rsidRDefault="00631F9F" w:rsidP="00D01DC0">
            <w:pPr>
              <w:spacing w:after="0" w:line="240" w:lineRule="auto"/>
              <w:jc w:val="right"/>
              <w:rPr>
                <w:rFonts w:ascii="Arial" w:eastAsia="Times New Roman" w:hAnsi="Arial" w:cs="Arial"/>
                <w:b/>
                <w:sz w:val="20"/>
                <w:szCs w:val="20"/>
              </w:rPr>
            </w:pPr>
          </w:p>
        </w:tc>
        <w:tc>
          <w:tcPr>
            <w:tcW w:w="1632" w:type="dxa"/>
            <w:tcBorders>
              <w:top w:val="nil"/>
              <w:left w:val="nil"/>
              <w:bottom w:val="single" w:sz="8" w:space="0" w:color="auto"/>
              <w:right w:val="single" w:sz="8" w:space="0" w:color="auto"/>
            </w:tcBorders>
            <w:shd w:val="clear" w:color="auto" w:fill="auto"/>
            <w:noWrap/>
            <w:hideMark/>
          </w:tcPr>
          <w:p w:rsidR="00631F9F" w:rsidRPr="00D568AB" w:rsidRDefault="00631F9F" w:rsidP="00C409DE">
            <w:pPr>
              <w:jc w:val="right"/>
              <w:rPr>
                <w:rFonts w:ascii="Arial" w:hAnsi="Arial" w:cs="Arial"/>
                <w:b/>
                <w:color w:val="000000"/>
                <w:sz w:val="20"/>
                <w:szCs w:val="20"/>
              </w:rPr>
            </w:pPr>
            <w:r w:rsidRPr="00D568AB">
              <w:rPr>
                <w:rFonts w:ascii="Arial" w:hAnsi="Arial" w:cs="Arial"/>
                <w:b/>
                <w:color w:val="000000"/>
                <w:sz w:val="20"/>
                <w:szCs w:val="20"/>
              </w:rPr>
              <w:t>19.698</w:t>
            </w:r>
          </w:p>
          <w:p w:rsidR="00631F9F" w:rsidRPr="00D568AB" w:rsidRDefault="00631F9F" w:rsidP="00B46A95">
            <w:pPr>
              <w:spacing w:after="0" w:line="240" w:lineRule="auto"/>
              <w:jc w:val="right"/>
              <w:rPr>
                <w:rFonts w:ascii="Arial" w:eastAsia="Times New Roman" w:hAnsi="Arial" w:cs="Arial"/>
                <w:b/>
                <w:sz w:val="20"/>
                <w:szCs w:val="20"/>
              </w:rPr>
            </w:pPr>
          </w:p>
        </w:tc>
        <w:tc>
          <w:tcPr>
            <w:tcW w:w="1233" w:type="dxa"/>
            <w:tcBorders>
              <w:top w:val="nil"/>
              <w:left w:val="nil"/>
              <w:bottom w:val="single" w:sz="8" w:space="0" w:color="auto"/>
              <w:right w:val="single" w:sz="8" w:space="0" w:color="auto"/>
            </w:tcBorders>
          </w:tcPr>
          <w:p w:rsidR="00631F9F" w:rsidRPr="00D568AB" w:rsidRDefault="00631F9F" w:rsidP="00055372">
            <w:pPr>
              <w:jc w:val="right"/>
              <w:rPr>
                <w:rFonts w:ascii="Arial" w:hAnsi="Arial" w:cs="Arial"/>
                <w:b/>
                <w:color w:val="000000"/>
                <w:sz w:val="20"/>
                <w:szCs w:val="20"/>
              </w:rPr>
            </w:pPr>
            <w:r w:rsidRPr="00D568AB">
              <w:rPr>
                <w:rFonts w:ascii="Arial" w:hAnsi="Arial" w:cs="Arial"/>
                <w:b/>
                <w:color w:val="000000"/>
                <w:sz w:val="20"/>
                <w:szCs w:val="20"/>
              </w:rPr>
              <w:t xml:space="preserve">137,886.12 </w:t>
            </w:r>
          </w:p>
          <w:p w:rsidR="00631F9F" w:rsidRPr="00D568AB" w:rsidRDefault="00631F9F" w:rsidP="00C409DE">
            <w:pPr>
              <w:jc w:val="right"/>
              <w:rPr>
                <w:rFonts w:ascii="Arial" w:hAnsi="Arial" w:cs="Arial"/>
                <w:b/>
                <w:color w:val="000000"/>
                <w:sz w:val="20"/>
                <w:szCs w:val="20"/>
              </w:rPr>
            </w:pPr>
          </w:p>
        </w:tc>
        <w:tc>
          <w:tcPr>
            <w:tcW w:w="1440" w:type="dxa"/>
            <w:tcBorders>
              <w:top w:val="nil"/>
              <w:left w:val="nil"/>
              <w:bottom w:val="single" w:sz="8" w:space="0" w:color="auto"/>
              <w:right w:val="single" w:sz="8" w:space="0" w:color="auto"/>
            </w:tcBorders>
          </w:tcPr>
          <w:p w:rsidR="00631F9F" w:rsidRPr="00D568AB" w:rsidRDefault="00631F9F" w:rsidP="00055372">
            <w:pPr>
              <w:jc w:val="right"/>
              <w:rPr>
                <w:rFonts w:ascii="Arial" w:hAnsi="Arial" w:cs="Arial"/>
                <w:b/>
                <w:color w:val="000000"/>
                <w:sz w:val="20"/>
                <w:szCs w:val="20"/>
              </w:rPr>
            </w:pPr>
            <w:r>
              <w:rPr>
                <w:rFonts w:ascii="Arial" w:hAnsi="Arial" w:cs="Arial"/>
                <w:b/>
                <w:color w:val="000000"/>
                <w:sz w:val="20"/>
                <w:szCs w:val="20"/>
              </w:rPr>
              <w:t>13.98</w:t>
            </w:r>
          </w:p>
        </w:tc>
      </w:tr>
      <w:tr w:rsidR="00631F9F" w:rsidRPr="00D568AB" w:rsidTr="00D75374">
        <w:trPr>
          <w:trHeight w:val="255"/>
        </w:trPr>
        <w:tc>
          <w:tcPr>
            <w:tcW w:w="906" w:type="dxa"/>
            <w:tcBorders>
              <w:top w:val="nil"/>
              <w:left w:val="single" w:sz="8" w:space="0" w:color="auto"/>
              <w:bottom w:val="single" w:sz="8" w:space="0" w:color="auto"/>
              <w:right w:val="single" w:sz="8" w:space="0" w:color="auto"/>
            </w:tcBorders>
            <w:shd w:val="clear" w:color="auto" w:fill="auto"/>
            <w:noWrap/>
            <w:vAlign w:val="bottom"/>
            <w:hideMark/>
          </w:tcPr>
          <w:p w:rsidR="00631F9F" w:rsidRPr="00D568AB" w:rsidRDefault="00631F9F" w:rsidP="00D01DC0">
            <w:pPr>
              <w:spacing w:after="0" w:line="240" w:lineRule="auto"/>
              <w:jc w:val="right"/>
              <w:rPr>
                <w:rFonts w:ascii="Arial" w:eastAsia="Times New Roman" w:hAnsi="Arial" w:cs="Arial"/>
                <w:b/>
                <w:color w:val="000000"/>
                <w:sz w:val="20"/>
                <w:szCs w:val="20"/>
              </w:rPr>
            </w:pPr>
            <w:r w:rsidRPr="00D568AB">
              <w:rPr>
                <w:rFonts w:ascii="Arial" w:eastAsia="Times New Roman" w:hAnsi="Arial" w:cs="Arial"/>
                <w:b/>
                <w:color w:val="000000"/>
                <w:sz w:val="20"/>
                <w:szCs w:val="20"/>
              </w:rPr>
              <w:t>2</w:t>
            </w:r>
          </w:p>
        </w:tc>
        <w:tc>
          <w:tcPr>
            <w:tcW w:w="2113" w:type="dxa"/>
            <w:tcBorders>
              <w:top w:val="nil"/>
              <w:left w:val="nil"/>
              <w:bottom w:val="single" w:sz="8" w:space="0" w:color="auto"/>
              <w:right w:val="single" w:sz="8" w:space="0" w:color="auto"/>
            </w:tcBorders>
            <w:shd w:val="clear" w:color="auto" w:fill="auto"/>
            <w:noWrap/>
            <w:hideMark/>
          </w:tcPr>
          <w:p w:rsidR="00631F9F" w:rsidRPr="00D568AB" w:rsidRDefault="00631F9F" w:rsidP="00D01DC0">
            <w:pPr>
              <w:spacing w:after="0" w:line="240" w:lineRule="auto"/>
              <w:rPr>
                <w:rFonts w:ascii="Arial" w:eastAsia="Times New Roman" w:hAnsi="Arial" w:cs="Arial"/>
                <w:b/>
                <w:color w:val="000000"/>
                <w:sz w:val="20"/>
                <w:szCs w:val="20"/>
              </w:rPr>
            </w:pPr>
            <w:r w:rsidRPr="00D568AB">
              <w:rPr>
                <w:rFonts w:ascii="Arial" w:eastAsia="Times New Roman" w:hAnsi="Arial" w:cs="Arial"/>
                <w:b/>
                <w:color w:val="000000"/>
                <w:sz w:val="20"/>
                <w:szCs w:val="20"/>
              </w:rPr>
              <w:t>Compacted Earthen Road</w:t>
            </w:r>
          </w:p>
        </w:tc>
        <w:tc>
          <w:tcPr>
            <w:tcW w:w="1293" w:type="dxa"/>
            <w:tcBorders>
              <w:top w:val="nil"/>
              <w:left w:val="nil"/>
              <w:bottom w:val="single" w:sz="8" w:space="0" w:color="auto"/>
              <w:right w:val="single" w:sz="8" w:space="0" w:color="auto"/>
            </w:tcBorders>
            <w:shd w:val="clear" w:color="auto" w:fill="auto"/>
            <w:noWrap/>
            <w:hideMark/>
          </w:tcPr>
          <w:p w:rsidR="00631F9F" w:rsidRPr="00D568AB" w:rsidRDefault="00631F9F" w:rsidP="00A03CEF">
            <w:pPr>
              <w:jc w:val="right"/>
              <w:rPr>
                <w:rFonts w:ascii="Arial" w:hAnsi="Arial" w:cs="Arial"/>
                <w:b/>
                <w:color w:val="000000"/>
                <w:sz w:val="20"/>
                <w:szCs w:val="20"/>
              </w:rPr>
            </w:pPr>
            <w:r w:rsidRPr="00D568AB">
              <w:rPr>
                <w:rFonts w:ascii="Arial" w:hAnsi="Arial" w:cs="Arial"/>
                <w:b/>
                <w:color w:val="000000"/>
                <w:sz w:val="20"/>
                <w:szCs w:val="20"/>
              </w:rPr>
              <w:t xml:space="preserve">   16,113.00 </w:t>
            </w:r>
          </w:p>
          <w:p w:rsidR="00631F9F" w:rsidRPr="00D568AB" w:rsidRDefault="00631F9F" w:rsidP="00D01DC0">
            <w:pPr>
              <w:spacing w:after="0" w:line="240" w:lineRule="auto"/>
              <w:jc w:val="right"/>
              <w:rPr>
                <w:rFonts w:ascii="Arial" w:eastAsia="Times New Roman" w:hAnsi="Arial" w:cs="Arial"/>
                <w:b/>
                <w:color w:val="000000"/>
                <w:sz w:val="20"/>
                <w:szCs w:val="20"/>
              </w:rPr>
            </w:pPr>
          </w:p>
        </w:tc>
        <w:tc>
          <w:tcPr>
            <w:tcW w:w="1553" w:type="dxa"/>
            <w:tcBorders>
              <w:top w:val="nil"/>
              <w:left w:val="nil"/>
              <w:bottom w:val="single" w:sz="8" w:space="0" w:color="auto"/>
              <w:right w:val="single" w:sz="8" w:space="0" w:color="auto"/>
            </w:tcBorders>
            <w:shd w:val="clear" w:color="auto" w:fill="auto"/>
            <w:noWrap/>
            <w:hideMark/>
          </w:tcPr>
          <w:p w:rsidR="00631F9F" w:rsidRPr="00D568AB" w:rsidRDefault="00631F9F" w:rsidP="00A03CEF">
            <w:pPr>
              <w:jc w:val="right"/>
              <w:rPr>
                <w:rFonts w:ascii="Arial" w:hAnsi="Arial" w:cs="Arial"/>
                <w:b/>
                <w:color w:val="000000"/>
                <w:sz w:val="20"/>
                <w:szCs w:val="20"/>
              </w:rPr>
            </w:pPr>
            <w:r w:rsidRPr="00D568AB">
              <w:rPr>
                <w:rFonts w:ascii="Arial" w:hAnsi="Arial" w:cs="Arial"/>
                <w:b/>
                <w:color w:val="000000"/>
                <w:sz w:val="20"/>
                <w:szCs w:val="20"/>
              </w:rPr>
              <w:t xml:space="preserve">       16.113 </w:t>
            </w:r>
          </w:p>
          <w:p w:rsidR="00631F9F" w:rsidRPr="00D568AB" w:rsidRDefault="00631F9F" w:rsidP="00D01DC0">
            <w:pPr>
              <w:spacing w:after="0" w:line="240" w:lineRule="auto"/>
              <w:jc w:val="right"/>
              <w:rPr>
                <w:rFonts w:ascii="Arial" w:eastAsia="Times New Roman" w:hAnsi="Arial" w:cs="Arial"/>
                <w:b/>
                <w:color w:val="000000"/>
                <w:sz w:val="20"/>
                <w:szCs w:val="20"/>
              </w:rPr>
            </w:pPr>
          </w:p>
        </w:tc>
        <w:tc>
          <w:tcPr>
            <w:tcW w:w="1632" w:type="dxa"/>
            <w:tcBorders>
              <w:top w:val="nil"/>
              <w:left w:val="nil"/>
              <w:bottom w:val="single" w:sz="8" w:space="0" w:color="auto"/>
              <w:right w:val="single" w:sz="8" w:space="0" w:color="auto"/>
            </w:tcBorders>
            <w:shd w:val="clear" w:color="auto" w:fill="auto"/>
            <w:noWrap/>
            <w:hideMark/>
          </w:tcPr>
          <w:p w:rsidR="00631F9F" w:rsidRPr="00D568AB" w:rsidRDefault="00631F9F" w:rsidP="002F2639">
            <w:pPr>
              <w:jc w:val="right"/>
              <w:rPr>
                <w:rFonts w:ascii="Arial" w:hAnsi="Arial" w:cs="Arial"/>
                <w:b/>
                <w:color w:val="000000"/>
                <w:sz w:val="20"/>
                <w:szCs w:val="20"/>
              </w:rPr>
            </w:pPr>
            <w:r w:rsidRPr="00D568AB">
              <w:rPr>
                <w:rFonts w:ascii="Arial" w:hAnsi="Arial" w:cs="Arial"/>
                <w:b/>
                <w:color w:val="000000"/>
                <w:sz w:val="20"/>
                <w:szCs w:val="20"/>
              </w:rPr>
              <w:t>20.155</w:t>
            </w:r>
          </w:p>
          <w:p w:rsidR="00631F9F" w:rsidRPr="00D568AB" w:rsidRDefault="00631F9F" w:rsidP="00D01DC0">
            <w:pPr>
              <w:spacing w:after="0" w:line="240" w:lineRule="auto"/>
              <w:jc w:val="right"/>
              <w:rPr>
                <w:rFonts w:ascii="Arial" w:eastAsia="Times New Roman" w:hAnsi="Arial" w:cs="Arial"/>
                <w:b/>
                <w:color w:val="000000"/>
                <w:sz w:val="20"/>
                <w:szCs w:val="20"/>
              </w:rPr>
            </w:pPr>
          </w:p>
        </w:tc>
        <w:tc>
          <w:tcPr>
            <w:tcW w:w="1233" w:type="dxa"/>
            <w:tcBorders>
              <w:top w:val="nil"/>
              <w:left w:val="nil"/>
              <w:bottom w:val="single" w:sz="8" w:space="0" w:color="auto"/>
              <w:right w:val="single" w:sz="8" w:space="0" w:color="auto"/>
            </w:tcBorders>
          </w:tcPr>
          <w:p w:rsidR="00631F9F" w:rsidRPr="00D568AB" w:rsidRDefault="00631F9F" w:rsidP="00055372">
            <w:pPr>
              <w:jc w:val="right"/>
              <w:rPr>
                <w:rFonts w:ascii="Arial" w:hAnsi="Arial" w:cs="Arial"/>
                <w:b/>
                <w:color w:val="000000"/>
                <w:sz w:val="20"/>
                <w:szCs w:val="20"/>
              </w:rPr>
            </w:pPr>
            <w:r w:rsidRPr="00D568AB">
              <w:rPr>
                <w:rFonts w:ascii="Arial" w:hAnsi="Arial" w:cs="Arial"/>
                <w:b/>
                <w:color w:val="000000"/>
                <w:sz w:val="20"/>
                <w:szCs w:val="20"/>
              </w:rPr>
              <w:t>141084</w:t>
            </w:r>
          </w:p>
          <w:p w:rsidR="00631F9F" w:rsidRPr="00D568AB" w:rsidRDefault="00631F9F" w:rsidP="002F2639">
            <w:pPr>
              <w:jc w:val="right"/>
              <w:rPr>
                <w:rFonts w:ascii="Arial" w:hAnsi="Arial" w:cs="Arial"/>
                <w:b/>
                <w:color w:val="000000"/>
                <w:sz w:val="20"/>
                <w:szCs w:val="20"/>
              </w:rPr>
            </w:pPr>
          </w:p>
        </w:tc>
        <w:tc>
          <w:tcPr>
            <w:tcW w:w="1440" w:type="dxa"/>
            <w:tcBorders>
              <w:top w:val="nil"/>
              <w:left w:val="nil"/>
              <w:bottom w:val="single" w:sz="8" w:space="0" w:color="auto"/>
              <w:right w:val="single" w:sz="8" w:space="0" w:color="auto"/>
            </w:tcBorders>
          </w:tcPr>
          <w:p w:rsidR="00631F9F" w:rsidRPr="00D568AB" w:rsidRDefault="00631F9F" w:rsidP="00055372">
            <w:pPr>
              <w:jc w:val="right"/>
              <w:rPr>
                <w:rFonts w:ascii="Arial" w:hAnsi="Arial" w:cs="Arial"/>
                <w:b/>
                <w:color w:val="000000"/>
                <w:sz w:val="20"/>
                <w:szCs w:val="20"/>
              </w:rPr>
            </w:pPr>
            <w:r>
              <w:rPr>
                <w:rFonts w:ascii="Arial" w:hAnsi="Arial" w:cs="Arial"/>
                <w:b/>
                <w:color w:val="000000"/>
                <w:sz w:val="20"/>
                <w:szCs w:val="20"/>
              </w:rPr>
              <w:t>26.61</w:t>
            </w:r>
          </w:p>
        </w:tc>
      </w:tr>
      <w:tr w:rsidR="00631F9F" w:rsidRPr="00D568AB" w:rsidTr="00D75374">
        <w:trPr>
          <w:trHeight w:val="255"/>
        </w:trPr>
        <w:tc>
          <w:tcPr>
            <w:tcW w:w="906" w:type="dxa"/>
            <w:tcBorders>
              <w:top w:val="nil"/>
              <w:left w:val="single" w:sz="8" w:space="0" w:color="auto"/>
              <w:bottom w:val="single" w:sz="8" w:space="0" w:color="auto"/>
              <w:right w:val="single" w:sz="8" w:space="0" w:color="auto"/>
            </w:tcBorders>
            <w:shd w:val="clear" w:color="auto" w:fill="auto"/>
            <w:noWrap/>
            <w:vAlign w:val="bottom"/>
            <w:hideMark/>
          </w:tcPr>
          <w:p w:rsidR="00631F9F" w:rsidRPr="00D568AB" w:rsidRDefault="00631F9F" w:rsidP="00D01DC0">
            <w:pPr>
              <w:spacing w:after="0" w:line="240" w:lineRule="auto"/>
              <w:jc w:val="right"/>
              <w:rPr>
                <w:rFonts w:ascii="Arial" w:eastAsia="Times New Roman" w:hAnsi="Arial" w:cs="Arial"/>
                <w:b/>
                <w:color w:val="000000"/>
                <w:sz w:val="20"/>
                <w:szCs w:val="20"/>
              </w:rPr>
            </w:pPr>
            <w:r w:rsidRPr="00D568AB">
              <w:rPr>
                <w:rFonts w:ascii="Arial" w:eastAsia="Times New Roman" w:hAnsi="Arial" w:cs="Arial"/>
                <w:b/>
                <w:color w:val="000000"/>
                <w:sz w:val="20"/>
                <w:szCs w:val="20"/>
              </w:rPr>
              <w:t>3</w:t>
            </w:r>
          </w:p>
        </w:tc>
        <w:tc>
          <w:tcPr>
            <w:tcW w:w="2113" w:type="dxa"/>
            <w:tcBorders>
              <w:top w:val="nil"/>
              <w:left w:val="nil"/>
              <w:bottom w:val="single" w:sz="8" w:space="0" w:color="auto"/>
              <w:right w:val="single" w:sz="8" w:space="0" w:color="auto"/>
            </w:tcBorders>
            <w:shd w:val="clear" w:color="auto" w:fill="auto"/>
            <w:noWrap/>
            <w:hideMark/>
          </w:tcPr>
          <w:p w:rsidR="00631F9F" w:rsidRPr="00D568AB" w:rsidRDefault="00631F9F" w:rsidP="00D01DC0">
            <w:pPr>
              <w:spacing w:after="0" w:line="240" w:lineRule="auto"/>
              <w:rPr>
                <w:rFonts w:ascii="Arial" w:eastAsia="Times New Roman" w:hAnsi="Arial" w:cs="Arial"/>
                <w:b/>
                <w:color w:val="000000"/>
                <w:sz w:val="20"/>
                <w:szCs w:val="20"/>
              </w:rPr>
            </w:pPr>
            <w:r w:rsidRPr="00D568AB">
              <w:rPr>
                <w:rFonts w:ascii="Arial" w:eastAsia="Times New Roman" w:hAnsi="Arial" w:cs="Arial"/>
                <w:b/>
                <w:color w:val="000000"/>
                <w:sz w:val="20"/>
                <w:szCs w:val="20"/>
              </w:rPr>
              <w:t>Gravel</w:t>
            </w:r>
          </w:p>
        </w:tc>
        <w:tc>
          <w:tcPr>
            <w:tcW w:w="1293" w:type="dxa"/>
            <w:tcBorders>
              <w:top w:val="nil"/>
              <w:left w:val="nil"/>
              <w:bottom w:val="single" w:sz="8" w:space="0" w:color="auto"/>
              <w:right w:val="single" w:sz="8" w:space="0" w:color="auto"/>
            </w:tcBorders>
            <w:shd w:val="clear" w:color="auto" w:fill="auto"/>
            <w:noWrap/>
            <w:hideMark/>
          </w:tcPr>
          <w:p w:rsidR="00631F9F" w:rsidRPr="00D568AB" w:rsidRDefault="00631F9F" w:rsidP="00B46A95">
            <w:pPr>
              <w:jc w:val="right"/>
              <w:rPr>
                <w:rFonts w:ascii="Arial" w:hAnsi="Arial" w:cs="Arial"/>
                <w:b/>
                <w:color w:val="000000"/>
                <w:sz w:val="20"/>
                <w:szCs w:val="20"/>
              </w:rPr>
            </w:pPr>
            <w:r w:rsidRPr="00D568AB">
              <w:rPr>
                <w:rFonts w:ascii="Arial" w:hAnsi="Arial" w:cs="Arial"/>
                <w:b/>
                <w:color w:val="000000"/>
                <w:sz w:val="20"/>
                <w:szCs w:val="20"/>
              </w:rPr>
              <w:t xml:space="preserve">  33,728.89</w:t>
            </w:r>
          </w:p>
          <w:p w:rsidR="00631F9F" w:rsidRPr="00D568AB" w:rsidRDefault="00631F9F" w:rsidP="008C12AF">
            <w:pPr>
              <w:spacing w:after="0" w:line="240" w:lineRule="auto"/>
              <w:jc w:val="right"/>
              <w:rPr>
                <w:rFonts w:ascii="Arial" w:eastAsia="Times New Roman" w:hAnsi="Arial" w:cs="Arial"/>
                <w:b/>
                <w:color w:val="000000"/>
                <w:sz w:val="20"/>
                <w:szCs w:val="20"/>
              </w:rPr>
            </w:pPr>
          </w:p>
        </w:tc>
        <w:tc>
          <w:tcPr>
            <w:tcW w:w="1553" w:type="dxa"/>
            <w:tcBorders>
              <w:top w:val="nil"/>
              <w:left w:val="nil"/>
              <w:bottom w:val="single" w:sz="8" w:space="0" w:color="auto"/>
              <w:right w:val="single" w:sz="8" w:space="0" w:color="auto"/>
            </w:tcBorders>
            <w:shd w:val="clear" w:color="auto" w:fill="auto"/>
            <w:noWrap/>
            <w:hideMark/>
          </w:tcPr>
          <w:p w:rsidR="00631F9F" w:rsidRPr="00D568AB" w:rsidRDefault="00631F9F" w:rsidP="00CA2560">
            <w:pPr>
              <w:jc w:val="right"/>
              <w:rPr>
                <w:rFonts w:ascii="Arial" w:hAnsi="Arial" w:cs="Arial"/>
                <w:b/>
                <w:color w:val="000000"/>
                <w:sz w:val="20"/>
                <w:szCs w:val="20"/>
              </w:rPr>
            </w:pPr>
            <w:r w:rsidRPr="00D568AB">
              <w:rPr>
                <w:rFonts w:ascii="Arial" w:hAnsi="Arial" w:cs="Arial"/>
                <w:b/>
                <w:color w:val="000000"/>
                <w:sz w:val="20"/>
                <w:szCs w:val="20"/>
              </w:rPr>
              <w:t xml:space="preserve">       33.729 </w:t>
            </w:r>
          </w:p>
          <w:p w:rsidR="00631F9F" w:rsidRPr="00D568AB" w:rsidRDefault="00631F9F" w:rsidP="00D01DC0">
            <w:pPr>
              <w:spacing w:after="0" w:line="240" w:lineRule="auto"/>
              <w:jc w:val="right"/>
              <w:rPr>
                <w:rFonts w:ascii="Arial" w:eastAsia="Times New Roman" w:hAnsi="Arial" w:cs="Arial"/>
                <w:b/>
                <w:color w:val="000000"/>
                <w:sz w:val="20"/>
                <w:szCs w:val="20"/>
              </w:rPr>
            </w:pPr>
          </w:p>
        </w:tc>
        <w:tc>
          <w:tcPr>
            <w:tcW w:w="1632" w:type="dxa"/>
            <w:tcBorders>
              <w:top w:val="nil"/>
              <w:left w:val="nil"/>
              <w:bottom w:val="single" w:sz="8" w:space="0" w:color="auto"/>
              <w:right w:val="single" w:sz="8" w:space="0" w:color="auto"/>
            </w:tcBorders>
            <w:shd w:val="clear" w:color="auto" w:fill="auto"/>
            <w:noWrap/>
            <w:hideMark/>
          </w:tcPr>
          <w:p w:rsidR="00631F9F" w:rsidRPr="00D568AB" w:rsidRDefault="00631F9F" w:rsidP="00A03CEF">
            <w:pPr>
              <w:jc w:val="right"/>
              <w:rPr>
                <w:rFonts w:ascii="Arial" w:hAnsi="Arial" w:cs="Arial"/>
                <w:b/>
                <w:color w:val="000000"/>
                <w:sz w:val="20"/>
                <w:szCs w:val="20"/>
              </w:rPr>
            </w:pPr>
            <w:r w:rsidRPr="00D568AB">
              <w:rPr>
                <w:rFonts w:ascii="Arial" w:hAnsi="Arial" w:cs="Arial"/>
                <w:b/>
                <w:color w:val="000000"/>
                <w:sz w:val="20"/>
                <w:szCs w:val="20"/>
              </w:rPr>
              <w:t>45.610</w:t>
            </w:r>
          </w:p>
          <w:p w:rsidR="00631F9F" w:rsidRPr="00D568AB" w:rsidRDefault="00631F9F" w:rsidP="00D01DC0">
            <w:pPr>
              <w:spacing w:after="0" w:line="240" w:lineRule="auto"/>
              <w:jc w:val="right"/>
              <w:rPr>
                <w:rFonts w:ascii="Arial" w:eastAsia="Times New Roman" w:hAnsi="Arial" w:cs="Arial"/>
                <w:b/>
                <w:color w:val="000000"/>
                <w:sz w:val="20"/>
                <w:szCs w:val="20"/>
              </w:rPr>
            </w:pPr>
          </w:p>
        </w:tc>
        <w:tc>
          <w:tcPr>
            <w:tcW w:w="1233" w:type="dxa"/>
            <w:tcBorders>
              <w:top w:val="nil"/>
              <w:left w:val="nil"/>
              <w:bottom w:val="single" w:sz="8" w:space="0" w:color="auto"/>
              <w:right w:val="single" w:sz="8" w:space="0" w:color="auto"/>
            </w:tcBorders>
          </w:tcPr>
          <w:p w:rsidR="00631F9F" w:rsidRPr="00D568AB" w:rsidRDefault="00631F9F" w:rsidP="00055372">
            <w:pPr>
              <w:jc w:val="right"/>
              <w:rPr>
                <w:rFonts w:ascii="Arial" w:hAnsi="Arial" w:cs="Arial"/>
                <w:b/>
                <w:color w:val="000000"/>
                <w:sz w:val="24"/>
                <w:szCs w:val="24"/>
              </w:rPr>
            </w:pPr>
            <w:r w:rsidRPr="00D568AB">
              <w:rPr>
                <w:rFonts w:ascii="Arial" w:hAnsi="Arial" w:cs="Arial"/>
                <w:b/>
                <w:color w:val="000000"/>
              </w:rPr>
              <w:t xml:space="preserve">319,267.73 </w:t>
            </w:r>
          </w:p>
          <w:p w:rsidR="00631F9F" w:rsidRPr="00D568AB" w:rsidRDefault="00631F9F" w:rsidP="00A03CEF">
            <w:pPr>
              <w:jc w:val="right"/>
              <w:rPr>
                <w:rFonts w:ascii="Arial" w:hAnsi="Arial" w:cs="Arial"/>
                <w:b/>
                <w:color w:val="000000"/>
                <w:sz w:val="20"/>
                <w:szCs w:val="20"/>
              </w:rPr>
            </w:pPr>
          </w:p>
        </w:tc>
        <w:tc>
          <w:tcPr>
            <w:tcW w:w="1440" w:type="dxa"/>
            <w:tcBorders>
              <w:top w:val="nil"/>
              <w:left w:val="nil"/>
              <w:bottom w:val="single" w:sz="8" w:space="0" w:color="auto"/>
              <w:right w:val="single" w:sz="8" w:space="0" w:color="auto"/>
            </w:tcBorders>
          </w:tcPr>
          <w:p w:rsidR="00631F9F" w:rsidRPr="00D568AB" w:rsidRDefault="00631F9F" w:rsidP="00055372">
            <w:pPr>
              <w:jc w:val="right"/>
              <w:rPr>
                <w:rFonts w:ascii="Arial" w:hAnsi="Arial" w:cs="Arial"/>
                <w:b/>
                <w:color w:val="000000"/>
              </w:rPr>
            </w:pPr>
            <w:r>
              <w:rPr>
                <w:rFonts w:ascii="Arial" w:hAnsi="Arial" w:cs="Arial"/>
                <w:b/>
                <w:color w:val="000000"/>
              </w:rPr>
              <w:t>55.72</w:t>
            </w:r>
          </w:p>
        </w:tc>
      </w:tr>
      <w:tr w:rsidR="00631F9F" w:rsidRPr="00D568AB" w:rsidTr="00D75374">
        <w:trPr>
          <w:trHeight w:val="255"/>
        </w:trPr>
        <w:tc>
          <w:tcPr>
            <w:tcW w:w="906" w:type="dxa"/>
            <w:tcBorders>
              <w:top w:val="nil"/>
              <w:left w:val="single" w:sz="8" w:space="0" w:color="auto"/>
              <w:bottom w:val="single" w:sz="8" w:space="0" w:color="auto"/>
              <w:right w:val="single" w:sz="8" w:space="0" w:color="auto"/>
            </w:tcBorders>
            <w:shd w:val="clear" w:color="auto" w:fill="auto"/>
            <w:noWrap/>
            <w:vAlign w:val="bottom"/>
            <w:hideMark/>
          </w:tcPr>
          <w:p w:rsidR="00631F9F" w:rsidRPr="00D568AB" w:rsidRDefault="00631F9F" w:rsidP="00D01DC0">
            <w:pPr>
              <w:spacing w:after="0" w:line="240" w:lineRule="auto"/>
              <w:jc w:val="right"/>
              <w:rPr>
                <w:rFonts w:ascii="Arial" w:eastAsia="Times New Roman" w:hAnsi="Arial" w:cs="Arial"/>
                <w:b/>
                <w:color w:val="000000"/>
                <w:sz w:val="20"/>
                <w:szCs w:val="20"/>
              </w:rPr>
            </w:pPr>
            <w:r w:rsidRPr="00D568AB">
              <w:rPr>
                <w:rFonts w:ascii="Arial" w:eastAsia="Times New Roman" w:hAnsi="Arial" w:cs="Arial"/>
                <w:b/>
                <w:color w:val="000000"/>
                <w:sz w:val="20"/>
                <w:szCs w:val="20"/>
              </w:rPr>
              <w:t>4</w:t>
            </w:r>
          </w:p>
        </w:tc>
        <w:tc>
          <w:tcPr>
            <w:tcW w:w="2113" w:type="dxa"/>
            <w:tcBorders>
              <w:top w:val="nil"/>
              <w:left w:val="nil"/>
              <w:bottom w:val="single" w:sz="8" w:space="0" w:color="auto"/>
              <w:right w:val="single" w:sz="8" w:space="0" w:color="auto"/>
            </w:tcBorders>
            <w:shd w:val="clear" w:color="auto" w:fill="auto"/>
            <w:noWrap/>
            <w:hideMark/>
          </w:tcPr>
          <w:p w:rsidR="00631F9F" w:rsidRPr="00D568AB" w:rsidRDefault="00631F9F" w:rsidP="00D01DC0">
            <w:pPr>
              <w:spacing w:after="0" w:line="240" w:lineRule="auto"/>
              <w:rPr>
                <w:rFonts w:ascii="Arial" w:eastAsia="Times New Roman" w:hAnsi="Arial" w:cs="Arial"/>
                <w:b/>
                <w:color w:val="000000"/>
                <w:sz w:val="20"/>
                <w:szCs w:val="20"/>
              </w:rPr>
            </w:pPr>
            <w:r w:rsidRPr="00D568AB">
              <w:rPr>
                <w:rFonts w:ascii="Arial" w:eastAsia="Times New Roman" w:hAnsi="Arial" w:cs="Arial"/>
                <w:b/>
                <w:color w:val="000000"/>
                <w:sz w:val="20"/>
                <w:szCs w:val="20"/>
              </w:rPr>
              <w:t>Asphalt</w:t>
            </w:r>
          </w:p>
        </w:tc>
        <w:tc>
          <w:tcPr>
            <w:tcW w:w="1293" w:type="dxa"/>
            <w:tcBorders>
              <w:top w:val="nil"/>
              <w:left w:val="nil"/>
              <w:bottom w:val="single" w:sz="8" w:space="0" w:color="auto"/>
              <w:right w:val="single" w:sz="8" w:space="0" w:color="auto"/>
            </w:tcBorders>
            <w:shd w:val="clear" w:color="auto" w:fill="auto"/>
            <w:noWrap/>
            <w:hideMark/>
          </w:tcPr>
          <w:p w:rsidR="00631F9F" w:rsidRPr="00D568AB" w:rsidRDefault="00631F9F" w:rsidP="00D01DC0">
            <w:pPr>
              <w:spacing w:after="0" w:line="240" w:lineRule="auto"/>
              <w:jc w:val="right"/>
              <w:rPr>
                <w:rFonts w:ascii="Arial" w:eastAsia="Times New Roman" w:hAnsi="Arial" w:cs="Arial"/>
                <w:b/>
                <w:color w:val="000000"/>
                <w:sz w:val="20"/>
                <w:szCs w:val="20"/>
              </w:rPr>
            </w:pPr>
            <w:r w:rsidRPr="00D568AB">
              <w:rPr>
                <w:rFonts w:ascii="Arial" w:eastAsia="Times New Roman" w:hAnsi="Arial" w:cs="Arial"/>
                <w:b/>
                <w:color w:val="000000"/>
                <w:sz w:val="20"/>
                <w:szCs w:val="20"/>
              </w:rPr>
              <w:t>2227</w:t>
            </w:r>
          </w:p>
        </w:tc>
        <w:tc>
          <w:tcPr>
            <w:tcW w:w="1553" w:type="dxa"/>
            <w:tcBorders>
              <w:top w:val="nil"/>
              <w:left w:val="nil"/>
              <w:bottom w:val="single" w:sz="8" w:space="0" w:color="auto"/>
              <w:right w:val="single" w:sz="8" w:space="0" w:color="auto"/>
            </w:tcBorders>
            <w:shd w:val="clear" w:color="auto" w:fill="auto"/>
            <w:noWrap/>
            <w:hideMark/>
          </w:tcPr>
          <w:p w:rsidR="00631F9F" w:rsidRPr="00D568AB" w:rsidRDefault="00631F9F" w:rsidP="00D01DC0">
            <w:pPr>
              <w:spacing w:after="0" w:line="240" w:lineRule="auto"/>
              <w:jc w:val="right"/>
              <w:rPr>
                <w:rFonts w:ascii="Arial" w:eastAsia="Times New Roman" w:hAnsi="Arial" w:cs="Arial"/>
                <w:b/>
                <w:color w:val="000000"/>
                <w:sz w:val="20"/>
                <w:szCs w:val="20"/>
              </w:rPr>
            </w:pPr>
            <w:r w:rsidRPr="00D568AB">
              <w:rPr>
                <w:rFonts w:ascii="Arial" w:eastAsia="Times New Roman" w:hAnsi="Arial" w:cs="Arial"/>
                <w:b/>
                <w:color w:val="000000"/>
                <w:sz w:val="20"/>
                <w:szCs w:val="20"/>
              </w:rPr>
              <w:t>2.227</w:t>
            </w:r>
          </w:p>
        </w:tc>
        <w:tc>
          <w:tcPr>
            <w:tcW w:w="1632" w:type="dxa"/>
            <w:tcBorders>
              <w:top w:val="nil"/>
              <w:left w:val="nil"/>
              <w:bottom w:val="single" w:sz="8" w:space="0" w:color="auto"/>
              <w:right w:val="single" w:sz="8" w:space="0" w:color="auto"/>
            </w:tcBorders>
            <w:shd w:val="clear" w:color="auto" w:fill="auto"/>
            <w:noWrap/>
            <w:hideMark/>
          </w:tcPr>
          <w:p w:rsidR="00631F9F" w:rsidRPr="00D568AB" w:rsidRDefault="00631F9F" w:rsidP="00A03CEF">
            <w:pPr>
              <w:spacing w:after="0" w:line="240" w:lineRule="auto"/>
              <w:jc w:val="right"/>
              <w:rPr>
                <w:rFonts w:ascii="Arial" w:eastAsia="Times New Roman" w:hAnsi="Arial" w:cs="Arial"/>
                <w:b/>
                <w:color w:val="000000"/>
                <w:sz w:val="20"/>
                <w:szCs w:val="20"/>
              </w:rPr>
            </w:pPr>
            <w:r w:rsidRPr="00D568AB">
              <w:rPr>
                <w:rFonts w:ascii="Arial" w:eastAsia="Times New Roman" w:hAnsi="Arial" w:cs="Arial"/>
                <w:b/>
                <w:color w:val="000000"/>
                <w:sz w:val="20"/>
                <w:szCs w:val="20"/>
              </w:rPr>
              <w:t>3.181</w:t>
            </w:r>
          </w:p>
          <w:p w:rsidR="00631F9F" w:rsidRPr="00D568AB" w:rsidRDefault="00631F9F" w:rsidP="00D01DC0">
            <w:pPr>
              <w:spacing w:after="0" w:line="240" w:lineRule="auto"/>
              <w:jc w:val="right"/>
              <w:rPr>
                <w:rFonts w:ascii="Arial" w:eastAsia="Times New Roman" w:hAnsi="Arial" w:cs="Arial"/>
                <w:b/>
                <w:color w:val="000000"/>
                <w:sz w:val="20"/>
                <w:szCs w:val="20"/>
              </w:rPr>
            </w:pPr>
          </w:p>
        </w:tc>
        <w:tc>
          <w:tcPr>
            <w:tcW w:w="1233" w:type="dxa"/>
            <w:tcBorders>
              <w:top w:val="nil"/>
              <w:left w:val="nil"/>
              <w:bottom w:val="single" w:sz="8" w:space="0" w:color="auto"/>
              <w:right w:val="single" w:sz="8" w:space="0" w:color="auto"/>
            </w:tcBorders>
          </w:tcPr>
          <w:p w:rsidR="00631F9F" w:rsidRPr="00D568AB" w:rsidRDefault="00631F9F" w:rsidP="00055372">
            <w:pPr>
              <w:jc w:val="right"/>
              <w:rPr>
                <w:rFonts w:ascii="Arial" w:hAnsi="Arial" w:cs="Arial"/>
                <w:b/>
                <w:color w:val="000000"/>
                <w:sz w:val="20"/>
                <w:szCs w:val="20"/>
              </w:rPr>
            </w:pPr>
            <w:r w:rsidRPr="00D568AB">
              <w:rPr>
                <w:rFonts w:ascii="Arial" w:hAnsi="Arial" w:cs="Arial"/>
                <w:b/>
                <w:color w:val="000000"/>
                <w:sz w:val="20"/>
                <w:szCs w:val="20"/>
              </w:rPr>
              <w:t>22270</w:t>
            </w:r>
          </w:p>
          <w:p w:rsidR="00631F9F" w:rsidRPr="00D568AB" w:rsidRDefault="00631F9F" w:rsidP="00A03CEF">
            <w:pPr>
              <w:spacing w:after="0" w:line="240" w:lineRule="auto"/>
              <w:jc w:val="right"/>
              <w:rPr>
                <w:rFonts w:ascii="Arial" w:eastAsia="Times New Roman" w:hAnsi="Arial" w:cs="Arial"/>
                <w:b/>
                <w:color w:val="000000"/>
                <w:sz w:val="20"/>
                <w:szCs w:val="20"/>
              </w:rPr>
            </w:pPr>
          </w:p>
        </w:tc>
        <w:tc>
          <w:tcPr>
            <w:tcW w:w="1440" w:type="dxa"/>
            <w:tcBorders>
              <w:top w:val="nil"/>
              <w:left w:val="nil"/>
              <w:bottom w:val="single" w:sz="8" w:space="0" w:color="auto"/>
              <w:right w:val="single" w:sz="8" w:space="0" w:color="auto"/>
            </w:tcBorders>
          </w:tcPr>
          <w:p w:rsidR="00631F9F" w:rsidRPr="00D568AB" w:rsidRDefault="00631F9F" w:rsidP="00055372">
            <w:pPr>
              <w:jc w:val="right"/>
              <w:rPr>
                <w:rFonts w:ascii="Arial" w:hAnsi="Arial" w:cs="Arial"/>
                <w:b/>
                <w:color w:val="000000"/>
                <w:sz w:val="20"/>
                <w:szCs w:val="20"/>
              </w:rPr>
            </w:pPr>
            <w:r>
              <w:rPr>
                <w:rFonts w:ascii="Arial" w:hAnsi="Arial" w:cs="Arial"/>
                <w:b/>
                <w:color w:val="000000"/>
                <w:sz w:val="20"/>
                <w:szCs w:val="20"/>
              </w:rPr>
              <w:t>3.68</w:t>
            </w:r>
          </w:p>
        </w:tc>
      </w:tr>
      <w:tr w:rsidR="00631F9F" w:rsidRPr="00D568AB" w:rsidTr="00D75374">
        <w:trPr>
          <w:trHeight w:val="45"/>
        </w:trPr>
        <w:tc>
          <w:tcPr>
            <w:tcW w:w="906" w:type="dxa"/>
            <w:tcBorders>
              <w:top w:val="nil"/>
              <w:left w:val="single" w:sz="8" w:space="0" w:color="auto"/>
              <w:bottom w:val="single" w:sz="8" w:space="0" w:color="auto"/>
              <w:right w:val="single" w:sz="8" w:space="0" w:color="auto"/>
            </w:tcBorders>
            <w:shd w:val="clear" w:color="000000" w:fill="FBE4D5"/>
            <w:noWrap/>
            <w:vAlign w:val="bottom"/>
            <w:hideMark/>
          </w:tcPr>
          <w:p w:rsidR="00631F9F" w:rsidRPr="00D568AB" w:rsidRDefault="00631F9F" w:rsidP="00D01DC0">
            <w:pPr>
              <w:spacing w:after="0" w:line="240" w:lineRule="auto"/>
              <w:jc w:val="right"/>
              <w:rPr>
                <w:rFonts w:ascii="Arial" w:eastAsia="Times New Roman" w:hAnsi="Arial" w:cs="Arial"/>
                <w:b/>
                <w:color w:val="000000"/>
                <w:sz w:val="20"/>
                <w:szCs w:val="20"/>
              </w:rPr>
            </w:pPr>
            <w:r w:rsidRPr="00D568AB">
              <w:rPr>
                <w:rFonts w:ascii="Arial" w:eastAsia="Times New Roman" w:hAnsi="Arial" w:cs="Arial"/>
                <w:b/>
                <w:color w:val="000000"/>
                <w:sz w:val="20"/>
                <w:szCs w:val="20"/>
              </w:rPr>
              <w:t> </w:t>
            </w:r>
          </w:p>
        </w:tc>
        <w:tc>
          <w:tcPr>
            <w:tcW w:w="2113" w:type="dxa"/>
            <w:tcBorders>
              <w:top w:val="nil"/>
              <w:left w:val="nil"/>
              <w:bottom w:val="single" w:sz="8" w:space="0" w:color="auto"/>
              <w:right w:val="single" w:sz="8" w:space="0" w:color="auto"/>
            </w:tcBorders>
            <w:shd w:val="clear" w:color="000000" w:fill="FBE4D5"/>
            <w:noWrap/>
            <w:hideMark/>
          </w:tcPr>
          <w:p w:rsidR="00631F9F" w:rsidRPr="00D568AB" w:rsidRDefault="00631F9F" w:rsidP="00D01DC0">
            <w:pPr>
              <w:spacing w:after="0" w:line="240" w:lineRule="auto"/>
              <w:rPr>
                <w:rFonts w:ascii="Arial" w:eastAsia="Times New Roman" w:hAnsi="Arial" w:cs="Arial"/>
                <w:b/>
                <w:bCs/>
                <w:color w:val="000000"/>
                <w:sz w:val="20"/>
                <w:szCs w:val="20"/>
              </w:rPr>
            </w:pPr>
            <w:r w:rsidRPr="00D568AB">
              <w:rPr>
                <w:rFonts w:ascii="Arial" w:eastAsia="Times New Roman" w:hAnsi="Arial" w:cs="Arial"/>
                <w:b/>
                <w:bCs/>
                <w:color w:val="000000"/>
                <w:sz w:val="20"/>
                <w:szCs w:val="20"/>
              </w:rPr>
              <w:t>Total</w:t>
            </w:r>
          </w:p>
        </w:tc>
        <w:tc>
          <w:tcPr>
            <w:tcW w:w="1293" w:type="dxa"/>
            <w:tcBorders>
              <w:top w:val="nil"/>
              <w:left w:val="nil"/>
              <w:bottom w:val="single" w:sz="8" w:space="0" w:color="auto"/>
              <w:right w:val="single" w:sz="8" w:space="0" w:color="auto"/>
            </w:tcBorders>
            <w:shd w:val="clear" w:color="000000" w:fill="FBE4D5"/>
            <w:noWrap/>
            <w:vAlign w:val="bottom"/>
            <w:hideMark/>
          </w:tcPr>
          <w:p w:rsidR="00631F9F" w:rsidRPr="00D568AB" w:rsidRDefault="00631F9F" w:rsidP="00E60989">
            <w:pPr>
              <w:jc w:val="right"/>
              <w:rPr>
                <w:rFonts w:ascii="Arial" w:hAnsi="Arial" w:cs="Arial"/>
                <w:b/>
                <w:bCs/>
                <w:color w:val="000000"/>
                <w:sz w:val="20"/>
                <w:szCs w:val="20"/>
              </w:rPr>
            </w:pPr>
            <w:r w:rsidRPr="00D568AB">
              <w:rPr>
                <w:rFonts w:ascii="Arial" w:hAnsi="Arial" w:cs="Arial"/>
                <w:b/>
                <w:bCs/>
                <w:color w:val="000000"/>
                <w:sz w:val="20"/>
                <w:szCs w:val="20"/>
              </w:rPr>
              <w:t xml:space="preserve">   60,532.53 </w:t>
            </w:r>
          </w:p>
          <w:p w:rsidR="00631F9F" w:rsidRPr="00D568AB" w:rsidRDefault="00631F9F" w:rsidP="008C12AF">
            <w:pPr>
              <w:spacing w:after="0" w:line="240" w:lineRule="auto"/>
              <w:jc w:val="right"/>
              <w:rPr>
                <w:rFonts w:ascii="Arial" w:eastAsia="Times New Roman" w:hAnsi="Arial" w:cs="Arial"/>
                <w:b/>
                <w:bCs/>
                <w:color w:val="000000"/>
                <w:sz w:val="20"/>
                <w:szCs w:val="20"/>
              </w:rPr>
            </w:pPr>
          </w:p>
        </w:tc>
        <w:tc>
          <w:tcPr>
            <w:tcW w:w="1553" w:type="dxa"/>
            <w:tcBorders>
              <w:top w:val="nil"/>
              <w:left w:val="nil"/>
              <w:bottom w:val="single" w:sz="8" w:space="0" w:color="auto"/>
              <w:right w:val="single" w:sz="8" w:space="0" w:color="auto"/>
            </w:tcBorders>
            <w:shd w:val="clear" w:color="000000" w:fill="FBE4D5"/>
            <w:noWrap/>
            <w:vAlign w:val="bottom"/>
            <w:hideMark/>
          </w:tcPr>
          <w:p w:rsidR="00631F9F" w:rsidRPr="00D568AB" w:rsidRDefault="00631F9F" w:rsidP="00365ABE">
            <w:pPr>
              <w:jc w:val="right"/>
              <w:rPr>
                <w:rFonts w:ascii="Arial" w:hAnsi="Arial" w:cs="Arial"/>
                <w:b/>
                <w:bCs/>
                <w:color w:val="000000"/>
                <w:sz w:val="20"/>
                <w:szCs w:val="20"/>
              </w:rPr>
            </w:pPr>
            <w:r w:rsidRPr="00D568AB">
              <w:rPr>
                <w:rFonts w:ascii="Arial" w:hAnsi="Arial" w:cs="Arial"/>
                <w:b/>
                <w:bCs/>
                <w:color w:val="000000"/>
                <w:sz w:val="20"/>
                <w:szCs w:val="20"/>
              </w:rPr>
              <w:t xml:space="preserve">       60.533 </w:t>
            </w:r>
          </w:p>
          <w:p w:rsidR="00631F9F" w:rsidRPr="00D568AB" w:rsidRDefault="00631F9F" w:rsidP="008C12AF">
            <w:pPr>
              <w:spacing w:after="0" w:line="240" w:lineRule="auto"/>
              <w:jc w:val="right"/>
              <w:rPr>
                <w:rFonts w:ascii="Arial" w:eastAsia="Times New Roman" w:hAnsi="Arial" w:cs="Arial"/>
                <w:b/>
                <w:bCs/>
                <w:color w:val="000000"/>
                <w:sz w:val="20"/>
                <w:szCs w:val="20"/>
              </w:rPr>
            </w:pPr>
          </w:p>
        </w:tc>
        <w:tc>
          <w:tcPr>
            <w:tcW w:w="1632" w:type="dxa"/>
            <w:tcBorders>
              <w:top w:val="nil"/>
              <w:left w:val="nil"/>
              <w:bottom w:val="single" w:sz="8" w:space="0" w:color="auto"/>
              <w:right w:val="single" w:sz="8" w:space="0" w:color="auto"/>
            </w:tcBorders>
            <w:shd w:val="clear" w:color="000000" w:fill="FBE4D5"/>
            <w:noWrap/>
            <w:vAlign w:val="bottom"/>
            <w:hideMark/>
          </w:tcPr>
          <w:p w:rsidR="00631F9F" w:rsidRPr="00D568AB" w:rsidRDefault="00631F9F" w:rsidP="00E60989">
            <w:pPr>
              <w:jc w:val="right"/>
              <w:rPr>
                <w:rFonts w:ascii="Arial" w:hAnsi="Arial" w:cs="Arial"/>
                <w:b/>
                <w:bCs/>
                <w:color w:val="000000"/>
                <w:sz w:val="20"/>
                <w:szCs w:val="20"/>
              </w:rPr>
            </w:pPr>
            <w:r w:rsidRPr="00D568AB">
              <w:rPr>
                <w:rFonts w:ascii="Arial" w:hAnsi="Arial" w:cs="Arial"/>
                <w:b/>
                <w:bCs/>
                <w:color w:val="000000"/>
                <w:sz w:val="20"/>
                <w:szCs w:val="20"/>
              </w:rPr>
              <w:t>88.644</w:t>
            </w:r>
          </w:p>
          <w:p w:rsidR="00631F9F" w:rsidRPr="00D568AB" w:rsidRDefault="00631F9F" w:rsidP="008C12AF">
            <w:pPr>
              <w:spacing w:after="0" w:line="240" w:lineRule="auto"/>
              <w:jc w:val="right"/>
              <w:rPr>
                <w:rFonts w:ascii="Arial" w:eastAsia="Times New Roman" w:hAnsi="Arial" w:cs="Arial"/>
                <w:b/>
                <w:bCs/>
                <w:color w:val="000000"/>
                <w:sz w:val="20"/>
                <w:szCs w:val="20"/>
              </w:rPr>
            </w:pPr>
          </w:p>
        </w:tc>
        <w:tc>
          <w:tcPr>
            <w:tcW w:w="1233" w:type="dxa"/>
            <w:tcBorders>
              <w:top w:val="nil"/>
              <w:left w:val="nil"/>
              <w:bottom w:val="single" w:sz="8" w:space="0" w:color="auto"/>
              <w:right w:val="single" w:sz="8" w:space="0" w:color="auto"/>
            </w:tcBorders>
            <w:shd w:val="clear" w:color="000000" w:fill="FBE4D5"/>
          </w:tcPr>
          <w:p w:rsidR="00631F9F" w:rsidRPr="00D568AB" w:rsidRDefault="00631F9F" w:rsidP="00055372">
            <w:pPr>
              <w:jc w:val="right"/>
              <w:rPr>
                <w:rFonts w:ascii="Arial" w:hAnsi="Arial" w:cs="Arial"/>
                <w:b/>
                <w:bCs/>
                <w:color w:val="000000"/>
                <w:sz w:val="24"/>
                <w:szCs w:val="24"/>
              </w:rPr>
            </w:pPr>
            <w:r w:rsidRPr="00D568AB">
              <w:rPr>
                <w:rFonts w:ascii="Arial" w:hAnsi="Arial" w:cs="Arial"/>
                <w:b/>
                <w:bCs/>
                <w:color w:val="000000"/>
              </w:rPr>
              <w:t xml:space="preserve">620,507.85 </w:t>
            </w:r>
          </w:p>
          <w:p w:rsidR="00631F9F" w:rsidRPr="00D568AB" w:rsidRDefault="00631F9F" w:rsidP="00E60989">
            <w:pPr>
              <w:jc w:val="right"/>
              <w:rPr>
                <w:rFonts w:ascii="Arial" w:hAnsi="Arial" w:cs="Arial"/>
                <w:b/>
                <w:bCs/>
                <w:color w:val="000000"/>
                <w:sz w:val="20"/>
                <w:szCs w:val="20"/>
              </w:rPr>
            </w:pPr>
          </w:p>
        </w:tc>
        <w:tc>
          <w:tcPr>
            <w:tcW w:w="1440" w:type="dxa"/>
            <w:tcBorders>
              <w:top w:val="nil"/>
              <w:left w:val="nil"/>
              <w:bottom w:val="single" w:sz="8" w:space="0" w:color="auto"/>
              <w:right w:val="single" w:sz="8" w:space="0" w:color="auto"/>
            </w:tcBorders>
            <w:shd w:val="clear" w:color="000000" w:fill="FBE4D5"/>
          </w:tcPr>
          <w:p w:rsidR="00631F9F" w:rsidRPr="00D568AB" w:rsidRDefault="00631F9F" w:rsidP="00631F9F">
            <w:pPr>
              <w:jc w:val="center"/>
              <w:rPr>
                <w:rFonts w:ascii="Arial" w:hAnsi="Arial" w:cs="Arial"/>
                <w:b/>
                <w:bCs/>
                <w:color w:val="000000"/>
              </w:rPr>
            </w:pPr>
            <w:r>
              <w:rPr>
                <w:rFonts w:ascii="Arial" w:hAnsi="Arial" w:cs="Arial"/>
                <w:b/>
                <w:bCs/>
                <w:color w:val="000000"/>
              </w:rPr>
              <w:t>100</w:t>
            </w:r>
            <w:r w:rsidR="00C5684E">
              <w:rPr>
                <w:rFonts w:ascii="Arial" w:hAnsi="Arial" w:cs="Arial"/>
                <w:b/>
                <w:bCs/>
                <w:color w:val="000000"/>
              </w:rPr>
              <w:t>%</w:t>
            </w:r>
          </w:p>
        </w:tc>
      </w:tr>
    </w:tbl>
    <w:p w:rsidR="00D01DC0" w:rsidRPr="00D01DC0" w:rsidRDefault="00D01DC0" w:rsidP="00D01DC0">
      <w:pPr>
        <w:rPr>
          <w:lang w:val="en-GB"/>
        </w:rPr>
      </w:pPr>
    </w:p>
    <w:p w:rsidR="00BE7044" w:rsidRDefault="00BE7044">
      <w:pPr>
        <w:shd w:val="clear" w:color="auto" w:fill="FFFFFF" w:themeFill="background1"/>
        <w:rPr>
          <w:rFonts w:ascii="Times New Roman" w:hAnsi="Times New Roman" w:cs="Times New Roman"/>
          <w:sz w:val="24"/>
          <w:szCs w:val="24"/>
        </w:rPr>
      </w:pPr>
    </w:p>
    <w:p w:rsidR="00BE7044" w:rsidRDefault="00D04CE3">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19825" cy="4267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E7044" w:rsidRPr="00CE2E78" w:rsidRDefault="00BE7044" w:rsidP="00AA23FC">
      <w:pPr>
        <w:shd w:val="clear" w:color="auto" w:fill="FFFFFF" w:themeFill="background1"/>
        <w:rPr>
          <w:rFonts w:ascii="Times New Roman" w:hAnsi="Times New Roman" w:cs="Times New Roman"/>
          <w:sz w:val="24"/>
          <w:szCs w:val="24"/>
        </w:rPr>
      </w:pPr>
    </w:p>
    <w:p w:rsidR="00BE7044" w:rsidRPr="00CE2E78" w:rsidRDefault="00CE2E78">
      <w:pPr>
        <w:shd w:val="clear" w:color="auto" w:fill="FFFFFF" w:themeFill="background1"/>
        <w:rPr>
          <w:rFonts w:ascii="Times New Roman" w:hAnsi="Times New Roman" w:cs="Times New Roman"/>
          <w:b/>
          <w:sz w:val="24"/>
          <w:szCs w:val="24"/>
        </w:rPr>
      </w:pPr>
      <w:r w:rsidRPr="00CE2E78">
        <w:rPr>
          <w:rFonts w:ascii="Times New Roman" w:hAnsi="Times New Roman" w:cs="Times New Roman"/>
          <w:b/>
          <w:sz w:val="24"/>
          <w:szCs w:val="24"/>
        </w:rPr>
        <w:t>Figure 3</w:t>
      </w:r>
      <w:r w:rsidR="00070DF1" w:rsidRPr="00CE2E78">
        <w:rPr>
          <w:rFonts w:ascii="Times New Roman" w:hAnsi="Times New Roman" w:cs="Times New Roman"/>
          <w:b/>
          <w:sz w:val="24"/>
          <w:szCs w:val="24"/>
        </w:rPr>
        <w:t>.</w:t>
      </w:r>
      <w:r w:rsidR="005243B8" w:rsidRPr="00CE2E78">
        <w:rPr>
          <w:rFonts w:ascii="Times New Roman" w:hAnsi="Times New Roman" w:cs="Times New Roman"/>
          <w:b/>
          <w:sz w:val="24"/>
          <w:szCs w:val="24"/>
        </w:rPr>
        <w:fldChar w:fldCharType="begin"/>
      </w:r>
      <w:r w:rsidR="00070DF1" w:rsidRPr="00CE2E78">
        <w:rPr>
          <w:rFonts w:ascii="Times New Roman" w:hAnsi="Times New Roman" w:cs="Times New Roman"/>
          <w:b/>
          <w:sz w:val="24"/>
          <w:szCs w:val="24"/>
        </w:rPr>
        <w:instrText xml:space="preserve"> SEQ Figure_5. \* ARABIC </w:instrText>
      </w:r>
      <w:r w:rsidR="005243B8" w:rsidRPr="00CE2E78">
        <w:rPr>
          <w:rFonts w:ascii="Times New Roman" w:hAnsi="Times New Roman" w:cs="Times New Roman"/>
          <w:b/>
          <w:sz w:val="24"/>
          <w:szCs w:val="24"/>
        </w:rPr>
        <w:fldChar w:fldCharType="separate"/>
      </w:r>
      <w:r w:rsidR="005357E3" w:rsidRPr="00CE2E78">
        <w:rPr>
          <w:rFonts w:ascii="Times New Roman" w:hAnsi="Times New Roman" w:cs="Times New Roman"/>
          <w:b/>
          <w:noProof/>
          <w:sz w:val="24"/>
          <w:szCs w:val="24"/>
        </w:rPr>
        <w:t>3</w:t>
      </w:r>
      <w:r w:rsidR="005243B8" w:rsidRPr="00CE2E78">
        <w:rPr>
          <w:rFonts w:ascii="Times New Roman" w:hAnsi="Times New Roman" w:cs="Times New Roman"/>
          <w:b/>
          <w:sz w:val="24"/>
          <w:szCs w:val="24"/>
        </w:rPr>
        <w:fldChar w:fldCharType="end"/>
      </w:r>
      <w:r w:rsidR="00D000E1" w:rsidRPr="00CE2E78">
        <w:rPr>
          <w:rFonts w:ascii="Times New Roman" w:hAnsi="Times New Roman" w:cs="Times New Roman"/>
          <w:b/>
          <w:sz w:val="24"/>
          <w:szCs w:val="24"/>
        </w:rPr>
        <w:t xml:space="preserve">  T</w:t>
      </w:r>
      <w:r w:rsidR="00070DF1" w:rsidRPr="00CE2E78">
        <w:rPr>
          <w:rFonts w:ascii="Times New Roman" w:hAnsi="Times New Roman" w:cs="Times New Roman"/>
          <w:b/>
          <w:sz w:val="24"/>
          <w:szCs w:val="24"/>
        </w:rPr>
        <w:t>he city road by surface treatment</w:t>
      </w:r>
    </w:p>
    <w:p w:rsidR="00BE7044" w:rsidRDefault="00BE7044">
      <w:pPr>
        <w:pStyle w:val="Caption"/>
        <w:shd w:val="clear" w:color="auto" w:fill="FFFFFF" w:themeFill="background1"/>
        <w:rPr>
          <w:sz w:val="24"/>
          <w:szCs w:val="24"/>
        </w:rPr>
      </w:pPr>
      <w:bookmarkStart w:id="314" w:name="_Toc528396561"/>
      <w:bookmarkStart w:id="315" w:name="_Toc528418103"/>
      <w:bookmarkEnd w:id="314"/>
      <w:bookmarkEnd w:id="315"/>
    </w:p>
    <w:p w:rsidR="00BE7044" w:rsidRDefault="00CE2E78" w:rsidP="00CE2E78">
      <w:pPr>
        <w:pStyle w:val="Heading3"/>
        <w:numPr>
          <w:ilvl w:val="0"/>
          <w:numId w:val="0"/>
        </w:numPr>
        <w:shd w:val="clear" w:color="auto" w:fill="FFFFFF" w:themeFill="background1"/>
        <w:rPr>
          <w:rFonts w:ascii="Times New Roman" w:hAnsi="Times New Roman"/>
          <w:szCs w:val="24"/>
        </w:rPr>
      </w:pPr>
      <w:bookmarkStart w:id="316" w:name="_Toc444529705"/>
      <w:bookmarkStart w:id="317" w:name="_Toc453580447"/>
      <w:bookmarkStart w:id="318" w:name="_Toc526998241"/>
      <w:bookmarkStart w:id="319" w:name="_Toc528419863"/>
      <w:bookmarkStart w:id="320" w:name="_Toc528422307"/>
      <w:bookmarkStart w:id="321" w:name="_Toc526999353"/>
      <w:bookmarkStart w:id="322" w:name="_Toc525401877"/>
      <w:bookmarkStart w:id="323" w:name="_Toc527054725"/>
      <w:bookmarkStart w:id="324" w:name="_Toc21560305"/>
      <w:r>
        <w:rPr>
          <w:rFonts w:ascii="Times New Roman" w:hAnsi="Times New Roman"/>
          <w:szCs w:val="24"/>
        </w:rPr>
        <w:t xml:space="preserve">3.6.2 </w:t>
      </w:r>
      <w:r w:rsidR="00070DF1">
        <w:rPr>
          <w:rFonts w:ascii="Times New Roman" w:hAnsi="Times New Roman"/>
          <w:szCs w:val="24"/>
        </w:rPr>
        <w:t>Pedestrian walkway</w:t>
      </w:r>
      <w:bookmarkEnd w:id="316"/>
      <w:bookmarkEnd w:id="317"/>
      <w:bookmarkEnd w:id="318"/>
      <w:bookmarkEnd w:id="319"/>
      <w:bookmarkEnd w:id="320"/>
      <w:bookmarkEnd w:id="321"/>
      <w:bookmarkEnd w:id="322"/>
      <w:bookmarkEnd w:id="323"/>
      <w:bookmarkEnd w:id="324"/>
    </w:p>
    <w:p w:rsidR="00BE7044" w:rsidRDefault="00CE2E78">
      <w:pPr>
        <w:pStyle w:val="Caption"/>
        <w:shd w:val="clear" w:color="auto" w:fill="FFFFFF" w:themeFill="background1"/>
        <w:jc w:val="left"/>
        <w:rPr>
          <w:sz w:val="24"/>
          <w:szCs w:val="24"/>
        </w:rPr>
      </w:pPr>
      <w:bookmarkStart w:id="325" w:name="_Toc526999354"/>
      <w:bookmarkStart w:id="326" w:name="_Toc527054726"/>
      <w:bookmarkStart w:id="327" w:name="_Toc21559705"/>
      <w:bookmarkStart w:id="328" w:name="_Toc453581202"/>
      <w:bookmarkStart w:id="329" w:name="_Toc525400463"/>
      <w:bookmarkStart w:id="330" w:name="_Toc444529785"/>
      <w:r>
        <w:rPr>
          <w:sz w:val="24"/>
          <w:szCs w:val="24"/>
        </w:rPr>
        <w:t>Table 3</w:t>
      </w:r>
      <w:r w:rsidR="00070DF1">
        <w:rPr>
          <w:sz w:val="24"/>
          <w:szCs w:val="24"/>
        </w:rPr>
        <w:t>.</w:t>
      </w:r>
      <w:r w:rsidR="005243B8">
        <w:rPr>
          <w:sz w:val="24"/>
          <w:szCs w:val="24"/>
        </w:rPr>
        <w:fldChar w:fldCharType="begin"/>
      </w:r>
      <w:r w:rsidR="00070DF1">
        <w:rPr>
          <w:sz w:val="24"/>
          <w:szCs w:val="24"/>
        </w:rPr>
        <w:instrText xml:space="preserve"> SEQ Table_5. \* ARABIC </w:instrText>
      </w:r>
      <w:r w:rsidR="005243B8">
        <w:rPr>
          <w:sz w:val="24"/>
          <w:szCs w:val="24"/>
        </w:rPr>
        <w:fldChar w:fldCharType="separate"/>
      </w:r>
      <w:r w:rsidR="005357E3">
        <w:rPr>
          <w:noProof/>
          <w:sz w:val="24"/>
          <w:szCs w:val="24"/>
        </w:rPr>
        <w:t>3</w:t>
      </w:r>
      <w:r w:rsidR="005243B8">
        <w:rPr>
          <w:sz w:val="24"/>
          <w:szCs w:val="24"/>
        </w:rPr>
        <w:fldChar w:fldCharType="end"/>
      </w:r>
      <w:r w:rsidR="00070DF1">
        <w:rPr>
          <w:sz w:val="24"/>
          <w:szCs w:val="24"/>
        </w:rPr>
        <w:t xml:space="preserve"> Breakdown of pedestrian walkways</w:t>
      </w:r>
      <w:bookmarkEnd w:id="325"/>
      <w:bookmarkEnd w:id="326"/>
      <w:bookmarkEnd w:id="327"/>
      <w:bookmarkEnd w:id="328"/>
      <w:bookmarkEnd w:id="329"/>
      <w:bookmarkEnd w:id="330"/>
    </w:p>
    <w:tbl>
      <w:tblPr>
        <w:tblW w:w="60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2"/>
        <w:gridCol w:w="2508"/>
      </w:tblGrid>
      <w:tr w:rsidR="00BE7044" w:rsidTr="001970BC">
        <w:trPr>
          <w:trHeight w:val="728"/>
        </w:trPr>
        <w:tc>
          <w:tcPr>
            <w:tcW w:w="3522" w:type="dxa"/>
            <w:shd w:val="clear" w:color="auto" w:fill="FFFFFF"/>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Type of Pedestrian walk way</w:t>
            </w:r>
          </w:p>
        </w:tc>
        <w:tc>
          <w:tcPr>
            <w:tcW w:w="2508" w:type="dxa"/>
            <w:shd w:val="clear" w:color="auto" w:fill="FFFFFF"/>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 Pedestrian walk way in km</w:t>
            </w:r>
          </w:p>
        </w:tc>
      </w:tr>
      <w:tr w:rsidR="00BE7044" w:rsidTr="001970BC">
        <w:trPr>
          <w:trHeight w:val="330"/>
        </w:trPr>
        <w:tc>
          <w:tcPr>
            <w:tcW w:w="352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Concrete</w:t>
            </w:r>
          </w:p>
        </w:tc>
        <w:tc>
          <w:tcPr>
            <w:tcW w:w="2508" w:type="dxa"/>
            <w:shd w:val="clear" w:color="auto" w:fill="auto"/>
          </w:tcPr>
          <w:p w:rsidR="00BE7044" w:rsidRDefault="00A273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sz w:val="24"/>
                <w:szCs w:val="24"/>
              </w:rPr>
              <w:t>9.136</w:t>
            </w:r>
          </w:p>
        </w:tc>
      </w:tr>
      <w:tr w:rsidR="00BE7044" w:rsidTr="001970BC">
        <w:trPr>
          <w:trHeight w:val="330"/>
        </w:trPr>
        <w:tc>
          <w:tcPr>
            <w:tcW w:w="352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Total</w:t>
            </w:r>
          </w:p>
        </w:tc>
        <w:tc>
          <w:tcPr>
            <w:tcW w:w="2508" w:type="dxa"/>
            <w:shd w:val="clear" w:color="auto" w:fill="auto"/>
          </w:tcPr>
          <w:p w:rsidR="00BE7044" w:rsidRDefault="00A2736A">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sz w:val="24"/>
                <w:szCs w:val="24"/>
              </w:rPr>
              <w:t>9.136</w:t>
            </w:r>
          </w:p>
        </w:tc>
      </w:tr>
    </w:tbl>
    <w:p w:rsidR="001970BC" w:rsidRDefault="001970BC">
      <w:pPr>
        <w:shd w:val="clear" w:color="auto" w:fill="FFFFFF" w:themeFill="background1"/>
        <w:rPr>
          <w:rFonts w:ascii="Times New Roman" w:hAnsi="Times New Roman" w:cs="Times New Roman"/>
          <w:sz w:val="24"/>
          <w:szCs w:val="24"/>
          <w:lang w:val="en-GB" w:eastAsia="en-GB"/>
        </w:rPr>
      </w:pPr>
    </w:p>
    <w:p w:rsidR="00BE7044" w:rsidRPr="00CE2E78" w:rsidRDefault="00EC663E" w:rsidP="00CE2E78">
      <w:pPr>
        <w:pStyle w:val="Heading3"/>
        <w:numPr>
          <w:ilvl w:val="0"/>
          <w:numId w:val="0"/>
        </w:numPr>
        <w:shd w:val="clear" w:color="auto" w:fill="FFFFFF" w:themeFill="background1"/>
        <w:rPr>
          <w:rFonts w:ascii="Times New Roman" w:hAnsi="Times New Roman"/>
          <w:szCs w:val="24"/>
        </w:rPr>
      </w:pPr>
      <w:bookmarkStart w:id="331" w:name="_Toc528419864"/>
      <w:bookmarkStart w:id="332" w:name="_Toc527054727"/>
      <w:bookmarkStart w:id="333" w:name="_Toc528422308"/>
      <w:bookmarkStart w:id="334" w:name="_Toc453580448"/>
      <w:bookmarkStart w:id="335" w:name="_Toc525401878"/>
      <w:bookmarkStart w:id="336" w:name="_Toc526998242"/>
      <w:bookmarkStart w:id="337" w:name="_Toc444529706"/>
      <w:bookmarkStart w:id="338" w:name="_Toc526999355"/>
      <w:bookmarkStart w:id="339" w:name="_Toc21560306"/>
      <w:r>
        <w:rPr>
          <w:rFonts w:ascii="Times New Roman" w:hAnsi="Times New Roman"/>
          <w:szCs w:val="24"/>
        </w:rPr>
        <w:t>3.6.3</w:t>
      </w:r>
      <w:r w:rsidR="00070DF1" w:rsidRPr="00CE2E78">
        <w:rPr>
          <w:rFonts w:ascii="Times New Roman" w:hAnsi="Times New Roman"/>
          <w:szCs w:val="24"/>
        </w:rPr>
        <w:t>Road structures</w:t>
      </w:r>
      <w:bookmarkEnd w:id="331"/>
      <w:bookmarkEnd w:id="332"/>
      <w:bookmarkEnd w:id="333"/>
      <w:bookmarkEnd w:id="334"/>
      <w:bookmarkEnd w:id="335"/>
      <w:bookmarkEnd w:id="336"/>
      <w:bookmarkEnd w:id="337"/>
      <w:bookmarkEnd w:id="338"/>
      <w:bookmarkEnd w:id="339"/>
    </w:p>
    <w:p w:rsidR="00BE7044" w:rsidRPr="001970BC" w:rsidRDefault="001970BC" w:rsidP="001970BC">
      <w:pPr>
        <w:shd w:val="clear" w:color="auto" w:fill="FFFFFF" w:themeFill="background1"/>
        <w:rPr>
          <w:rFonts w:ascii="Times New Roman" w:eastAsia="Times New Roman" w:hAnsi="Times New Roman" w:cs="Times New Roman"/>
          <w:b/>
          <w:bCs/>
          <w:color w:val="000000"/>
          <w:sz w:val="24"/>
          <w:szCs w:val="24"/>
          <w:lang w:val="en-GB"/>
        </w:rPr>
      </w:pPr>
      <w:bookmarkStart w:id="340" w:name="_Toc526999356"/>
      <w:bookmarkStart w:id="341" w:name="_Toc527054728"/>
      <w:bookmarkStart w:id="342" w:name="_Toc444529786"/>
      <w:bookmarkStart w:id="343" w:name="_Toc525400464"/>
      <w:bookmarkStart w:id="344" w:name="_Toc453581203"/>
      <w:bookmarkStart w:id="345" w:name="_Toc21559706"/>
      <w:r w:rsidRPr="001970BC">
        <w:rPr>
          <w:b/>
          <w:sz w:val="24"/>
          <w:szCs w:val="24"/>
        </w:rPr>
        <w:t>Table 3</w:t>
      </w:r>
      <w:r w:rsidR="00070DF1" w:rsidRPr="001970BC">
        <w:rPr>
          <w:b/>
          <w:sz w:val="24"/>
          <w:szCs w:val="24"/>
        </w:rPr>
        <w:t>.</w:t>
      </w:r>
      <w:r w:rsidR="005243B8" w:rsidRPr="001970BC">
        <w:rPr>
          <w:b/>
          <w:sz w:val="24"/>
          <w:szCs w:val="24"/>
        </w:rPr>
        <w:fldChar w:fldCharType="begin"/>
      </w:r>
      <w:r w:rsidR="00070DF1" w:rsidRPr="001970BC">
        <w:rPr>
          <w:b/>
          <w:sz w:val="24"/>
          <w:szCs w:val="24"/>
        </w:rPr>
        <w:instrText xml:space="preserve"> SEQ Table_5. \* ARABIC </w:instrText>
      </w:r>
      <w:r w:rsidR="005243B8" w:rsidRPr="001970BC">
        <w:rPr>
          <w:b/>
          <w:sz w:val="24"/>
          <w:szCs w:val="24"/>
        </w:rPr>
        <w:fldChar w:fldCharType="separate"/>
      </w:r>
      <w:r w:rsidR="005357E3" w:rsidRPr="001970BC">
        <w:rPr>
          <w:b/>
          <w:noProof/>
          <w:sz w:val="24"/>
          <w:szCs w:val="24"/>
        </w:rPr>
        <w:t>4</w:t>
      </w:r>
      <w:r w:rsidR="005243B8" w:rsidRPr="001970BC">
        <w:rPr>
          <w:b/>
          <w:sz w:val="24"/>
          <w:szCs w:val="24"/>
        </w:rPr>
        <w:fldChar w:fldCharType="end"/>
      </w:r>
      <w:r w:rsidR="00070DF1" w:rsidRPr="001970BC">
        <w:rPr>
          <w:b/>
          <w:sz w:val="24"/>
          <w:szCs w:val="24"/>
        </w:rPr>
        <w:t xml:space="preserve"> Roads structures</w:t>
      </w:r>
      <w:bookmarkEnd w:id="340"/>
      <w:bookmarkEnd w:id="341"/>
      <w:bookmarkEnd w:id="342"/>
      <w:bookmarkEnd w:id="343"/>
      <w:bookmarkEnd w:id="344"/>
      <w:bookmarkEnd w:id="345"/>
    </w:p>
    <w:tbl>
      <w:tblPr>
        <w:tblW w:w="6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87"/>
        <w:gridCol w:w="2905"/>
      </w:tblGrid>
      <w:tr w:rsidR="00BE7044" w:rsidTr="00B258C4">
        <w:trPr>
          <w:trHeight w:val="392"/>
          <w:jc w:val="center"/>
        </w:trPr>
        <w:tc>
          <w:tcPr>
            <w:tcW w:w="3587"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Type</w:t>
            </w:r>
          </w:p>
        </w:tc>
        <w:tc>
          <w:tcPr>
            <w:tcW w:w="2905"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  in NO</w:t>
            </w:r>
          </w:p>
        </w:tc>
      </w:tr>
      <w:tr w:rsidR="00BE7044" w:rsidTr="00B258C4">
        <w:trPr>
          <w:trHeight w:val="392"/>
          <w:jc w:val="center"/>
        </w:trPr>
        <w:tc>
          <w:tcPr>
            <w:tcW w:w="3587"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Bridge</w:t>
            </w:r>
          </w:p>
        </w:tc>
        <w:tc>
          <w:tcPr>
            <w:tcW w:w="2905" w:type="dxa"/>
            <w:shd w:val="clear" w:color="auto" w:fill="auto"/>
          </w:tcPr>
          <w:p w:rsidR="00BE7044" w:rsidRDefault="00755440">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3</w:t>
            </w:r>
          </w:p>
        </w:tc>
      </w:tr>
      <w:tr w:rsidR="00BE7044" w:rsidTr="00B258C4">
        <w:trPr>
          <w:trHeight w:val="374"/>
          <w:jc w:val="center"/>
        </w:trPr>
        <w:tc>
          <w:tcPr>
            <w:tcW w:w="3587"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lastRenderedPageBreak/>
              <w:t>Box Culvert</w:t>
            </w:r>
          </w:p>
        </w:tc>
        <w:tc>
          <w:tcPr>
            <w:tcW w:w="2905"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3</w:t>
            </w:r>
          </w:p>
        </w:tc>
      </w:tr>
      <w:tr w:rsidR="00BE7044" w:rsidTr="00B258C4">
        <w:trPr>
          <w:trHeight w:val="392"/>
          <w:jc w:val="center"/>
        </w:trPr>
        <w:tc>
          <w:tcPr>
            <w:tcW w:w="3587"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Pipe Culvert</w:t>
            </w:r>
          </w:p>
        </w:tc>
        <w:tc>
          <w:tcPr>
            <w:tcW w:w="2905"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12</w:t>
            </w:r>
          </w:p>
        </w:tc>
      </w:tr>
      <w:tr w:rsidR="00BE7044" w:rsidTr="00B258C4">
        <w:trPr>
          <w:trHeight w:val="290"/>
          <w:jc w:val="center"/>
        </w:trPr>
        <w:tc>
          <w:tcPr>
            <w:tcW w:w="3587"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w:t>
            </w:r>
          </w:p>
        </w:tc>
        <w:tc>
          <w:tcPr>
            <w:tcW w:w="2905" w:type="dxa"/>
            <w:shd w:val="clear" w:color="auto" w:fill="auto"/>
          </w:tcPr>
          <w:p w:rsidR="00BE7044" w:rsidRDefault="00E36A54">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1</w:t>
            </w:r>
            <w:r w:rsidR="007E36A3">
              <w:rPr>
                <w:rFonts w:ascii="Times New Roman" w:eastAsia="Times New Roman" w:hAnsi="Times New Roman" w:cs="Times New Roman"/>
                <w:b/>
                <w:bCs/>
                <w:iCs/>
                <w:color w:val="000000"/>
                <w:sz w:val="24"/>
                <w:szCs w:val="24"/>
                <w:lang w:val="en-GB"/>
              </w:rPr>
              <w:t>8</w:t>
            </w:r>
          </w:p>
        </w:tc>
      </w:tr>
    </w:tbl>
    <w:p w:rsidR="00BE7044" w:rsidRDefault="00EC663E" w:rsidP="00CD2FC6">
      <w:pPr>
        <w:pStyle w:val="Heading2"/>
        <w:numPr>
          <w:ilvl w:val="0"/>
          <w:numId w:val="0"/>
        </w:numPr>
        <w:shd w:val="clear" w:color="auto" w:fill="FFFFFF" w:themeFill="background1"/>
        <w:ind w:left="90"/>
        <w:rPr>
          <w:sz w:val="24"/>
          <w:szCs w:val="24"/>
        </w:rPr>
      </w:pPr>
      <w:bookmarkStart w:id="346" w:name="_Toc527054729"/>
      <w:bookmarkStart w:id="347" w:name="_Toc528422309"/>
      <w:bookmarkStart w:id="348" w:name="_Toc528419865"/>
      <w:bookmarkStart w:id="349" w:name="_Toc526999357"/>
      <w:bookmarkStart w:id="350" w:name="_Toc444529707"/>
      <w:bookmarkStart w:id="351" w:name="_Toc453580449"/>
      <w:bookmarkStart w:id="352" w:name="_Toc525401879"/>
      <w:bookmarkStart w:id="353" w:name="_Toc526998243"/>
      <w:bookmarkStart w:id="354" w:name="_Toc21560307"/>
      <w:r>
        <w:rPr>
          <w:szCs w:val="24"/>
        </w:rPr>
        <w:t>3.6.4</w:t>
      </w:r>
      <w:r w:rsidR="00070DF1">
        <w:rPr>
          <w:sz w:val="24"/>
          <w:szCs w:val="24"/>
        </w:rPr>
        <w:t>Street lights</w:t>
      </w:r>
      <w:bookmarkEnd w:id="346"/>
      <w:bookmarkEnd w:id="347"/>
      <w:bookmarkEnd w:id="348"/>
      <w:bookmarkEnd w:id="349"/>
      <w:bookmarkEnd w:id="350"/>
      <w:bookmarkEnd w:id="351"/>
      <w:bookmarkEnd w:id="352"/>
      <w:bookmarkEnd w:id="353"/>
      <w:bookmarkEnd w:id="354"/>
    </w:p>
    <w:p w:rsidR="00BE7044" w:rsidRDefault="00CD2FC6">
      <w:pPr>
        <w:pStyle w:val="Caption"/>
        <w:shd w:val="clear" w:color="auto" w:fill="FFFFFF" w:themeFill="background1"/>
        <w:jc w:val="left"/>
        <w:rPr>
          <w:sz w:val="24"/>
          <w:szCs w:val="24"/>
        </w:rPr>
      </w:pPr>
      <w:bookmarkStart w:id="355" w:name="_Toc526999358"/>
      <w:bookmarkStart w:id="356" w:name="_Toc527054730"/>
      <w:bookmarkStart w:id="357" w:name="_Toc21559707"/>
      <w:bookmarkStart w:id="358" w:name="_Toc453581204"/>
      <w:bookmarkStart w:id="359" w:name="_Toc525400465"/>
      <w:bookmarkStart w:id="360" w:name="_Toc444529787"/>
      <w:r>
        <w:rPr>
          <w:sz w:val="24"/>
          <w:szCs w:val="24"/>
        </w:rPr>
        <w:t>Table 3</w:t>
      </w:r>
      <w:r w:rsidR="00070DF1">
        <w:rPr>
          <w:sz w:val="24"/>
          <w:szCs w:val="24"/>
        </w:rPr>
        <w:t>.</w:t>
      </w:r>
      <w:r w:rsidR="005243B8">
        <w:rPr>
          <w:sz w:val="24"/>
          <w:szCs w:val="24"/>
        </w:rPr>
        <w:fldChar w:fldCharType="begin"/>
      </w:r>
      <w:r w:rsidR="00070DF1">
        <w:rPr>
          <w:sz w:val="24"/>
          <w:szCs w:val="24"/>
        </w:rPr>
        <w:instrText xml:space="preserve"> SEQ Table_5. \* ARABIC </w:instrText>
      </w:r>
      <w:r w:rsidR="005243B8">
        <w:rPr>
          <w:sz w:val="24"/>
          <w:szCs w:val="24"/>
        </w:rPr>
        <w:fldChar w:fldCharType="separate"/>
      </w:r>
      <w:r w:rsidR="005357E3">
        <w:rPr>
          <w:noProof/>
          <w:sz w:val="24"/>
          <w:szCs w:val="24"/>
        </w:rPr>
        <w:t>5</w:t>
      </w:r>
      <w:r w:rsidR="005243B8">
        <w:rPr>
          <w:sz w:val="24"/>
          <w:szCs w:val="24"/>
        </w:rPr>
        <w:fldChar w:fldCharType="end"/>
      </w:r>
      <w:r w:rsidR="00070DF1">
        <w:rPr>
          <w:sz w:val="24"/>
          <w:szCs w:val="24"/>
        </w:rPr>
        <w:t xml:space="preserve">  Street lights</w:t>
      </w:r>
      <w:bookmarkEnd w:id="355"/>
      <w:bookmarkEnd w:id="356"/>
      <w:bookmarkEnd w:id="357"/>
      <w:bookmarkEnd w:id="358"/>
      <w:bookmarkEnd w:id="359"/>
      <w:bookmarkEnd w:id="360"/>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0"/>
        <w:gridCol w:w="2864"/>
        <w:gridCol w:w="3405"/>
      </w:tblGrid>
      <w:tr w:rsidR="00AB5829" w:rsidTr="00B14F2B">
        <w:trPr>
          <w:trHeight w:val="597"/>
          <w:jc w:val="center"/>
        </w:trPr>
        <w:tc>
          <w:tcPr>
            <w:tcW w:w="1680" w:type="dxa"/>
            <w:shd w:val="clear" w:color="auto" w:fill="auto"/>
          </w:tcPr>
          <w:p w:rsidR="00AB5829" w:rsidRDefault="00AB5829">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Type</w:t>
            </w:r>
          </w:p>
        </w:tc>
        <w:tc>
          <w:tcPr>
            <w:tcW w:w="2864" w:type="dxa"/>
          </w:tcPr>
          <w:p w:rsidR="00AB5829" w:rsidRDefault="00AB5829">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hAnsi="Times New Roman" w:cs="Times New Roman"/>
                <w:b/>
                <w:sz w:val="24"/>
                <w:szCs w:val="24"/>
              </w:rPr>
              <w:t>LED Lump</w:t>
            </w:r>
          </w:p>
        </w:tc>
        <w:tc>
          <w:tcPr>
            <w:tcW w:w="3405" w:type="dxa"/>
            <w:shd w:val="clear" w:color="auto" w:fill="auto"/>
          </w:tcPr>
          <w:p w:rsidR="00AB5829" w:rsidRDefault="00AB5829">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 Street light  in No</w:t>
            </w:r>
          </w:p>
        </w:tc>
      </w:tr>
      <w:tr w:rsidR="00AB5829" w:rsidTr="00B14F2B">
        <w:trPr>
          <w:trHeight w:val="475"/>
          <w:jc w:val="center"/>
        </w:trPr>
        <w:tc>
          <w:tcPr>
            <w:tcW w:w="1680" w:type="dxa"/>
            <w:shd w:val="clear" w:color="auto" w:fill="auto"/>
          </w:tcPr>
          <w:p w:rsidR="00AB5829" w:rsidRDefault="00AB5829">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No of pole</w:t>
            </w:r>
          </w:p>
        </w:tc>
        <w:tc>
          <w:tcPr>
            <w:tcW w:w="2864" w:type="dxa"/>
          </w:tcPr>
          <w:p w:rsidR="00AB5829" w:rsidRDefault="00AB5829">
            <w:pPr>
              <w:keepNext/>
              <w:keepLines/>
              <w:shd w:val="clear" w:color="auto" w:fill="FFFFFF" w:themeFill="background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3405" w:type="dxa"/>
            <w:shd w:val="clear" w:color="auto" w:fill="auto"/>
          </w:tcPr>
          <w:p w:rsidR="00AB5829" w:rsidRDefault="00AB5829">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sz w:val="24"/>
                <w:szCs w:val="24"/>
              </w:rPr>
              <w:t>87</w:t>
            </w:r>
          </w:p>
        </w:tc>
      </w:tr>
      <w:tr w:rsidR="00AB5829" w:rsidTr="00B14F2B">
        <w:trPr>
          <w:trHeight w:val="104"/>
          <w:jc w:val="center"/>
        </w:trPr>
        <w:tc>
          <w:tcPr>
            <w:tcW w:w="1680" w:type="dxa"/>
            <w:shd w:val="clear" w:color="auto" w:fill="auto"/>
          </w:tcPr>
          <w:p w:rsidR="00AB5829" w:rsidRDefault="00AB5829">
            <w:pPr>
              <w:keepNext/>
              <w:keepLines/>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w:t>
            </w:r>
          </w:p>
        </w:tc>
        <w:tc>
          <w:tcPr>
            <w:tcW w:w="2864" w:type="dxa"/>
          </w:tcPr>
          <w:p w:rsidR="00AB5829" w:rsidRDefault="00AB5829">
            <w:pPr>
              <w:keepNext/>
              <w:keepLines/>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87</w:t>
            </w:r>
          </w:p>
        </w:tc>
        <w:tc>
          <w:tcPr>
            <w:tcW w:w="3405" w:type="dxa"/>
            <w:shd w:val="clear" w:color="auto" w:fill="auto"/>
          </w:tcPr>
          <w:p w:rsidR="00AB5829" w:rsidRDefault="00AB5829">
            <w:pPr>
              <w:keepNext/>
              <w:keepLines/>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87</w:t>
            </w:r>
          </w:p>
        </w:tc>
      </w:tr>
    </w:tbl>
    <w:p w:rsidR="00BE7044" w:rsidRDefault="00BE7044" w:rsidP="00EC663E">
      <w:pPr>
        <w:pStyle w:val="Attachmenttitle"/>
        <w:rPr>
          <w:lang w:val="en-GB" w:eastAsia="en-GB"/>
        </w:rPr>
      </w:pPr>
    </w:p>
    <w:p w:rsidR="00BE7044" w:rsidRPr="00EC663E" w:rsidRDefault="00EC663E" w:rsidP="00EC663E">
      <w:pPr>
        <w:pStyle w:val="Attachmenttitle"/>
      </w:pPr>
      <w:bookmarkStart w:id="361" w:name="_Toc526998244"/>
      <w:bookmarkStart w:id="362" w:name="_Toc525401881"/>
      <w:bookmarkStart w:id="363" w:name="_Toc526999359"/>
      <w:bookmarkStart w:id="364" w:name="_Toc528422310"/>
      <w:bookmarkStart w:id="365" w:name="_Toc527054731"/>
      <w:bookmarkStart w:id="366" w:name="_Toc528419866"/>
      <w:bookmarkStart w:id="367" w:name="_Toc453580451"/>
      <w:bookmarkStart w:id="368" w:name="_Toc444529709"/>
      <w:bookmarkStart w:id="369" w:name="_Toc21560308"/>
      <w:r>
        <w:t xml:space="preserve">3.6.5 </w:t>
      </w:r>
      <w:r w:rsidR="00070DF1" w:rsidRPr="00EC663E">
        <w:t>The Drainage Network</w:t>
      </w:r>
      <w:bookmarkEnd w:id="361"/>
      <w:bookmarkEnd w:id="362"/>
      <w:bookmarkEnd w:id="363"/>
      <w:bookmarkEnd w:id="364"/>
      <w:bookmarkEnd w:id="365"/>
      <w:bookmarkEnd w:id="366"/>
      <w:bookmarkEnd w:id="367"/>
      <w:bookmarkEnd w:id="368"/>
      <w:bookmarkEnd w:id="369"/>
    </w:p>
    <w:p w:rsidR="00BE7044" w:rsidRDefault="00070DF1">
      <w:pPr>
        <w:shd w:val="clear" w:color="auto" w:fill="FFFFFF" w:themeFill="background1"/>
        <w:rPr>
          <w:rFonts w:ascii="Times New Roman" w:hAnsi="Times New Roman" w:cs="Times New Roman"/>
          <w:sz w:val="24"/>
          <w:szCs w:val="24"/>
          <w:lang w:val="en-GB" w:eastAsia="en-GB"/>
        </w:rPr>
      </w:pPr>
      <w:r>
        <w:rPr>
          <w:rFonts w:ascii="Times New Roman" w:hAnsi="Times New Roman" w:cs="Times New Roman"/>
          <w:sz w:val="24"/>
          <w:szCs w:val="24"/>
          <w:lang w:val="en-GB" w:eastAsia="en-GB"/>
        </w:rPr>
        <w:t xml:space="preserve">The city has masonry open drain and Reinforced concrete open drain that small portion is </w:t>
      </w:r>
      <w:r w:rsidR="00DC55BB">
        <w:rPr>
          <w:rFonts w:ascii="Times New Roman" w:hAnsi="Times New Roman" w:cs="Times New Roman"/>
          <w:sz w:val="24"/>
          <w:szCs w:val="24"/>
          <w:lang w:val="en-GB" w:eastAsia="en-GB"/>
        </w:rPr>
        <w:t>covered by</w:t>
      </w:r>
      <w:r>
        <w:rPr>
          <w:rFonts w:ascii="Times New Roman" w:hAnsi="Times New Roman" w:cs="Times New Roman"/>
          <w:sz w:val="24"/>
          <w:szCs w:val="24"/>
          <w:lang w:val="en-GB" w:eastAsia="en-GB"/>
        </w:rPr>
        <w:t xml:space="preserve"> ditch cover.</w:t>
      </w:r>
    </w:p>
    <w:p w:rsidR="00BE7044" w:rsidRDefault="00B90368">
      <w:pPr>
        <w:pStyle w:val="Caption"/>
        <w:shd w:val="clear" w:color="auto" w:fill="FFFFFF" w:themeFill="background1"/>
        <w:rPr>
          <w:sz w:val="24"/>
          <w:szCs w:val="24"/>
        </w:rPr>
      </w:pPr>
      <w:bookmarkStart w:id="370" w:name="_Toc527054732"/>
      <w:bookmarkStart w:id="371" w:name="_Toc526999360"/>
      <w:bookmarkStart w:id="372" w:name="_Toc21559708"/>
      <w:r>
        <w:rPr>
          <w:sz w:val="24"/>
          <w:szCs w:val="24"/>
        </w:rPr>
        <w:t>Table 3</w:t>
      </w:r>
      <w:r w:rsidR="00070DF1">
        <w:rPr>
          <w:sz w:val="24"/>
          <w:szCs w:val="24"/>
        </w:rPr>
        <w:t>.</w:t>
      </w:r>
      <w:r w:rsidR="005243B8">
        <w:rPr>
          <w:sz w:val="24"/>
          <w:szCs w:val="24"/>
        </w:rPr>
        <w:fldChar w:fldCharType="begin"/>
      </w:r>
      <w:r w:rsidR="00070DF1">
        <w:rPr>
          <w:sz w:val="24"/>
          <w:szCs w:val="24"/>
        </w:rPr>
        <w:instrText xml:space="preserve"> SEQ Table_5. \* ARABIC </w:instrText>
      </w:r>
      <w:r w:rsidR="005243B8">
        <w:rPr>
          <w:sz w:val="24"/>
          <w:szCs w:val="24"/>
        </w:rPr>
        <w:fldChar w:fldCharType="separate"/>
      </w:r>
      <w:r w:rsidR="005357E3">
        <w:rPr>
          <w:noProof/>
          <w:sz w:val="24"/>
          <w:szCs w:val="24"/>
        </w:rPr>
        <w:t>6</w:t>
      </w:r>
      <w:r w:rsidR="005243B8">
        <w:rPr>
          <w:sz w:val="24"/>
          <w:szCs w:val="24"/>
        </w:rPr>
        <w:fldChar w:fldCharType="end"/>
      </w:r>
      <w:r w:rsidR="00070DF1">
        <w:rPr>
          <w:sz w:val="24"/>
          <w:szCs w:val="24"/>
        </w:rPr>
        <w:t xml:space="preserve">  Details of drains</w:t>
      </w:r>
      <w:bookmarkEnd w:id="370"/>
      <w:bookmarkEnd w:id="371"/>
      <w:bookmarkEnd w:id="372"/>
    </w:p>
    <w:tbl>
      <w:tblPr>
        <w:tblpPr w:leftFromText="180" w:rightFromText="180" w:vertAnchor="text" w:horzAnchor="margin" w:tblpXSpec="center" w:tblpY="377"/>
        <w:tblW w:w="5490" w:type="dxa"/>
        <w:tblLayout w:type="fixed"/>
        <w:tblLook w:val="04A0"/>
      </w:tblPr>
      <w:tblGrid>
        <w:gridCol w:w="2262"/>
        <w:gridCol w:w="3228"/>
      </w:tblGrid>
      <w:tr w:rsidR="00BE7044" w:rsidTr="00BC7826">
        <w:trPr>
          <w:trHeight w:val="615"/>
        </w:trPr>
        <w:tc>
          <w:tcPr>
            <w:tcW w:w="2262" w:type="dxa"/>
            <w:tcBorders>
              <w:top w:val="single" w:sz="8" w:space="0" w:color="auto"/>
              <w:left w:val="single" w:sz="8" w:space="0" w:color="auto"/>
              <w:bottom w:val="single" w:sz="8" w:space="0" w:color="auto"/>
              <w:right w:val="single" w:sz="8" w:space="0" w:color="auto"/>
            </w:tcBorders>
            <w:shd w:val="clear" w:color="auto" w:fill="auto"/>
          </w:tcPr>
          <w:p w:rsidR="00BE7044" w:rsidRDefault="00070DF1" w:rsidP="00BC7826">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B90368">
              <w:rPr>
                <w:rFonts w:ascii="Times New Roman" w:eastAsia="Times New Roman" w:hAnsi="Times New Roman" w:cs="Times New Roman"/>
                <w:color w:val="000000"/>
                <w:sz w:val="24"/>
                <w:szCs w:val="24"/>
              </w:rPr>
              <w:t>Type of drain</w:t>
            </w:r>
          </w:p>
        </w:tc>
        <w:tc>
          <w:tcPr>
            <w:tcW w:w="3228" w:type="dxa"/>
            <w:tcBorders>
              <w:top w:val="single" w:sz="8" w:space="0" w:color="auto"/>
              <w:left w:val="nil"/>
              <w:bottom w:val="single" w:sz="8" w:space="0" w:color="auto"/>
              <w:right w:val="single" w:sz="8" w:space="0" w:color="auto"/>
            </w:tcBorders>
            <w:shd w:val="clear" w:color="auto" w:fill="auto"/>
          </w:tcPr>
          <w:p w:rsidR="00BE7044" w:rsidRDefault="00070DF1" w:rsidP="00BC7826">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Drain in km</w:t>
            </w:r>
          </w:p>
        </w:tc>
      </w:tr>
      <w:tr w:rsidR="00BE7044" w:rsidTr="00BC7826">
        <w:trPr>
          <w:trHeight w:val="315"/>
        </w:trPr>
        <w:tc>
          <w:tcPr>
            <w:tcW w:w="2262" w:type="dxa"/>
            <w:tcBorders>
              <w:top w:val="nil"/>
              <w:left w:val="single" w:sz="8" w:space="0" w:color="auto"/>
              <w:bottom w:val="single" w:sz="8" w:space="0" w:color="auto"/>
              <w:right w:val="single" w:sz="8" w:space="0" w:color="auto"/>
            </w:tcBorders>
            <w:shd w:val="clear" w:color="auto" w:fill="auto"/>
          </w:tcPr>
          <w:p w:rsidR="00BE7044" w:rsidRDefault="00070DF1" w:rsidP="00BC7826">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Masonry</w:t>
            </w:r>
          </w:p>
        </w:tc>
        <w:tc>
          <w:tcPr>
            <w:tcW w:w="3228" w:type="dxa"/>
            <w:tcBorders>
              <w:top w:val="nil"/>
              <w:left w:val="nil"/>
              <w:bottom w:val="single" w:sz="8" w:space="0" w:color="auto"/>
              <w:right w:val="single" w:sz="8" w:space="0" w:color="auto"/>
            </w:tcBorders>
            <w:shd w:val="clear" w:color="auto" w:fill="auto"/>
          </w:tcPr>
          <w:p w:rsidR="00BE7044" w:rsidRDefault="005464C0" w:rsidP="00BC7826">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25.324</w:t>
            </w:r>
          </w:p>
        </w:tc>
      </w:tr>
      <w:tr w:rsidR="00BE7044" w:rsidTr="00BC7826">
        <w:trPr>
          <w:trHeight w:val="330"/>
        </w:trPr>
        <w:tc>
          <w:tcPr>
            <w:tcW w:w="2262" w:type="dxa"/>
            <w:tcBorders>
              <w:top w:val="nil"/>
              <w:left w:val="single" w:sz="8" w:space="0" w:color="auto"/>
              <w:bottom w:val="single" w:sz="8" w:space="0" w:color="auto"/>
              <w:right w:val="single" w:sz="8" w:space="0" w:color="auto"/>
            </w:tcBorders>
            <w:shd w:val="clear" w:color="auto" w:fill="auto"/>
          </w:tcPr>
          <w:p w:rsidR="00BE7044" w:rsidRDefault="00070DF1" w:rsidP="00BC7826">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Concrete</w:t>
            </w:r>
          </w:p>
        </w:tc>
        <w:tc>
          <w:tcPr>
            <w:tcW w:w="3228" w:type="dxa"/>
            <w:tcBorders>
              <w:top w:val="nil"/>
              <w:left w:val="nil"/>
              <w:bottom w:val="single" w:sz="8" w:space="0" w:color="auto"/>
              <w:right w:val="single" w:sz="8" w:space="0" w:color="auto"/>
            </w:tcBorders>
            <w:shd w:val="clear" w:color="auto" w:fill="auto"/>
          </w:tcPr>
          <w:p w:rsidR="00BE7044" w:rsidRDefault="00070DF1" w:rsidP="00BC7826">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4.498</w:t>
            </w:r>
          </w:p>
        </w:tc>
      </w:tr>
      <w:tr w:rsidR="00BE7044" w:rsidTr="00BC7826">
        <w:trPr>
          <w:trHeight w:val="300"/>
        </w:trPr>
        <w:tc>
          <w:tcPr>
            <w:tcW w:w="2262" w:type="dxa"/>
            <w:tcBorders>
              <w:top w:val="nil"/>
              <w:left w:val="single" w:sz="8" w:space="0" w:color="auto"/>
              <w:bottom w:val="single" w:sz="4" w:space="0" w:color="auto"/>
              <w:right w:val="single" w:sz="8" w:space="0" w:color="auto"/>
            </w:tcBorders>
            <w:shd w:val="clear" w:color="auto" w:fill="auto"/>
          </w:tcPr>
          <w:p w:rsidR="00BE7044" w:rsidRDefault="00070DF1" w:rsidP="00BC7826">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3228" w:type="dxa"/>
            <w:tcBorders>
              <w:top w:val="nil"/>
              <w:left w:val="nil"/>
              <w:bottom w:val="single" w:sz="4" w:space="0" w:color="auto"/>
              <w:right w:val="single" w:sz="8" w:space="0" w:color="auto"/>
            </w:tcBorders>
            <w:shd w:val="clear" w:color="auto" w:fill="auto"/>
          </w:tcPr>
          <w:p w:rsidR="00BE7044" w:rsidRDefault="00D000E1" w:rsidP="00BC7826">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29.822</w:t>
            </w:r>
          </w:p>
        </w:tc>
      </w:tr>
    </w:tbl>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C7826" w:rsidRDefault="00BC7826">
      <w:pPr>
        <w:pStyle w:val="Caption"/>
        <w:shd w:val="clear" w:color="auto" w:fill="FFFFFF" w:themeFill="background1"/>
        <w:rPr>
          <w:sz w:val="24"/>
          <w:szCs w:val="24"/>
        </w:rPr>
      </w:pPr>
      <w:bookmarkStart w:id="373" w:name="_Toc444529789"/>
      <w:bookmarkStart w:id="374" w:name="_Toc453581206"/>
      <w:bookmarkStart w:id="375" w:name="_Toc525400467"/>
      <w:bookmarkStart w:id="376" w:name="_Toc525400468"/>
      <w:bookmarkStart w:id="377" w:name="_Toc21559709"/>
      <w:bookmarkEnd w:id="373"/>
      <w:bookmarkEnd w:id="374"/>
      <w:bookmarkEnd w:id="375"/>
    </w:p>
    <w:p w:rsidR="00BE7044" w:rsidRDefault="00BC7826">
      <w:pPr>
        <w:pStyle w:val="Caption"/>
        <w:shd w:val="clear" w:color="auto" w:fill="FFFFFF" w:themeFill="background1"/>
        <w:rPr>
          <w:sz w:val="24"/>
          <w:szCs w:val="24"/>
        </w:rPr>
      </w:pPr>
      <w:r>
        <w:rPr>
          <w:sz w:val="24"/>
          <w:szCs w:val="24"/>
        </w:rPr>
        <w:t>Table 3</w:t>
      </w:r>
      <w:r w:rsidR="00070DF1">
        <w:rPr>
          <w:sz w:val="24"/>
          <w:szCs w:val="24"/>
        </w:rPr>
        <w:t>.</w:t>
      </w:r>
      <w:r w:rsidR="005243B8">
        <w:rPr>
          <w:sz w:val="24"/>
          <w:szCs w:val="24"/>
        </w:rPr>
        <w:fldChar w:fldCharType="begin"/>
      </w:r>
      <w:r w:rsidR="00070DF1">
        <w:rPr>
          <w:sz w:val="24"/>
          <w:szCs w:val="24"/>
        </w:rPr>
        <w:instrText xml:space="preserve"> SEQ Table_5. \* ARABIC </w:instrText>
      </w:r>
      <w:r w:rsidR="005243B8">
        <w:rPr>
          <w:sz w:val="24"/>
          <w:szCs w:val="24"/>
        </w:rPr>
        <w:fldChar w:fldCharType="separate"/>
      </w:r>
      <w:r w:rsidR="005357E3">
        <w:rPr>
          <w:noProof/>
          <w:sz w:val="24"/>
          <w:szCs w:val="24"/>
        </w:rPr>
        <w:t>7</w:t>
      </w:r>
      <w:r w:rsidR="005243B8">
        <w:rPr>
          <w:sz w:val="24"/>
          <w:szCs w:val="24"/>
        </w:rPr>
        <w:fldChar w:fldCharType="end"/>
      </w:r>
      <w:r w:rsidR="00070DF1">
        <w:rPr>
          <w:sz w:val="24"/>
          <w:szCs w:val="24"/>
        </w:rPr>
        <w:t xml:space="preserve">  Ditch cover</w:t>
      </w:r>
      <w:bookmarkEnd w:id="376"/>
      <w:bookmarkEnd w:id="377"/>
    </w:p>
    <w:tbl>
      <w:tblPr>
        <w:tblpPr w:leftFromText="180" w:rightFromText="180" w:vertAnchor="text" w:horzAnchor="margin" w:tblpXSpec="center" w:tblpY="58"/>
        <w:tblOverlap w:val="never"/>
        <w:tblW w:w="5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1"/>
        <w:gridCol w:w="3757"/>
      </w:tblGrid>
      <w:tr w:rsidR="00BE7044" w:rsidRPr="00690C8C" w:rsidTr="00BC7826">
        <w:trPr>
          <w:trHeight w:val="1223"/>
        </w:trPr>
        <w:tc>
          <w:tcPr>
            <w:tcW w:w="2201" w:type="dxa"/>
          </w:tcPr>
          <w:p w:rsidR="00BE7044" w:rsidRPr="00690C8C" w:rsidRDefault="00A574A5" w:rsidP="00BC7826">
            <w:pPr>
              <w:keepNext/>
              <w:keepLines/>
              <w:shd w:val="clear" w:color="auto" w:fill="FFFFFF" w:themeFill="background1"/>
              <w:rPr>
                <w:rFonts w:ascii="Times New Roman" w:eastAsia="Times New Roman" w:hAnsi="Times New Roman" w:cs="Times New Roman"/>
                <w:bCs/>
                <w:iCs/>
                <w:sz w:val="24"/>
                <w:szCs w:val="24"/>
                <w:lang w:val="en-GB"/>
              </w:rPr>
            </w:pPr>
            <w:r w:rsidRPr="00690C8C">
              <w:rPr>
                <w:rFonts w:ascii="Times New Roman" w:eastAsia="Times New Roman" w:hAnsi="Times New Roman" w:cs="Times New Roman"/>
                <w:bCs/>
                <w:iCs/>
                <w:sz w:val="24"/>
                <w:szCs w:val="24"/>
                <w:lang w:val="en-GB"/>
              </w:rPr>
              <w:t>Type</w:t>
            </w:r>
          </w:p>
        </w:tc>
        <w:tc>
          <w:tcPr>
            <w:tcW w:w="3757" w:type="dxa"/>
          </w:tcPr>
          <w:p w:rsidR="00BE7044" w:rsidRPr="00690C8C" w:rsidRDefault="00070DF1" w:rsidP="00BC7826">
            <w:pPr>
              <w:keepNext/>
              <w:keepLines/>
              <w:shd w:val="clear" w:color="auto" w:fill="FFFFFF" w:themeFill="background1"/>
              <w:rPr>
                <w:rFonts w:ascii="Times New Roman" w:eastAsia="Times New Roman" w:hAnsi="Times New Roman" w:cs="Times New Roman"/>
                <w:bCs/>
                <w:iCs/>
                <w:sz w:val="24"/>
                <w:szCs w:val="24"/>
                <w:lang w:val="en-GB"/>
              </w:rPr>
            </w:pPr>
            <w:r w:rsidRPr="00690C8C">
              <w:rPr>
                <w:rFonts w:ascii="Times New Roman" w:eastAsia="Times New Roman" w:hAnsi="Times New Roman" w:cs="Times New Roman"/>
                <w:bCs/>
                <w:iCs/>
                <w:sz w:val="24"/>
                <w:szCs w:val="24"/>
                <w:lang w:val="en-GB"/>
              </w:rPr>
              <w:t xml:space="preserve">Total </w:t>
            </w:r>
            <w:r w:rsidRPr="00690C8C">
              <w:rPr>
                <w:rFonts w:ascii="Times New Roman" w:hAnsi="Times New Roman" w:cs="Times New Roman"/>
                <w:sz w:val="24"/>
                <w:szCs w:val="24"/>
                <w:lang w:val="en-GB"/>
              </w:rPr>
              <w:t>Ditch cover</w:t>
            </w:r>
            <w:r w:rsidR="00D000E1" w:rsidRPr="00690C8C">
              <w:rPr>
                <w:rFonts w:ascii="Times New Roman" w:eastAsia="Times New Roman" w:hAnsi="Times New Roman" w:cs="Times New Roman"/>
                <w:bCs/>
                <w:iCs/>
                <w:sz w:val="24"/>
                <w:szCs w:val="24"/>
                <w:lang w:val="en-GB"/>
              </w:rPr>
              <w:t xml:space="preserve"> o</w:t>
            </w:r>
            <w:r w:rsidRPr="00690C8C">
              <w:rPr>
                <w:rFonts w:ascii="Times New Roman" w:eastAsia="Times New Roman" w:hAnsi="Times New Roman" w:cs="Times New Roman"/>
                <w:bCs/>
                <w:iCs/>
                <w:sz w:val="24"/>
                <w:szCs w:val="24"/>
                <w:lang w:val="en-GB"/>
              </w:rPr>
              <w:t xml:space="preserve">f different sizes from </w:t>
            </w:r>
            <w:r w:rsidR="00D000E1" w:rsidRPr="00690C8C">
              <w:rPr>
                <w:rFonts w:ascii="Times New Roman" w:eastAsia="Times New Roman" w:hAnsi="Times New Roman" w:cs="Times New Roman"/>
                <w:bCs/>
                <w:iCs/>
                <w:sz w:val="24"/>
                <w:szCs w:val="24"/>
                <w:lang w:val="en-GB"/>
              </w:rPr>
              <w:t xml:space="preserve">3m </w:t>
            </w:r>
            <w:r w:rsidRPr="00690C8C">
              <w:rPr>
                <w:rFonts w:ascii="Times New Roman" w:eastAsia="Times New Roman" w:hAnsi="Times New Roman" w:cs="Times New Roman"/>
                <w:bCs/>
                <w:iCs/>
                <w:sz w:val="24"/>
                <w:szCs w:val="24"/>
                <w:lang w:val="en-GB"/>
              </w:rPr>
              <w:t xml:space="preserve">to </w:t>
            </w:r>
            <w:r w:rsidR="00D000E1" w:rsidRPr="00690C8C">
              <w:rPr>
                <w:rFonts w:ascii="Times New Roman" w:eastAsia="Times New Roman" w:hAnsi="Times New Roman" w:cs="Times New Roman"/>
                <w:bCs/>
                <w:iCs/>
                <w:sz w:val="24"/>
                <w:szCs w:val="24"/>
                <w:lang w:val="en-GB"/>
              </w:rPr>
              <w:t>15m</w:t>
            </w:r>
            <w:r w:rsidRPr="00690C8C">
              <w:rPr>
                <w:rFonts w:ascii="Times New Roman" w:eastAsia="Times New Roman" w:hAnsi="Times New Roman" w:cs="Times New Roman"/>
                <w:bCs/>
                <w:iCs/>
                <w:sz w:val="24"/>
                <w:szCs w:val="24"/>
                <w:lang w:val="en-GB"/>
              </w:rPr>
              <w:t xml:space="preserve"> in n</w:t>
            </w:r>
            <w:r w:rsidR="00D000E1" w:rsidRPr="00690C8C">
              <w:rPr>
                <w:rFonts w:ascii="Times New Roman" w:eastAsia="Times New Roman" w:hAnsi="Times New Roman" w:cs="Times New Roman"/>
                <w:bCs/>
                <w:iCs/>
                <w:sz w:val="24"/>
                <w:szCs w:val="24"/>
                <w:lang w:val="en-GB"/>
              </w:rPr>
              <w:t>umber</w:t>
            </w:r>
          </w:p>
        </w:tc>
      </w:tr>
      <w:tr w:rsidR="00BE7044" w:rsidRPr="00690C8C" w:rsidTr="00BC7826">
        <w:trPr>
          <w:trHeight w:val="756"/>
        </w:trPr>
        <w:tc>
          <w:tcPr>
            <w:tcW w:w="2201" w:type="dxa"/>
          </w:tcPr>
          <w:p w:rsidR="00BE7044" w:rsidRPr="00690C8C" w:rsidRDefault="00070DF1" w:rsidP="00BC7826">
            <w:pPr>
              <w:shd w:val="clear" w:color="auto" w:fill="FFFFFF" w:themeFill="background1"/>
              <w:rPr>
                <w:rFonts w:ascii="Times New Roman" w:hAnsi="Times New Roman" w:cs="Times New Roman"/>
                <w:sz w:val="24"/>
                <w:szCs w:val="24"/>
                <w:lang w:val="en-GB"/>
              </w:rPr>
            </w:pPr>
            <w:r w:rsidRPr="00690C8C">
              <w:rPr>
                <w:rFonts w:ascii="Times New Roman" w:hAnsi="Times New Roman" w:cs="Times New Roman"/>
                <w:sz w:val="24"/>
                <w:szCs w:val="24"/>
                <w:lang w:val="en-GB"/>
              </w:rPr>
              <w:t xml:space="preserve">Ditch cover (culvert) </w:t>
            </w:r>
          </w:p>
        </w:tc>
        <w:tc>
          <w:tcPr>
            <w:tcW w:w="3757" w:type="dxa"/>
          </w:tcPr>
          <w:p w:rsidR="00BE7044" w:rsidRPr="00690C8C" w:rsidRDefault="0081237E" w:rsidP="00BC7826">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rPr>
              <w:t>860</w:t>
            </w:r>
          </w:p>
        </w:tc>
      </w:tr>
    </w:tbl>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90368" w:rsidRDefault="00B90368">
      <w:pPr>
        <w:shd w:val="clear" w:color="auto" w:fill="FFFFFF" w:themeFill="background1"/>
        <w:rPr>
          <w:rFonts w:ascii="Times New Roman" w:hAnsi="Times New Roman" w:cs="Times New Roman"/>
          <w:sz w:val="24"/>
          <w:szCs w:val="24"/>
          <w:lang w:val="en-GB"/>
        </w:rPr>
      </w:pPr>
    </w:p>
    <w:p w:rsidR="00B90368" w:rsidRDefault="00B90368">
      <w:pPr>
        <w:shd w:val="clear" w:color="auto" w:fill="FFFFFF" w:themeFill="background1"/>
        <w:rPr>
          <w:rFonts w:ascii="Times New Roman" w:hAnsi="Times New Roman" w:cs="Times New Roman"/>
          <w:sz w:val="24"/>
          <w:szCs w:val="24"/>
          <w:lang w:val="en-GB"/>
        </w:rPr>
      </w:pPr>
    </w:p>
    <w:p w:rsidR="00B90368" w:rsidRDefault="00B90368">
      <w:pPr>
        <w:shd w:val="clear" w:color="auto" w:fill="FFFFFF" w:themeFill="background1"/>
        <w:rPr>
          <w:rFonts w:ascii="Times New Roman" w:hAnsi="Times New Roman" w:cs="Times New Roman"/>
          <w:sz w:val="24"/>
          <w:szCs w:val="24"/>
          <w:lang w:val="en-GB"/>
        </w:rPr>
      </w:pPr>
    </w:p>
    <w:p w:rsidR="00B90368" w:rsidRDefault="00B90368">
      <w:pPr>
        <w:shd w:val="clear" w:color="auto" w:fill="FFFFFF" w:themeFill="background1"/>
        <w:rPr>
          <w:rFonts w:ascii="Times New Roman" w:hAnsi="Times New Roman" w:cs="Times New Roman"/>
          <w:sz w:val="24"/>
          <w:szCs w:val="24"/>
          <w:lang w:val="en-GB"/>
        </w:rPr>
      </w:pPr>
    </w:p>
    <w:p w:rsidR="00B90368" w:rsidRDefault="00B90368">
      <w:pPr>
        <w:shd w:val="clear" w:color="auto" w:fill="FFFFFF" w:themeFill="background1"/>
        <w:rPr>
          <w:rFonts w:ascii="Times New Roman" w:hAnsi="Times New Roman" w:cs="Times New Roman"/>
          <w:sz w:val="24"/>
          <w:szCs w:val="24"/>
          <w:lang w:val="en-GB"/>
        </w:rPr>
      </w:pPr>
    </w:p>
    <w:p w:rsidR="006C60BA" w:rsidRDefault="006C60BA">
      <w:pPr>
        <w:shd w:val="clear" w:color="auto" w:fill="FFFFFF" w:themeFill="background1"/>
        <w:rPr>
          <w:rFonts w:ascii="Times New Roman" w:hAnsi="Times New Roman" w:cs="Times New Roman"/>
          <w:sz w:val="24"/>
          <w:szCs w:val="24"/>
          <w:lang w:val="en-GB"/>
        </w:rPr>
        <w:sectPr w:rsidR="006C60BA" w:rsidSect="005A6384">
          <w:pgSz w:w="11907" w:h="16839" w:code="9"/>
          <w:pgMar w:top="1080" w:right="1440" w:bottom="630" w:left="1350" w:header="708" w:footer="708" w:gutter="0"/>
          <w:pgNumType w:start="1"/>
          <w:cols w:space="708"/>
          <w:docGrid w:linePitch="360"/>
        </w:sectPr>
      </w:pPr>
    </w:p>
    <w:p w:rsidR="00BE7044" w:rsidRDefault="00C56FCE" w:rsidP="00C56FCE">
      <w:pPr>
        <w:pStyle w:val="Attachmenttitle"/>
        <w:rPr>
          <w:iCs/>
          <w:color w:val="000000" w:themeColor="text1"/>
        </w:rPr>
      </w:pPr>
      <w:bookmarkStart w:id="378" w:name="_Toc527054734"/>
      <w:bookmarkStart w:id="379" w:name="_Toc528419867"/>
      <w:bookmarkStart w:id="380" w:name="_Toc525401883"/>
      <w:bookmarkStart w:id="381" w:name="_Toc400466214"/>
      <w:bookmarkStart w:id="382" w:name="_Toc526999362"/>
      <w:bookmarkStart w:id="383" w:name="_Toc444529710"/>
      <w:bookmarkStart w:id="384" w:name="_Toc528422311"/>
      <w:bookmarkStart w:id="385" w:name="_Toc453580452"/>
      <w:bookmarkStart w:id="386" w:name="_Toc526998246"/>
      <w:bookmarkStart w:id="387" w:name="_Toc21560309"/>
      <w:r>
        <w:rPr>
          <w:lang w:val="en-GB"/>
        </w:rPr>
        <w:lastRenderedPageBreak/>
        <w:t xml:space="preserve">3.7 </w:t>
      </w:r>
      <w:r w:rsidR="00070DF1">
        <w:rPr>
          <w:lang w:val="en-GB"/>
        </w:rPr>
        <w:t>Water supply</w:t>
      </w:r>
      <w:bookmarkEnd w:id="378"/>
      <w:bookmarkEnd w:id="379"/>
      <w:bookmarkEnd w:id="380"/>
      <w:bookmarkEnd w:id="381"/>
      <w:bookmarkEnd w:id="382"/>
      <w:bookmarkEnd w:id="383"/>
      <w:bookmarkEnd w:id="384"/>
      <w:bookmarkEnd w:id="385"/>
      <w:bookmarkEnd w:id="386"/>
      <w:bookmarkEnd w:id="387"/>
    </w:p>
    <w:p w:rsidR="00BE7044" w:rsidRDefault="00070DF1">
      <w:pPr>
        <w:shd w:val="clear" w:color="auto" w:fill="FFFFFF" w:themeFill="background1"/>
        <w:jc w:val="both"/>
        <w:rPr>
          <w:rFonts w:ascii="Times New Roman" w:hAnsi="Times New Roman" w:cs="Times New Roman"/>
          <w:sz w:val="24"/>
          <w:szCs w:val="24"/>
        </w:rPr>
      </w:pPr>
      <w:bookmarkStart w:id="388" w:name="_Toc525401072"/>
      <w:bookmarkStart w:id="389" w:name="_Toc527054735"/>
      <w:bookmarkStart w:id="390" w:name="_Toc525400670"/>
      <w:bookmarkStart w:id="391" w:name="_Toc525401884"/>
      <w:bookmarkStart w:id="392" w:name="_Toc526998247"/>
      <w:bookmarkStart w:id="393" w:name="_Toc526999363"/>
      <w:bookmarkStart w:id="394" w:name="_Toc524629695"/>
      <w:r>
        <w:rPr>
          <w:rFonts w:ascii="Times New Roman" w:hAnsi="Times New Roman" w:cs="Times New Roman"/>
          <w:sz w:val="24"/>
          <w:szCs w:val="24"/>
        </w:rPr>
        <w:t xml:space="preserve">The water supply assets included in the inventory includes the water pumps, reservoirs, access boxes, water </w:t>
      </w:r>
      <w:r w:rsidR="00C56FCE">
        <w:rPr>
          <w:rFonts w:ascii="Times New Roman" w:hAnsi="Times New Roman" w:cs="Times New Roman"/>
          <w:sz w:val="24"/>
          <w:szCs w:val="24"/>
        </w:rPr>
        <w:t>meters’</w:t>
      </w:r>
      <w:r>
        <w:rPr>
          <w:rFonts w:ascii="Times New Roman" w:hAnsi="Times New Roman" w:cs="Times New Roman"/>
          <w:sz w:val="24"/>
          <w:szCs w:val="24"/>
        </w:rPr>
        <w:t xml:space="preserve"> public stand pumps, the transition and distribution network of the city’s water supply system. But it is important to note that the inventory of transition and distribution networ</w:t>
      </w:r>
      <w:r w:rsidR="000D29DE">
        <w:rPr>
          <w:rFonts w:ascii="Times New Roman" w:hAnsi="Times New Roman" w:cs="Times New Roman"/>
          <w:sz w:val="24"/>
          <w:szCs w:val="24"/>
        </w:rPr>
        <w:t>k of the city is not finalized</w:t>
      </w:r>
      <w:r>
        <w:rPr>
          <w:rFonts w:ascii="Times New Roman" w:hAnsi="Times New Roman" w:cs="Times New Roman"/>
          <w:sz w:val="24"/>
          <w:szCs w:val="24"/>
        </w:rPr>
        <w:t xml:space="preserve"> because of its</w:t>
      </w:r>
      <w:r w:rsidR="000D29DE">
        <w:rPr>
          <w:rFonts w:ascii="Times New Roman" w:hAnsi="Times New Roman" w:cs="Times New Roman"/>
          <w:sz w:val="24"/>
          <w:szCs w:val="24"/>
        </w:rPr>
        <w:t xml:space="preserve"> lack of information or data, complexity</w:t>
      </w:r>
      <w:r>
        <w:rPr>
          <w:rFonts w:ascii="Times New Roman" w:hAnsi="Times New Roman" w:cs="Times New Roman"/>
          <w:sz w:val="24"/>
          <w:szCs w:val="24"/>
        </w:rPr>
        <w:t xml:space="preserve"> and need of resource.</w:t>
      </w:r>
      <w:bookmarkEnd w:id="388"/>
      <w:bookmarkEnd w:id="389"/>
      <w:bookmarkEnd w:id="390"/>
      <w:bookmarkEnd w:id="391"/>
      <w:bookmarkEnd w:id="392"/>
      <w:bookmarkEnd w:id="393"/>
      <w:bookmarkEnd w:id="394"/>
    </w:p>
    <w:p w:rsidR="00BE7044" w:rsidRDefault="00C56FCE">
      <w:pPr>
        <w:pStyle w:val="Caption"/>
        <w:shd w:val="clear" w:color="auto" w:fill="FFFFFF" w:themeFill="background1"/>
        <w:rPr>
          <w:b w:val="0"/>
          <w:bCs w:val="0"/>
          <w:sz w:val="24"/>
          <w:szCs w:val="24"/>
        </w:rPr>
      </w:pPr>
      <w:bookmarkStart w:id="395" w:name="_Toc525400469"/>
      <w:bookmarkStart w:id="396" w:name="_Toc21559710"/>
      <w:r>
        <w:rPr>
          <w:sz w:val="24"/>
          <w:szCs w:val="24"/>
        </w:rPr>
        <w:t>Table 3</w:t>
      </w:r>
      <w:r w:rsidR="00070DF1">
        <w:rPr>
          <w:sz w:val="24"/>
          <w:szCs w:val="24"/>
        </w:rPr>
        <w:t>.</w:t>
      </w:r>
      <w:r w:rsidR="005243B8">
        <w:rPr>
          <w:sz w:val="24"/>
          <w:szCs w:val="24"/>
        </w:rPr>
        <w:fldChar w:fldCharType="begin"/>
      </w:r>
      <w:r w:rsidR="00070DF1">
        <w:rPr>
          <w:sz w:val="24"/>
          <w:szCs w:val="24"/>
        </w:rPr>
        <w:instrText xml:space="preserve"> SEQ Table_5. \* ARABIC </w:instrText>
      </w:r>
      <w:r w:rsidR="005243B8">
        <w:rPr>
          <w:sz w:val="24"/>
          <w:szCs w:val="24"/>
        </w:rPr>
        <w:fldChar w:fldCharType="separate"/>
      </w:r>
      <w:r w:rsidR="005357E3">
        <w:rPr>
          <w:noProof/>
          <w:sz w:val="24"/>
          <w:szCs w:val="24"/>
        </w:rPr>
        <w:t>8</w:t>
      </w:r>
      <w:r w:rsidR="005243B8">
        <w:rPr>
          <w:sz w:val="24"/>
          <w:szCs w:val="24"/>
        </w:rPr>
        <w:fldChar w:fldCharType="end"/>
      </w:r>
      <w:r w:rsidR="00070DF1">
        <w:rPr>
          <w:b w:val="0"/>
          <w:bCs w:val="0"/>
          <w:sz w:val="24"/>
          <w:szCs w:val="24"/>
        </w:rPr>
        <w:t>: Breakdown of the water supply network by feature class</w:t>
      </w:r>
      <w:bookmarkEnd w:id="395"/>
      <w:bookmarkEnd w:id="396"/>
    </w:p>
    <w:tbl>
      <w:tblPr>
        <w:tblStyle w:val="TableGrid4"/>
        <w:tblW w:w="14130" w:type="dxa"/>
        <w:tblInd w:w="648" w:type="dxa"/>
        <w:tblLayout w:type="fixed"/>
        <w:tblLook w:val="04A0"/>
      </w:tblPr>
      <w:tblGrid>
        <w:gridCol w:w="808"/>
        <w:gridCol w:w="3440"/>
        <w:gridCol w:w="1755"/>
        <w:gridCol w:w="810"/>
        <w:gridCol w:w="1440"/>
        <w:gridCol w:w="1440"/>
        <w:gridCol w:w="1440"/>
        <w:gridCol w:w="1440"/>
        <w:gridCol w:w="1557"/>
      </w:tblGrid>
      <w:tr w:rsidR="006C60BA" w:rsidTr="006C60BA">
        <w:trPr>
          <w:trHeight w:val="294"/>
        </w:trPr>
        <w:tc>
          <w:tcPr>
            <w:tcW w:w="14130" w:type="dxa"/>
            <w:gridSpan w:val="9"/>
          </w:tcPr>
          <w:p w:rsidR="006C60BA" w:rsidRDefault="006C60BA" w:rsidP="004C652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eastAsia="Times New Roman" w:hAnsi="Times New Roman" w:cs="Times New Roman"/>
                <w:color w:val="000000"/>
                <w:sz w:val="24"/>
                <w:szCs w:val="24"/>
              </w:rPr>
              <w:t>Water Supply</w:t>
            </w:r>
          </w:p>
        </w:tc>
      </w:tr>
      <w:tr w:rsidR="006C60BA" w:rsidTr="006C60BA">
        <w:trPr>
          <w:trHeight w:val="573"/>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bookmarkStart w:id="397" w:name="_Toc444529792" w:colFirst="1" w:colLast="4"/>
            <w:bookmarkStart w:id="398" w:name="_Toc453581209" w:colFirst="1" w:colLast="4"/>
            <w:r>
              <w:rPr>
                <w:rFonts w:ascii="Times New Roman" w:eastAsia="Times New Roman" w:hAnsi="Times New Roman" w:cs="Times New Roman"/>
                <w:color w:val="000000"/>
                <w:sz w:val="24"/>
                <w:szCs w:val="24"/>
              </w:rPr>
              <w:t>Item</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Water supply  sub-category</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Type</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w:t>
            </w:r>
          </w:p>
        </w:tc>
        <w:tc>
          <w:tcPr>
            <w:tcW w:w="1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Length(km)</w:t>
            </w:r>
          </w:p>
        </w:tc>
        <w:tc>
          <w:tcPr>
            <w:tcW w:w="1440" w:type="dxa"/>
          </w:tcPr>
          <w:p w:rsidR="006C60BA" w:rsidRPr="00B44F4C" w:rsidRDefault="006C60BA" w:rsidP="004C652A">
            <w:pPr>
              <w:shd w:val="clear" w:color="auto" w:fill="FFFFFF" w:themeFill="background1"/>
              <w:autoSpaceDE w:val="0"/>
              <w:autoSpaceDN w:val="0"/>
              <w:adjustRightInd w:val="0"/>
              <w:spacing w:line="360" w:lineRule="auto"/>
              <w:rPr>
                <w:rFonts w:ascii="Times New Roman" w:eastAsia="Calibri" w:hAnsi="Times New Roman" w:cs="Times New Roman"/>
                <w:color w:val="000000" w:themeColor="text1"/>
                <w:szCs w:val="24"/>
              </w:rPr>
            </w:pPr>
            <w:r w:rsidRPr="00B44F4C">
              <w:rPr>
                <w:rFonts w:ascii="Times New Roman" w:eastAsia="Calibri" w:hAnsi="Times New Roman" w:cs="Times New Roman"/>
                <w:color w:val="000000" w:themeColor="text1"/>
                <w:szCs w:val="24"/>
              </w:rPr>
              <w:t>Year of installation</w:t>
            </w:r>
          </w:p>
        </w:tc>
        <w:tc>
          <w:tcPr>
            <w:tcW w:w="1440" w:type="dxa"/>
          </w:tcPr>
          <w:p w:rsidR="006C60BA" w:rsidRPr="00B44F4C" w:rsidRDefault="006C60BA" w:rsidP="004C652A">
            <w:pPr>
              <w:shd w:val="clear" w:color="auto" w:fill="FFFFFF" w:themeFill="background1"/>
              <w:autoSpaceDE w:val="0"/>
              <w:autoSpaceDN w:val="0"/>
              <w:adjustRightInd w:val="0"/>
              <w:spacing w:line="360" w:lineRule="auto"/>
              <w:rPr>
                <w:rFonts w:ascii="Times New Roman" w:eastAsia="Calibri" w:hAnsi="Times New Roman" w:cs="Times New Roman"/>
                <w:color w:val="000000" w:themeColor="text1"/>
                <w:szCs w:val="24"/>
              </w:rPr>
            </w:pPr>
            <w:r w:rsidRPr="00B44F4C">
              <w:rPr>
                <w:rFonts w:ascii="Times New Roman" w:eastAsia="Calibri" w:hAnsi="Times New Roman" w:cs="Times New Roman"/>
                <w:color w:val="000000" w:themeColor="text1"/>
                <w:szCs w:val="24"/>
              </w:rPr>
              <w:t>Design period(year)</w:t>
            </w:r>
          </w:p>
        </w:tc>
        <w:tc>
          <w:tcPr>
            <w:tcW w:w="1440" w:type="dxa"/>
          </w:tcPr>
          <w:p w:rsidR="006C60BA" w:rsidRPr="00B44F4C" w:rsidRDefault="006C60BA" w:rsidP="004C652A">
            <w:pPr>
              <w:shd w:val="clear" w:color="auto" w:fill="FFFFFF" w:themeFill="background1"/>
              <w:autoSpaceDE w:val="0"/>
              <w:autoSpaceDN w:val="0"/>
              <w:adjustRightInd w:val="0"/>
              <w:spacing w:line="360" w:lineRule="auto"/>
              <w:rPr>
                <w:rFonts w:ascii="Times New Roman" w:eastAsia="Calibri" w:hAnsi="Times New Roman" w:cs="Times New Roman"/>
                <w:color w:val="000000" w:themeColor="text1"/>
                <w:szCs w:val="24"/>
              </w:rPr>
            </w:pPr>
            <w:r w:rsidRPr="00B44F4C">
              <w:rPr>
                <w:rFonts w:ascii="Times New Roman" w:eastAsia="Calibri" w:hAnsi="Times New Roman" w:cs="Times New Roman"/>
                <w:color w:val="000000" w:themeColor="text1"/>
                <w:szCs w:val="24"/>
              </w:rPr>
              <w:t>Service year</w:t>
            </w:r>
          </w:p>
        </w:tc>
        <w:tc>
          <w:tcPr>
            <w:tcW w:w="1557" w:type="dxa"/>
          </w:tcPr>
          <w:p w:rsidR="006C60BA" w:rsidRPr="00B44F4C" w:rsidRDefault="006C60BA" w:rsidP="004C652A">
            <w:pPr>
              <w:shd w:val="clear" w:color="auto" w:fill="FFFFFF" w:themeFill="background1"/>
              <w:autoSpaceDE w:val="0"/>
              <w:autoSpaceDN w:val="0"/>
              <w:adjustRightInd w:val="0"/>
              <w:spacing w:line="360" w:lineRule="auto"/>
              <w:rPr>
                <w:rFonts w:ascii="Times New Roman" w:eastAsia="Calibri" w:hAnsi="Times New Roman" w:cs="Times New Roman"/>
                <w:color w:val="000000" w:themeColor="text1"/>
                <w:szCs w:val="24"/>
              </w:rPr>
            </w:pPr>
            <w:r w:rsidRPr="00B44F4C">
              <w:rPr>
                <w:rFonts w:ascii="Times New Roman" w:eastAsia="Calibri" w:hAnsi="Times New Roman" w:cs="Times New Roman"/>
                <w:color w:val="000000" w:themeColor="text1"/>
                <w:szCs w:val="24"/>
              </w:rPr>
              <w:t>Remaining period</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Transmission Network</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CI,GI</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1984</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28</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r>
      <w:tr w:rsidR="006C60BA" w:rsidTr="006C60BA">
        <w:trPr>
          <w:trHeight w:val="395"/>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Distribution Network</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GI and HDPE</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48.84</w:t>
            </w:r>
          </w:p>
        </w:tc>
        <w:tc>
          <w:tcPr>
            <w:tcW w:w="1440" w:type="dxa"/>
          </w:tcPr>
          <w:p w:rsidR="006C60BA" w:rsidRPr="00B44F4C" w:rsidRDefault="006C60BA" w:rsidP="004C652A">
            <w:pPr>
              <w:shd w:val="clear" w:color="auto" w:fill="FFFFFF" w:themeFill="background1"/>
              <w:jc w:val="center"/>
              <w:rPr>
                <w:rFonts w:ascii="Times New Roman" w:eastAsia="Times New Roman" w:hAnsi="Times New Roman" w:cs="Times New Roman"/>
                <w:color w:val="000000"/>
                <w:sz w:val="24"/>
                <w:szCs w:val="24"/>
              </w:rPr>
            </w:pPr>
            <w:r w:rsidRPr="00B44F4C">
              <w:rPr>
                <w:rFonts w:ascii="Times New Roman" w:eastAsia="Times New Roman" w:hAnsi="Times New Roman" w:cs="Times New Roman"/>
                <w:color w:val="000000"/>
                <w:sz w:val="24"/>
                <w:szCs w:val="24"/>
              </w:rPr>
              <w:t>1984</w:t>
            </w:r>
          </w:p>
        </w:tc>
        <w:tc>
          <w:tcPr>
            <w:tcW w:w="1440" w:type="dxa"/>
          </w:tcPr>
          <w:p w:rsidR="006C60BA" w:rsidRPr="00B44F4C" w:rsidRDefault="006C60BA" w:rsidP="004C652A">
            <w:pPr>
              <w:shd w:val="clear" w:color="auto" w:fill="FFFFFF" w:themeFill="background1"/>
              <w:jc w:val="center"/>
              <w:rPr>
                <w:rFonts w:ascii="Times New Roman" w:eastAsia="Times New Roman" w:hAnsi="Times New Roman" w:cs="Times New Roman"/>
                <w:color w:val="000000"/>
                <w:sz w:val="24"/>
                <w:szCs w:val="24"/>
              </w:rPr>
            </w:pPr>
            <w:r w:rsidRPr="00B44F4C">
              <w:rPr>
                <w:rFonts w:ascii="Times New Roman" w:eastAsia="Times New Roman" w:hAnsi="Times New Roman" w:cs="Times New Roman"/>
                <w:color w:val="000000"/>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28</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3</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Public stand pipe (water point)</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Concert</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51</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1988</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24</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6</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4</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Valve</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2546</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1988</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24</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6</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5</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lang w:val="en-GB"/>
              </w:rPr>
            </w:pPr>
            <w:r w:rsidRPr="002475A3">
              <w:rPr>
                <w:rFonts w:ascii="Times New Roman" w:eastAsia="Calibri" w:hAnsi="Times New Roman" w:cs="Times New Roman"/>
                <w:color w:val="000000" w:themeColor="text1"/>
                <w:sz w:val="24"/>
                <w:szCs w:val="24"/>
              </w:rPr>
              <w:t>Chlorination system</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2546</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2008</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25</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4</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21</w:t>
            </w:r>
          </w:p>
        </w:tc>
      </w:tr>
      <w:tr w:rsidR="006C60BA" w:rsidTr="006C60BA">
        <w:trPr>
          <w:trHeight w:val="395"/>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6</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Bore hole</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Deep well(100-260m)</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3</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2000</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12</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18</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7</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Pump(with different types)</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 xml:space="preserve"> Pump</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2000</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12</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18</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8</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Water meter</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Half inch</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4400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2000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12</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18</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9</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Reservoirs</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Concrete</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6</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1985</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27</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10</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Yard connection</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lang w:val="en-GB"/>
              </w:rPr>
            </w:pP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4400</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2001</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11</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11</w:t>
            </w:r>
          </w:p>
        </w:tc>
        <w:tc>
          <w:tcPr>
            <w:tcW w:w="3440" w:type="dxa"/>
            <w:vAlign w:val="bottom"/>
          </w:tcPr>
          <w:p w:rsidR="006C60BA" w:rsidRPr="002475A3" w:rsidRDefault="006C60BA" w:rsidP="004C652A">
            <w:pPr>
              <w:shd w:val="clear" w:color="auto" w:fill="FFFFFF" w:themeFill="background1"/>
              <w:autoSpaceDE w:val="0"/>
              <w:autoSpaceDN w:val="0"/>
              <w:adjustRightInd w:val="0"/>
              <w:spacing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Water Meters</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1984</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24</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6</w:t>
            </w:r>
          </w:p>
        </w:tc>
      </w:tr>
      <w:tr w:rsidR="006C60BA" w:rsidTr="006C60BA">
        <w:trPr>
          <w:trHeight w:val="294"/>
        </w:trPr>
        <w:tc>
          <w:tcPr>
            <w:tcW w:w="808"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44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Spring  box</w:t>
            </w:r>
          </w:p>
        </w:tc>
        <w:tc>
          <w:tcPr>
            <w:tcW w:w="1755"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Pr>
          <w:p w:rsidR="006C60BA" w:rsidRDefault="006C60BA" w:rsidP="004C652A">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Pr>
          <w:p w:rsidR="006C60BA" w:rsidRDefault="006C60BA" w:rsidP="004C652A">
            <w:pPr>
              <w:shd w:val="clear" w:color="auto" w:fill="FFFFFF" w:themeFill="background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6</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1984</w:t>
            </w:r>
          </w:p>
        </w:tc>
        <w:tc>
          <w:tcPr>
            <w:tcW w:w="1440" w:type="dxa"/>
            <w:vAlign w:val="bottom"/>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25</w:t>
            </w:r>
          </w:p>
        </w:tc>
        <w:tc>
          <w:tcPr>
            <w:tcW w:w="1440"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28</w:t>
            </w:r>
          </w:p>
        </w:tc>
        <w:tc>
          <w:tcPr>
            <w:tcW w:w="1557" w:type="dxa"/>
          </w:tcPr>
          <w:p w:rsidR="006C60BA" w:rsidRPr="002475A3" w:rsidRDefault="006C60BA" w:rsidP="004C652A">
            <w:pPr>
              <w:shd w:val="clear" w:color="auto" w:fill="FFFFFF" w:themeFill="background1"/>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w:t>
            </w:r>
          </w:p>
        </w:tc>
      </w:tr>
      <w:bookmarkEnd w:id="397"/>
      <w:bookmarkEnd w:id="398"/>
    </w:tbl>
    <w:p w:rsidR="006C60BA" w:rsidRDefault="006C60BA">
      <w:pPr>
        <w:shd w:val="clear" w:color="auto" w:fill="FFFFFF" w:themeFill="background1"/>
        <w:rPr>
          <w:rFonts w:ascii="Times New Roman" w:eastAsia="Times New Roman" w:hAnsi="Times New Roman" w:cs="Times New Roman"/>
          <w:color w:val="000000"/>
          <w:sz w:val="24"/>
          <w:szCs w:val="24"/>
          <w:lang w:val="en-GB"/>
        </w:rPr>
        <w:sectPr w:rsidR="006C60BA" w:rsidSect="006C60BA">
          <w:pgSz w:w="16839" w:h="11907" w:orient="landscape" w:code="9"/>
          <w:pgMar w:top="1350" w:right="1080" w:bottom="1440" w:left="630" w:header="708" w:footer="708" w:gutter="0"/>
          <w:pgNumType w:start="1"/>
          <w:cols w:space="708"/>
          <w:docGrid w:linePitch="360"/>
        </w:sectPr>
      </w:pPr>
    </w:p>
    <w:p w:rsidR="00BE7044" w:rsidRDefault="00BE7044">
      <w:pPr>
        <w:shd w:val="clear" w:color="auto" w:fill="FFFFFF" w:themeFill="background1"/>
        <w:rPr>
          <w:rFonts w:ascii="Times New Roman" w:eastAsia="Times New Roman" w:hAnsi="Times New Roman" w:cs="Times New Roman"/>
          <w:color w:val="000000"/>
          <w:sz w:val="24"/>
          <w:szCs w:val="24"/>
          <w:lang w:val="en-GB"/>
        </w:rPr>
      </w:pPr>
    </w:p>
    <w:p w:rsidR="005617FD" w:rsidRDefault="005617FD">
      <w:pPr>
        <w:shd w:val="clear" w:color="auto" w:fill="FFFFFF" w:themeFill="background1"/>
        <w:rPr>
          <w:rFonts w:ascii="Times New Roman" w:eastAsia="Times New Roman" w:hAnsi="Times New Roman" w:cs="Times New Roman"/>
          <w:color w:val="000000"/>
          <w:sz w:val="24"/>
          <w:szCs w:val="24"/>
          <w:lang w:val="en-GB"/>
        </w:rPr>
      </w:pPr>
    </w:p>
    <w:p w:rsidR="00BE7044" w:rsidRDefault="00BE7044">
      <w:pPr>
        <w:pStyle w:val="Caption"/>
        <w:shd w:val="clear" w:color="auto" w:fill="FFFFFF" w:themeFill="background1"/>
        <w:spacing w:after="0" w:line="240" w:lineRule="auto"/>
        <w:rPr>
          <w:sz w:val="24"/>
          <w:szCs w:val="24"/>
        </w:rPr>
      </w:pPr>
    </w:p>
    <w:p w:rsidR="00BE7044" w:rsidRDefault="00C56FCE" w:rsidP="00C56FCE">
      <w:pPr>
        <w:pStyle w:val="Attachmenttitle"/>
      </w:pPr>
      <w:bookmarkStart w:id="399" w:name="_Toc526999364"/>
      <w:bookmarkStart w:id="400" w:name="_Toc525401885"/>
      <w:bookmarkStart w:id="401" w:name="_Toc528419868"/>
      <w:bookmarkStart w:id="402" w:name="_Toc528422312"/>
      <w:bookmarkStart w:id="403" w:name="_Toc453580453"/>
      <w:bookmarkStart w:id="404" w:name="_Toc444529711"/>
      <w:bookmarkStart w:id="405" w:name="_Toc526998248"/>
      <w:bookmarkStart w:id="406" w:name="_Toc527054736"/>
      <w:bookmarkStart w:id="407" w:name="_Toc21560310"/>
      <w:r>
        <w:t xml:space="preserve">3.8 </w:t>
      </w:r>
      <w:r w:rsidR="00070DF1">
        <w:t>Sanitation</w:t>
      </w:r>
      <w:bookmarkEnd w:id="399"/>
      <w:bookmarkEnd w:id="400"/>
      <w:bookmarkEnd w:id="401"/>
      <w:bookmarkEnd w:id="402"/>
      <w:bookmarkEnd w:id="403"/>
      <w:bookmarkEnd w:id="404"/>
      <w:bookmarkEnd w:id="405"/>
      <w:bookmarkEnd w:id="406"/>
      <w:bookmarkEnd w:id="407"/>
    </w:p>
    <w:p w:rsidR="00BE7044" w:rsidRDefault="00C56FCE">
      <w:pPr>
        <w:pStyle w:val="Caption"/>
        <w:shd w:val="clear" w:color="auto" w:fill="FFFFFF" w:themeFill="background1"/>
        <w:jc w:val="left"/>
        <w:rPr>
          <w:sz w:val="24"/>
          <w:szCs w:val="24"/>
        </w:rPr>
      </w:pPr>
      <w:bookmarkStart w:id="408" w:name="_Toc527054737"/>
      <w:bookmarkStart w:id="409" w:name="_Toc526999365"/>
      <w:bookmarkStart w:id="410" w:name="_Toc21559711"/>
      <w:r>
        <w:rPr>
          <w:sz w:val="24"/>
          <w:szCs w:val="24"/>
        </w:rPr>
        <w:t>Table 3</w:t>
      </w:r>
      <w:r w:rsidR="00070DF1">
        <w:rPr>
          <w:sz w:val="24"/>
          <w:szCs w:val="24"/>
        </w:rPr>
        <w:t>.</w:t>
      </w:r>
      <w:r w:rsidR="005243B8">
        <w:rPr>
          <w:sz w:val="24"/>
          <w:szCs w:val="24"/>
        </w:rPr>
        <w:fldChar w:fldCharType="begin"/>
      </w:r>
      <w:r w:rsidR="00070DF1">
        <w:rPr>
          <w:sz w:val="24"/>
          <w:szCs w:val="24"/>
        </w:rPr>
        <w:instrText xml:space="preserve"> SEQ Table_5. \* ARABIC </w:instrText>
      </w:r>
      <w:r w:rsidR="005243B8">
        <w:rPr>
          <w:sz w:val="24"/>
          <w:szCs w:val="24"/>
        </w:rPr>
        <w:fldChar w:fldCharType="separate"/>
      </w:r>
      <w:r w:rsidR="005357E3">
        <w:rPr>
          <w:noProof/>
          <w:sz w:val="24"/>
          <w:szCs w:val="24"/>
        </w:rPr>
        <w:t>9</w:t>
      </w:r>
      <w:r w:rsidR="005243B8">
        <w:rPr>
          <w:sz w:val="24"/>
          <w:szCs w:val="24"/>
        </w:rPr>
        <w:fldChar w:fldCharType="end"/>
      </w:r>
      <w:r w:rsidR="00070DF1">
        <w:rPr>
          <w:sz w:val="24"/>
          <w:szCs w:val="24"/>
        </w:rPr>
        <w:t xml:space="preserve">  Details of sanitation facility</w:t>
      </w:r>
      <w:bookmarkEnd w:id="408"/>
      <w:bookmarkEnd w:id="409"/>
      <w:bookmarkEnd w:id="410"/>
    </w:p>
    <w:tbl>
      <w:tblPr>
        <w:tblpPr w:leftFromText="180" w:rightFromText="180" w:vertAnchor="text" w:horzAnchor="margin" w:tblpY="311"/>
        <w:tblW w:w="8630" w:type="dxa"/>
        <w:tblLayout w:type="fixed"/>
        <w:tblLook w:val="04A0"/>
      </w:tblPr>
      <w:tblGrid>
        <w:gridCol w:w="781"/>
        <w:gridCol w:w="1957"/>
        <w:gridCol w:w="3666"/>
        <w:gridCol w:w="2226"/>
      </w:tblGrid>
      <w:tr w:rsidR="00BE7044" w:rsidTr="00025FDF">
        <w:trPr>
          <w:trHeight w:val="387"/>
        </w:trPr>
        <w:tc>
          <w:tcPr>
            <w:tcW w:w="781" w:type="dxa"/>
            <w:tcBorders>
              <w:top w:val="single" w:sz="4" w:space="0" w:color="auto"/>
              <w:left w:val="single" w:sz="8" w:space="0" w:color="auto"/>
              <w:bottom w:val="single" w:sz="8" w:space="0" w:color="auto"/>
              <w:right w:val="single" w:sz="8" w:space="0" w:color="auto"/>
            </w:tcBorders>
            <w:shd w:val="clear" w:color="auto" w:fill="auto"/>
            <w:vAlign w:val="bottom"/>
          </w:tcPr>
          <w:p w:rsidR="00BE7044" w:rsidRDefault="00070DF1">
            <w:pPr>
              <w:shd w:val="clear" w:color="auto" w:fill="FFFFFF" w:themeFill="background1"/>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w:t>
            </w:r>
          </w:p>
        </w:tc>
        <w:tc>
          <w:tcPr>
            <w:tcW w:w="1957" w:type="dxa"/>
            <w:tcBorders>
              <w:top w:val="single" w:sz="4" w:space="0" w:color="auto"/>
              <w:left w:val="nil"/>
              <w:bottom w:val="single" w:sz="8" w:space="0" w:color="auto"/>
              <w:right w:val="single" w:sz="8" w:space="0" w:color="auto"/>
            </w:tcBorders>
            <w:shd w:val="clear" w:color="auto" w:fill="auto"/>
            <w:vAlign w:val="bottom"/>
          </w:tcPr>
          <w:p w:rsidR="00BE7044" w:rsidRDefault="00070DF1">
            <w:pPr>
              <w:shd w:val="clear" w:color="auto" w:fill="FFFFFF" w:themeFill="background1"/>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Location</w:t>
            </w:r>
          </w:p>
        </w:tc>
        <w:tc>
          <w:tcPr>
            <w:tcW w:w="3664" w:type="dxa"/>
            <w:tcBorders>
              <w:top w:val="single" w:sz="4" w:space="0" w:color="auto"/>
              <w:left w:val="nil"/>
              <w:bottom w:val="single" w:sz="8" w:space="0" w:color="auto"/>
              <w:right w:val="single" w:sz="8" w:space="0" w:color="auto"/>
            </w:tcBorders>
            <w:shd w:val="clear" w:color="auto" w:fill="auto"/>
            <w:vAlign w:val="bottom"/>
          </w:tcPr>
          <w:p w:rsidR="00BE7044" w:rsidRDefault="00070DF1">
            <w:pPr>
              <w:shd w:val="clear" w:color="auto" w:fill="FFFFFF" w:themeFill="background1"/>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Number of Toilet</w:t>
            </w:r>
          </w:p>
        </w:tc>
        <w:tc>
          <w:tcPr>
            <w:tcW w:w="2226" w:type="dxa"/>
            <w:tcBorders>
              <w:top w:val="single" w:sz="4" w:space="0" w:color="auto"/>
              <w:left w:val="nil"/>
              <w:bottom w:val="single" w:sz="8" w:space="0" w:color="auto"/>
              <w:right w:val="single" w:sz="8" w:space="0" w:color="auto"/>
            </w:tcBorders>
            <w:shd w:val="clear" w:color="auto" w:fill="auto"/>
            <w:vAlign w:val="bottom"/>
          </w:tcPr>
          <w:p w:rsidR="00BE7044" w:rsidRDefault="00070DF1">
            <w:pPr>
              <w:shd w:val="clear" w:color="auto" w:fill="FFFFFF" w:themeFill="background1"/>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Number Of Room</w:t>
            </w:r>
          </w:p>
        </w:tc>
      </w:tr>
      <w:tr w:rsidR="00BE7044" w:rsidTr="00025FDF">
        <w:trPr>
          <w:trHeight w:val="269"/>
        </w:trPr>
        <w:tc>
          <w:tcPr>
            <w:tcW w:w="781" w:type="dxa"/>
            <w:tcBorders>
              <w:top w:val="nil"/>
              <w:left w:val="single" w:sz="8" w:space="0" w:color="auto"/>
              <w:bottom w:val="single" w:sz="8" w:space="0" w:color="auto"/>
              <w:right w:val="single" w:sz="8" w:space="0" w:color="auto"/>
            </w:tcBorders>
            <w:shd w:val="clear" w:color="auto" w:fill="auto"/>
            <w:vAlign w:val="bottom"/>
          </w:tcPr>
          <w:p w:rsidR="00BE7044" w:rsidRDefault="00070DF1">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57" w:type="dxa"/>
            <w:tcBorders>
              <w:top w:val="nil"/>
              <w:left w:val="nil"/>
              <w:bottom w:val="single" w:sz="8" w:space="0" w:color="auto"/>
              <w:right w:val="single" w:sz="8" w:space="0" w:color="auto"/>
            </w:tcBorders>
            <w:shd w:val="clear" w:color="auto" w:fill="auto"/>
            <w:vAlign w:val="bottom"/>
          </w:tcPr>
          <w:p w:rsidR="00BE7044" w:rsidRDefault="00514C4A">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Guliti</w:t>
            </w:r>
            <w:r w:rsidR="00070DF1">
              <w:rPr>
                <w:rFonts w:ascii="Times New Roman" w:eastAsia="Times New Roman" w:hAnsi="Times New Roman" w:cs="Times New Roman"/>
                <w:color w:val="000000"/>
                <w:sz w:val="24"/>
                <w:szCs w:val="24"/>
              </w:rPr>
              <w:t xml:space="preserve"> Market</w:t>
            </w:r>
          </w:p>
        </w:tc>
        <w:tc>
          <w:tcPr>
            <w:tcW w:w="3664" w:type="dxa"/>
            <w:tcBorders>
              <w:top w:val="nil"/>
              <w:left w:val="nil"/>
              <w:bottom w:val="single" w:sz="8" w:space="0" w:color="auto"/>
              <w:right w:val="single" w:sz="8" w:space="0" w:color="auto"/>
            </w:tcBorders>
            <w:shd w:val="clear" w:color="auto" w:fill="auto"/>
            <w:vAlign w:val="bottom"/>
          </w:tcPr>
          <w:p w:rsidR="00BE7044" w:rsidRDefault="00070DF1">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26" w:type="dxa"/>
            <w:tcBorders>
              <w:top w:val="nil"/>
              <w:left w:val="nil"/>
              <w:bottom w:val="single" w:sz="8"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BE7044" w:rsidTr="00025FDF">
        <w:trPr>
          <w:trHeight w:val="600"/>
        </w:trPr>
        <w:tc>
          <w:tcPr>
            <w:tcW w:w="781" w:type="dxa"/>
            <w:tcBorders>
              <w:top w:val="nil"/>
              <w:left w:val="single" w:sz="8" w:space="0" w:color="auto"/>
              <w:bottom w:val="single" w:sz="8" w:space="0" w:color="auto"/>
              <w:right w:val="single" w:sz="8" w:space="0" w:color="auto"/>
            </w:tcBorders>
            <w:shd w:val="clear" w:color="auto" w:fill="auto"/>
            <w:vAlign w:val="bottom"/>
          </w:tcPr>
          <w:p w:rsidR="00BE7044" w:rsidRDefault="00070DF1">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57" w:type="dxa"/>
            <w:tcBorders>
              <w:top w:val="nil"/>
              <w:left w:val="nil"/>
              <w:bottom w:val="single" w:sz="8" w:space="0" w:color="auto"/>
              <w:right w:val="single" w:sz="8" w:space="0" w:color="auto"/>
            </w:tcBorders>
            <w:shd w:val="clear" w:color="auto" w:fill="auto"/>
            <w:vAlign w:val="bottom"/>
          </w:tcPr>
          <w:p w:rsidR="00BE7044" w:rsidRDefault="00070DF1">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 Market</w:t>
            </w:r>
          </w:p>
        </w:tc>
        <w:tc>
          <w:tcPr>
            <w:tcW w:w="3664" w:type="dxa"/>
            <w:tcBorders>
              <w:top w:val="nil"/>
              <w:left w:val="nil"/>
              <w:bottom w:val="single" w:sz="8" w:space="0" w:color="auto"/>
              <w:right w:val="single" w:sz="8" w:space="0" w:color="auto"/>
            </w:tcBorders>
            <w:shd w:val="clear" w:color="auto" w:fill="auto"/>
            <w:vAlign w:val="bottom"/>
          </w:tcPr>
          <w:p w:rsidR="00BE7044" w:rsidRDefault="00070DF1">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26" w:type="dxa"/>
            <w:tcBorders>
              <w:top w:val="nil"/>
              <w:left w:val="nil"/>
              <w:bottom w:val="single" w:sz="8"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AC6142" w:rsidTr="00025FDF">
        <w:trPr>
          <w:trHeight w:val="426"/>
        </w:trPr>
        <w:tc>
          <w:tcPr>
            <w:tcW w:w="781" w:type="dxa"/>
            <w:tcBorders>
              <w:top w:val="nil"/>
              <w:left w:val="single" w:sz="8" w:space="0" w:color="auto"/>
              <w:bottom w:val="single" w:sz="8" w:space="0" w:color="auto"/>
              <w:right w:val="single" w:sz="8" w:space="0" w:color="auto"/>
            </w:tcBorders>
            <w:shd w:val="clear" w:color="auto" w:fill="auto"/>
            <w:vAlign w:val="bottom"/>
          </w:tcPr>
          <w:p w:rsidR="00AC6142" w:rsidRDefault="00AC6142">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57" w:type="dxa"/>
            <w:tcBorders>
              <w:top w:val="nil"/>
              <w:left w:val="nil"/>
              <w:bottom w:val="single" w:sz="8" w:space="0" w:color="auto"/>
              <w:right w:val="single" w:sz="8" w:space="0" w:color="auto"/>
            </w:tcBorders>
            <w:shd w:val="clear" w:color="auto" w:fill="auto"/>
            <w:vAlign w:val="bottom"/>
          </w:tcPr>
          <w:p w:rsidR="00AC6142" w:rsidRDefault="00AC6142">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 station</w:t>
            </w:r>
          </w:p>
        </w:tc>
        <w:tc>
          <w:tcPr>
            <w:tcW w:w="3664" w:type="dxa"/>
            <w:tcBorders>
              <w:top w:val="nil"/>
              <w:left w:val="nil"/>
              <w:bottom w:val="single" w:sz="8" w:space="0" w:color="auto"/>
              <w:right w:val="single" w:sz="8" w:space="0" w:color="auto"/>
            </w:tcBorders>
            <w:shd w:val="clear" w:color="auto" w:fill="auto"/>
            <w:vAlign w:val="bottom"/>
          </w:tcPr>
          <w:p w:rsidR="00AC6142" w:rsidRDefault="00AC6142">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26" w:type="dxa"/>
            <w:tcBorders>
              <w:top w:val="nil"/>
              <w:left w:val="nil"/>
              <w:bottom w:val="single" w:sz="8" w:space="0" w:color="auto"/>
              <w:right w:val="single" w:sz="4" w:space="0" w:color="auto"/>
            </w:tcBorders>
            <w:shd w:val="clear" w:color="auto" w:fill="auto"/>
            <w:vAlign w:val="bottom"/>
          </w:tcPr>
          <w:p w:rsidR="00AC6142" w:rsidRDefault="00AC6142">
            <w:pPr>
              <w:shd w:val="clear" w:color="auto" w:fill="FFFFFF" w:themeFill="background1"/>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BE7044" w:rsidTr="00025FDF">
        <w:trPr>
          <w:trHeight w:val="413"/>
        </w:trPr>
        <w:tc>
          <w:tcPr>
            <w:tcW w:w="6404" w:type="dxa"/>
            <w:gridSpan w:val="3"/>
            <w:tcBorders>
              <w:top w:val="single" w:sz="8" w:space="0" w:color="auto"/>
              <w:left w:val="single" w:sz="8" w:space="0" w:color="auto"/>
              <w:bottom w:val="single" w:sz="8" w:space="0" w:color="auto"/>
              <w:right w:val="single" w:sz="8" w:space="0" w:color="000000"/>
            </w:tcBorders>
            <w:shd w:val="clear" w:color="auto" w:fill="auto"/>
            <w:vAlign w:val="bottom"/>
          </w:tcPr>
          <w:p w:rsidR="00BE7044" w:rsidRDefault="00070DF1">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2226" w:type="dxa"/>
            <w:tcBorders>
              <w:top w:val="nil"/>
              <w:left w:val="nil"/>
              <w:bottom w:val="single" w:sz="8" w:space="0" w:color="auto"/>
              <w:right w:val="single" w:sz="8" w:space="0" w:color="auto"/>
            </w:tcBorders>
            <w:shd w:val="clear" w:color="auto" w:fill="auto"/>
            <w:vAlign w:val="bottom"/>
          </w:tcPr>
          <w:p w:rsidR="00BE7044" w:rsidRDefault="00AC6142">
            <w:pPr>
              <w:shd w:val="clear" w:color="auto" w:fill="FFFFFF" w:themeFill="background1"/>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w:t>
            </w:r>
          </w:p>
        </w:tc>
      </w:tr>
    </w:tbl>
    <w:p w:rsidR="00BE7044" w:rsidRDefault="00BE7044">
      <w:pPr>
        <w:shd w:val="clear" w:color="auto" w:fill="FFFFFF" w:themeFill="background1"/>
        <w:rPr>
          <w:rFonts w:ascii="Times New Roman" w:hAnsi="Times New Roman" w:cs="Times New Roman"/>
          <w:sz w:val="24"/>
          <w:szCs w:val="24"/>
          <w:lang w:val="en-GB"/>
        </w:rPr>
      </w:pPr>
      <w:bookmarkStart w:id="411" w:name="_Toc453580456"/>
      <w:bookmarkStart w:id="412" w:name="_Toc444529714"/>
      <w:bookmarkStart w:id="413" w:name="_Toc525401888"/>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C56FCE" w:rsidRDefault="00C56FCE">
      <w:pPr>
        <w:shd w:val="clear" w:color="auto" w:fill="FFFFFF" w:themeFill="background1"/>
        <w:rPr>
          <w:rFonts w:ascii="Times New Roman" w:hAnsi="Times New Roman" w:cs="Times New Roman"/>
          <w:sz w:val="24"/>
          <w:szCs w:val="24"/>
          <w:lang w:val="en-GB"/>
        </w:rPr>
      </w:pPr>
    </w:p>
    <w:p w:rsidR="00C56FCE" w:rsidRDefault="00C56FCE">
      <w:pPr>
        <w:shd w:val="clear" w:color="auto" w:fill="FFFFFF" w:themeFill="background1"/>
        <w:rPr>
          <w:rFonts w:ascii="Times New Roman" w:hAnsi="Times New Roman" w:cs="Times New Roman"/>
          <w:sz w:val="24"/>
          <w:szCs w:val="24"/>
          <w:lang w:val="en-GB"/>
        </w:rPr>
      </w:pPr>
    </w:p>
    <w:p w:rsidR="00C56FCE" w:rsidRDefault="00C56FCE">
      <w:pPr>
        <w:shd w:val="clear" w:color="auto" w:fill="FFFFFF" w:themeFill="background1"/>
        <w:rPr>
          <w:rFonts w:ascii="Times New Roman" w:hAnsi="Times New Roman" w:cs="Times New Roman"/>
          <w:sz w:val="24"/>
          <w:szCs w:val="24"/>
          <w:lang w:val="en-GB"/>
        </w:rPr>
      </w:pPr>
    </w:p>
    <w:p w:rsidR="00C56FCE" w:rsidRDefault="00C56FCE">
      <w:pPr>
        <w:shd w:val="clear" w:color="auto" w:fill="FFFFFF" w:themeFill="background1"/>
        <w:rPr>
          <w:rFonts w:ascii="Times New Roman" w:hAnsi="Times New Roman" w:cs="Times New Roman"/>
          <w:sz w:val="24"/>
          <w:szCs w:val="24"/>
          <w:lang w:val="en-GB"/>
        </w:rPr>
      </w:pPr>
    </w:p>
    <w:p w:rsidR="00BE7044" w:rsidRDefault="00C56FCE" w:rsidP="00C56FCE">
      <w:pPr>
        <w:pStyle w:val="Attachmenttitle"/>
      </w:pPr>
      <w:bookmarkStart w:id="414" w:name="_Toc528422313"/>
      <w:bookmarkStart w:id="415" w:name="_Toc528419869"/>
      <w:bookmarkStart w:id="416" w:name="_Toc526998249"/>
      <w:bookmarkStart w:id="417" w:name="_Toc526999366"/>
      <w:bookmarkStart w:id="418" w:name="_Toc527054738"/>
      <w:bookmarkStart w:id="419" w:name="_Toc21560311"/>
      <w:r>
        <w:t xml:space="preserve">3.10 </w:t>
      </w:r>
      <w:r w:rsidR="00070DF1">
        <w:t>Facilities for social and economic development</w:t>
      </w:r>
      <w:bookmarkEnd w:id="411"/>
      <w:bookmarkEnd w:id="412"/>
      <w:bookmarkEnd w:id="413"/>
      <w:bookmarkEnd w:id="414"/>
      <w:bookmarkEnd w:id="415"/>
      <w:bookmarkEnd w:id="416"/>
      <w:bookmarkEnd w:id="417"/>
      <w:bookmarkEnd w:id="418"/>
      <w:bookmarkEnd w:id="419"/>
    </w:p>
    <w:p w:rsidR="00BE7044" w:rsidRDefault="00C56FCE">
      <w:pPr>
        <w:pStyle w:val="Caption"/>
        <w:shd w:val="clear" w:color="auto" w:fill="FFFFFF" w:themeFill="background1"/>
        <w:rPr>
          <w:sz w:val="24"/>
          <w:szCs w:val="24"/>
        </w:rPr>
      </w:pPr>
      <w:bookmarkStart w:id="420" w:name="_Toc525400474"/>
      <w:bookmarkStart w:id="421" w:name="_Toc444529796"/>
      <w:bookmarkStart w:id="422" w:name="_Toc527054739"/>
      <w:bookmarkStart w:id="423" w:name="_Toc526999367"/>
      <w:bookmarkStart w:id="424" w:name="_Toc453581213"/>
      <w:bookmarkStart w:id="425" w:name="_Toc21559712"/>
      <w:r>
        <w:rPr>
          <w:sz w:val="24"/>
          <w:szCs w:val="24"/>
        </w:rPr>
        <w:t>Table 3</w:t>
      </w:r>
      <w:r w:rsidR="00070DF1">
        <w:rPr>
          <w:sz w:val="24"/>
          <w:szCs w:val="24"/>
        </w:rPr>
        <w:t>.</w:t>
      </w:r>
      <w:r w:rsidR="005243B8">
        <w:rPr>
          <w:sz w:val="24"/>
          <w:szCs w:val="24"/>
        </w:rPr>
        <w:fldChar w:fldCharType="begin"/>
      </w:r>
      <w:r w:rsidR="00070DF1">
        <w:rPr>
          <w:sz w:val="24"/>
          <w:szCs w:val="24"/>
        </w:rPr>
        <w:instrText xml:space="preserve"> SEQ Table_5. \* ARABIC </w:instrText>
      </w:r>
      <w:r w:rsidR="005243B8">
        <w:rPr>
          <w:sz w:val="24"/>
          <w:szCs w:val="24"/>
        </w:rPr>
        <w:fldChar w:fldCharType="separate"/>
      </w:r>
      <w:r w:rsidR="005357E3">
        <w:rPr>
          <w:noProof/>
          <w:sz w:val="24"/>
          <w:szCs w:val="24"/>
        </w:rPr>
        <w:t>10</w:t>
      </w:r>
      <w:r w:rsidR="005243B8">
        <w:rPr>
          <w:sz w:val="24"/>
          <w:szCs w:val="24"/>
        </w:rPr>
        <w:fldChar w:fldCharType="end"/>
      </w:r>
      <w:r w:rsidR="00070DF1">
        <w:rPr>
          <w:sz w:val="24"/>
          <w:szCs w:val="24"/>
        </w:rPr>
        <w:t xml:space="preserve">  Details of facilities for social and economic development</w:t>
      </w:r>
      <w:bookmarkEnd w:id="420"/>
      <w:bookmarkEnd w:id="421"/>
      <w:bookmarkEnd w:id="422"/>
      <w:bookmarkEnd w:id="423"/>
      <w:bookmarkEnd w:id="424"/>
      <w:bookmarkEnd w:id="425"/>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1779"/>
        <w:gridCol w:w="1460"/>
        <w:gridCol w:w="778"/>
        <w:gridCol w:w="1167"/>
        <w:gridCol w:w="2043"/>
        <w:gridCol w:w="1656"/>
      </w:tblGrid>
      <w:tr w:rsidR="00BE7044">
        <w:trPr>
          <w:jc w:val="center"/>
        </w:trPr>
        <w:tc>
          <w:tcPr>
            <w:tcW w:w="1143"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ItemNo</w:t>
            </w:r>
          </w:p>
        </w:tc>
        <w:tc>
          <w:tcPr>
            <w:tcW w:w="1779"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Kind of facilities</w:t>
            </w:r>
          </w:p>
        </w:tc>
        <w:tc>
          <w:tcPr>
            <w:tcW w:w="1460"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Location</w:t>
            </w:r>
          </w:p>
        </w:tc>
        <w:tc>
          <w:tcPr>
            <w:tcW w:w="778"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Unit</w:t>
            </w:r>
          </w:p>
        </w:tc>
        <w:tc>
          <w:tcPr>
            <w:tcW w:w="1167"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Quantity</w:t>
            </w:r>
          </w:p>
        </w:tc>
        <w:tc>
          <w:tcPr>
            <w:tcW w:w="2043"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Functionality</w:t>
            </w:r>
          </w:p>
        </w:tc>
        <w:tc>
          <w:tcPr>
            <w:tcW w:w="1656"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Remark</w:t>
            </w:r>
          </w:p>
        </w:tc>
      </w:tr>
      <w:tr w:rsidR="00BE7044">
        <w:trPr>
          <w:jc w:val="center"/>
        </w:trPr>
        <w:tc>
          <w:tcPr>
            <w:tcW w:w="11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177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Abattoir </w:t>
            </w:r>
          </w:p>
        </w:tc>
        <w:tc>
          <w:tcPr>
            <w:tcW w:w="1460"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KeraKebele</w:t>
            </w:r>
          </w:p>
        </w:tc>
        <w:tc>
          <w:tcPr>
            <w:tcW w:w="778"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No</w:t>
            </w:r>
          </w:p>
        </w:tc>
        <w:tc>
          <w:tcPr>
            <w:tcW w:w="1167"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20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Functional (very </w:t>
            </w:r>
            <w:r w:rsidR="008C2DB8">
              <w:rPr>
                <w:rFonts w:ascii="Times New Roman" w:eastAsia="Times New Roman" w:hAnsi="Times New Roman" w:cs="Times New Roman"/>
                <w:bCs/>
                <w:iCs/>
                <w:color w:val="000000"/>
                <w:sz w:val="24"/>
                <w:szCs w:val="24"/>
                <w:lang w:val="en-GB"/>
              </w:rPr>
              <w:t>p</w:t>
            </w:r>
            <w:r>
              <w:rPr>
                <w:rFonts w:ascii="Times New Roman" w:eastAsia="Times New Roman" w:hAnsi="Times New Roman" w:cs="Times New Roman"/>
                <w:bCs/>
                <w:iCs/>
                <w:color w:val="000000"/>
                <w:sz w:val="24"/>
                <w:szCs w:val="24"/>
                <w:lang w:val="en-GB"/>
              </w:rPr>
              <w:t>oor condition)</w:t>
            </w:r>
          </w:p>
        </w:tc>
        <w:tc>
          <w:tcPr>
            <w:tcW w:w="1656" w:type="dxa"/>
            <w:shd w:val="clear" w:color="auto" w:fill="auto"/>
          </w:tcPr>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r>
      <w:tr w:rsidR="00BE7044">
        <w:trPr>
          <w:jc w:val="center"/>
        </w:trPr>
        <w:tc>
          <w:tcPr>
            <w:tcW w:w="11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2</w:t>
            </w:r>
          </w:p>
        </w:tc>
        <w:tc>
          <w:tcPr>
            <w:tcW w:w="177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Market</w:t>
            </w:r>
          </w:p>
        </w:tc>
        <w:tc>
          <w:tcPr>
            <w:tcW w:w="1460"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Mahalkebele(gulit)</w:t>
            </w:r>
          </w:p>
        </w:tc>
        <w:tc>
          <w:tcPr>
            <w:tcW w:w="778"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No</w:t>
            </w:r>
          </w:p>
        </w:tc>
        <w:tc>
          <w:tcPr>
            <w:tcW w:w="1167"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20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Functional</w:t>
            </w:r>
          </w:p>
        </w:tc>
        <w:tc>
          <w:tcPr>
            <w:tcW w:w="1656" w:type="dxa"/>
            <w:shd w:val="clear" w:color="auto" w:fill="auto"/>
          </w:tcPr>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r>
      <w:tr w:rsidR="00BE7044">
        <w:trPr>
          <w:jc w:val="center"/>
        </w:trPr>
        <w:tc>
          <w:tcPr>
            <w:tcW w:w="1143" w:type="dxa"/>
            <w:shd w:val="clear" w:color="auto" w:fill="auto"/>
          </w:tcPr>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c>
          <w:tcPr>
            <w:tcW w:w="1779" w:type="dxa"/>
            <w:shd w:val="clear" w:color="auto" w:fill="auto"/>
          </w:tcPr>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c>
          <w:tcPr>
            <w:tcW w:w="1460"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MegenagnaKebele (keraGebeya</w:t>
            </w:r>
          </w:p>
        </w:tc>
        <w:tc>
          <w:tcPr>
            <w:tcW w:w="778"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No</w:t>
            </w:r>
          </w:p>
        </w:tc>
        <w:tc>
          <w:tcPr>
            <w:tcW w:w="1167"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2043" w:type="dxa"/>
            <w:shd w:val="clear" w:color="auto" w:fill="auto"/>
          </w:tcPr>
          <w:p w:rsidR="00BE7044" w:rsidRDefault="00514C4A">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Well </w:t>
            </w:r>
            <w:r w:rsidR="00070DF1">
              <w:rPr>
                <w:rFonts w:ascii="Times New Roman" w:eastAsia="Times New Roman" w:hAnsi="Times New Roman" w:cs="Times New Roman"/>
                <w:bCs/>
                <w:iCs/>
                <w:color w:val="000000"/>
                <w:sz w:val="24"/>
                <w:szCs w:val="24"/>
                <w:lang w:val="en-GB"/>
              </w:rPr>
              <w:t>functional</w:t>
            </w:r>
          </w:p>
        </w:tc>
        <w:tc>
          <w:tcPr>
            <w:tcW w:w="1656" w:type="dxa"/>
            <w:shd w:val="clear" w:color="auto" w:fill="auto"/>
          </w:tcPr>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r>
      <w:tr w:rsidR="00BE7044">
        <w:trPr>
          <w:jc w:val="center"/>
        </w:trPr>
        <w:tc>
          <w:tcPr>
            <w:tcW w:w="11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3</w:t>
            </w:r>
          </w:p>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c>
          <w:tcPr>
            <w:tcW w:w="177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Youth centre</w:t>
            </w:r>
          </w:p>
        </w:tc>
        <w:tc>
          <w:tcPr>
            <w:tcW w:w="1460"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MegenagnaKebele</w:t>
            </w:r>
          </w:p>
        </w:tc>
        <w:tc>
          <w:tcPr>
            <w:tcW w:w="778"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No</w:t>
            </w:r>
          </w:p>
        </w:tc>
        <w:tc>
          <w:tcPr>
            <w:tcW w:w="1167"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20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Well functional</w:t>
            </w:r>
          </w:p>
        </w:tc>
        <w:tc>
          <w:tcPr>
            <w:tcW w:w="1656" w:type="dxa"/>
            <w:shd w:val="clear" w:color="auto" w:fill="auto"/>
          </w:tcPr>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r>
      <w:tr w:rsidR="00BE7044">
        <w:trPr>
          <w:jc w:val="center"/>
        </w:trPr>
        <w:tc>
          <w:tcPr>
            <w:tcW w:w="11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4</w:t>
            </w:r>
          </w:p>
        </w:tc>
        <w:tc>
          <w:tcPr>
            <w:tcW w:w="177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Primary School</w:t>
            </w:r>
          </w:p>
        </w:tc>
        <w:tc>
          <w:tcPr>
            <w:tcW w:w="1460"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In all kebeles</w:t>
            </w:r>
          </w:p>
        </w:tc>
        <w:tc>
          <w:tcPr>
            <w:tcW w:w="778"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No</w:t>
            </w:r>
          </w:p>
        </w:tc>
        <w:tc>
          <w:tcPr>
            <w:tcW w:w="1167"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8</w:t>
            </w:r>
          </w:p>
        </w:tc>
        <w:tc>
          <w:tcPr>
            <w:tcW w:w="20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Well functional</w:t>
            </w:r>
          </w:p>
        </w:tc>
        <w:tc>
          <w:tcPr>
            <w:tcW w:w="1656" w:type="dxa"/>
            <w:shd w:val="clear" w:color="auto" w:fill="auto"/>
          </w:tcPr>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r>
      <w:tr w:rsidR="00BE7044">
        <w:trPr>
          <w:jc w:val="center"/>
        </w:trPr>
        <w:tc>
          <w:tcPr>
            <w:tcW w:w="11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5</w:t>
            </w:r>
          </w:p>
        </w:tc>
        <w:tc>
          <w:tcPr>
            <w:tcW w:w="177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Clinic</w:t>
            </w:r>
          </w:p>
        </w:tc>
        <w:tc>
          <w:tcPr>
            <w:tcW w:w="1460"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Yocha and bola sub city </w:t>
            </w:r>
          </w:p>
        </w:tc>
        <w:tc>
          <w:tcPr>
            <w:tcW w:w="778"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No</w:t>
            </w:r>
          </w:p>
        </w:tc>
        <w:tc>
          <w:tcPr>
            <w:tcW w:w="1167"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2</w:t>
            </w:r>
          </w:p>
        </w:tc>
        <w:tc>
          <w:tcPr>
            <w:tcW w:w="204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Well functional</w:t>
            </w:r>
          </w:p>
        </w:tc>
        <w:tc>
          <w:tcPr>
            <w:tcW w:w="1656" w:type="dxa"/>
            <w:shd w:val="clear" w:color="auto" w:fill="auto"/>
          </w:tcPr>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r>
    </w:tbl>
    <w:p w:rsidR="00BE7044" w:rsidRDefault="00BE7044">
      <w:pPr>
        <w:keepNext/>
        <w:keepLines/>
        <w:shd w:val="clear" w:color="auto" w:fill="FFFFFF" w:themeFill="background1"/>
        <w:spacing w:line="360" w:lineRule="auto"/>
        <w:rPr>
          <w:rFonts w:ascii="Times New Roman" w:eastAsia="Times New Roman" w:hAnsi="Times New Roman" w:cs="Times New Roman"/>
          <w:color w:val="000000"/>
          <w:sz w:val="24"/>
          <w:szCs w:val="24"/>
        </w:rPr>
      </w:pPr>
    </w:p>
    <w:p w:rsidR="00BE7044" w:rsidRDefault="00070DF1">
      <w:pP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BE7044" w:rsidRPr="00DD4380" w:rsidRDefault="00DD4380" w:rsidP="00DD4380">
      <w:pPr>
        <w:pStyle w:val="Heading1"/>
        <w:numPr>
          <w:ilvl w:val="0"/>
          <w:numId w:val="0"/>
        </w:numPr>
        <w:shd w:val="clear" w:color="auto" w:fill="FFFFFF" w:themeFill="background1"/>
        <w:tabs>
          <w:tab w:val="left" w:pos="680"/>
        </w:tabs>
        <w:ind w:left="522"/>
        <w:rPr>
          <w:sz w:val="40"/>
          <w:szCs w:val="40"/>
          <w:lang w:val="en-GB"/>
        </w:rPr>
      </w:pPr>
      <w:bookmarkStart w:id="426" w:name="_Toc525584915"/>
      <w:bookmarkStart w:id="427" w:name="_Toc21560312"/>
      <w:r w:rsidRPr="00DD4380">
        <w:rPr>
          <w:sz w:val="40"/>
          <w:szCs w:val="40"/>
        </w:rPr>
        <w:lastRenderedPageBreak/>
        <w:t>Step-</w:t>
      </w:r>
      <w:r w:rsidR="00D1574E" w:rsidRPr="00DD4380">
        <w:rPr>
          <w:sz w:val="40"/>
          <w:szCs w:val="40"/>
        </w:rPr>
        <w:t>4. Asses</w:t>
      </w:r>
      <w:r w:rsidR="00070DF1" w:rsidRPr="00DD4380">
        <w:rPr>
          <w:sz w:val="40"/>
          <w:szCs w:val="40"/>
        </w:rPr>
        <w:t xml:space="preserve"> condition of all asset </w:t>
      </w:r>
      <w:bookmarkEnd w:id="426"/>
      <w:bookmarkEnd w:id="427"/>
    </w:p>
    <w:p w:rsidR="00BE7044" w:rsidRDefault="00510ABC">
      <w:pPr>
        <w:pStyle w:val="Heading2"/>
        <w:numPr>
          <w:ilvl w:val="1"/>
          <w:numId w:val="0"/>
        </w:numPr>
        <w:shd w:val="clear" w:color="auto" w:fill="FFFFFF" w:themeFill="background1"/>
        <w:tabs>
          <w:tab w:val="left" w:pos="1260"/>
        </w:tabs>
        <w:spacing w:before="360" w:after="60" w:line="240" w:lineRule="auto"/>
        <w:ind w:left="860" w:hanging="680"/>
        <w:jc w:val="left"/>
        <w:rPr>
          <w:sz w:val="24"/>
          <w:szCs w:val="24"/>
        </w:rPr>
      </w:pPr>
      <w:bookmarkStart w:id="428" w:name="_Toc525584916"/>
      <w:bookmarkStart w:id="429" w:name="_Toc21560313"/>
      <w:r>
        <w:rPr>
          <w:sz w:val="24"/>
          <w:szCs w:val="24"/>
        </w:rPr>
        <w:t xml:space="preserve">4.1 </w:t>
      </w:r>
      <w:r w:rsidR="00070DF1">
        <w:rPr>
          <w:sz w:val="24"/>
          <w:szCs w:val="24"/>
        </w:rPr>
        <w:t>Assessing the Condition of Asset Using Simple Indicators</w:t>
      </w:r>
      <w:bookmarkEnd w:id="428"/>
      <w:bookmarkEnd w:id="429"/>
    </w:p>
    <w:p w:rsidR="00BE7044" w:rsidRDefault="00BE7044">
      <w:pPr>
        <w:pStyle w:val="BodyText"/>
        <w:shd w:val="clear" w:color="auto" w:fill="FFFFFF" w:themeFill="background1"/>
        <w:rPr>
          <w:rFonts w:ascii="Times New Roman" w:hAnsi="Times New Roman"/>
          <w:sz w:val="24"/>
          <w:szCs w:val="24"/>
        </w:rPr>
      </w:pPr>
    </w:p>
    <w:p w:rsidR="00BE7044" w:rsidRDefault="00070DF1">
      <w:pPr>
        <w:shd w:val="clear" w:color="auto" w:fill="FFFFFF" w:themeFill="background1"/>
        <w:spacing w:after="100"/>
        <w:jc w:val="both"/>
        <w:outlineLvl w:val="0"/>
        <w:rPr>
          <w:rFonts w:ascii="Times New Roman" w:eastAsia="Times New Roman" w:hAnsi="Times New Roman" w:cs="Times New Roman"/>
          <w:b/>
          <w:sz w:val="24"/>
          <w:szCs w:val="24"/>
        </w:rPr>
      </w:pPr>
      <w:bookmarkStart w:id="430" w:name="_Toc21560314"/>
      <w:r>
        <w:rPr>
          <w:rFonts w:ascii="Times New Roman" w:eastAsia="Times New Roman" w:hAnsi="Times New Roman" w:cs="Times New Roman"/>
          <w:b/>
          <w:sz w:val="24"/>
          <w:szCs w:val="24"/>
        </w:rPr>
        <w:t>a) Condition Indicators</w:t>
      </w:r>
      <w:bookmarkEnd w:id="430"/>
    </w:p>
    <w:p w:rsidR="00BE7044" w:rsidRDefault="00070DF1">
      <w:pPr>
        <w:shd w:val="clear" w:color="auto" w:fill="FFFFFF" w:themeFill="background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Assessing the condition of infrastructure assets is critical to the wider success of the AMP, as it forms the foundation for building the estimate of both maintenance and rehabilitation. It also has an impact on the value of the asset base, since a large maintenance ‘deficit’ reduces the value of the assets. The way in which the condition of assets is defined will depend upon whether they are readily accessible or not. This is because the best way to provide an accurate assessment is through direct sensing, either visually or by automated sensors. </w:t>
      </w:r>
    </w:p>
    <w:p w:rsidR="00BE7044" w:rsidRDefault="00070DF1">
      <w:pPr>
        <w:shd w:val="clear" w:color="auto" w:fill="FFFFFF" w:themeFill="background1"/>
        <w:spacing w:after="10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While there are various techniques and levels of assessment that can be used to determine the condition of asset, in the case of Sawla city the task team used a simpler assessment technique that links conditions to </w:t>
      </w:r>
      <w:r w:rsidR="00D1574E">
        <w:rPr>
          <w:rFonts w:ascii="Times New Roman" w:eastAsia="Times New Roman" w:hAnsi="Times New Roman" w:cs="Times New Roman"/>
          <w:bCs/>
          <w:sz w:val="24"/>
          <w:szCs w:val="24"/>
        </w:rPr>
        <w:t>five-point</w:t>
      </w:r>
      <w:r>
        <w:rPr>
          <w:rFonts w:ascii="Times New Roman" w:eastAsia="Times New Roman" w:hAnsi="Times New Roman" w:cs="Times New Roman"/>
          <w:bCs/>
          <w:sz w:val="24"/>
          <w:szCs w:val="24"/>
        </w:rPr>
        <w:t xml:space="preserve"> scale based up on visual inspection. The following tables provide a description of the simple condition indicators defined in five point scales and a state of condition of the asset for all categories. The condition of the asset is inspected with visual assessment and the classification system further used to calculate the cost of maintenance, using a set of unit rates.</w:t>
      </w:r>
    </w:p>
    <w:p w:rsidR="00BE7044" w:rsidRDefault="0013330B" w:rsidP="0013330B">
      <w:pPr>
        <w:pStyle w:val="Attachmenttitle"/>
      </w:pPr>
      <w:bookmarkStart w:id="431" w:name="_Toc525584917"/>
      <w:bookmarkStart w:id="432" w:name="_Toc21560315"/>
      <w:r>
        <w:t xml:space="preserve">4.1.1 </w:t>
      </w:r>
      <w:r w:rsidR="00070DF1">
        <w:t>Assessment of Asset</w:t>
      </w:r>
      <w:bookmarkEnd w:id="431"/>
      <w:bookmarkEnd w:id="432"/>
    </w:p>
    <w:p w:rsidR="00BE7044" w:rsidRDefault="00070DF1" w:rsidP="00814ED0">
      <w:pPr>
        <w:shd w:val="clear" w:color="auto" w:fill="FFFFFF" w:themeFill="background1"/>
        <w:tabs>
          <w:tab w:val="left" w:pos="1080"/>
        </w:tabs>
        <w:spacing w:after="100" w:afterAutospacing="1"/>
        <w:jc w:val="both"/>
        <w:rPr>
          <w:rFonts w:ascii="Times New Roman" w:eastAsia="Times New Roman" w:hAnsi="Times New Roman" w:cs="Times New Roman"/>
          <w:bCs/>
          <w:sz w:val="24"/>
          <w:szCs w:val="24"/>
        </w:rPr>
      </w:pPr>
      <w:bookmarkStart w:id="433" w:name="_Toc373596975"/>
      <w:r>
        <w:rPr>
          <w:rFonts w:ascii="Times New Roman" w:eastAsia="Times New Roman" w:hAnsi="Times New Roman" w:cs="Times New Roman"/>
          <w:bCs/>
          <w:sz w:val="24"/>
          <w:szCs w:val="24"/>
        </w:rPr>
        <w:t>Asset condition assessment is the evaluation or determination of the physical extent of damage, and the estimation of residual life</w:t>
      </w:r>
      <w:bookmarkEnd w:id="433"/>
      <w:r>
        <w:rPr>
          <w:rFonts w:ascii="Times New Roman" w:eastAsia="Times New Roman" w:hAnsi="Times New Roman" w:cs="Times New Roman"/>
          <w:bCs/>
          <w:sz w:val="24"/>
          <w:szCs w:val="24"/>
        </w:rPr>
        <w:t xml:space="preserve">. The condition results can be used for decision making and actions, say maintenance, repair, or replacement to preserve and provide the intended service. To be able to make condition assessment consistently across all categories and sub-categories of assets, the assessment method may require benchmarking (i.e. the development of quality/standards profiles against which the assets can be measured). The International Infrastructure Management Manual (IIMM) </w:t>
      </w:r>
      <w:r w:rsidR="005243B8">
        <w:rPr>
          <w:rFonts w:ascii="Times New Roman" w:eastAsia="Times New Roman" w:hAnsi="Times New Roman" w:cs="Times New Roman"/>
          <w:bCs/>
          <w:sz w:val="24"/>
          <w:szCs w:val="24"/>
        </w:rPr>
        <w:fldChar w:fldCharType="begin"/>
      </w:r>
      <w:r>
        <w:rPr>
          <w:rFonts w:ascii="Times New Roman" w:eastAsia="Times New Roman" w:hAnsi="Times New Roman" w:cs="Times New Roman"/>
          <w:bCs/>
          <w:sz w:val="24"/>
          <w:szCs w:val="24"/>
        </w:rPr>
        <w:instrText xml:space="preserve"> ADDIN EN.CITE &lt;EndNote&gt;&lt;Cite&gt;&lt;Author&gt;IPWEA&lt;/Author&gt;&lt;Year&gt;2006&lt;/Year&gt;&lt;RecNum&gt;23&lt;/RecNum&gt;&lt;DisplayText&gt;(IPWEA, 2006)&lt;/DisplayText&gt;&lt;record&gt;&lt;rec-number&gt;23&lt;/rec-number&gt;&lt;foreign-keys&gt;&lt;key app="EN" db-id="arftfft2y2rx20e0vz15dvsaz0d9e2vfraav"&gt;23&lt;/key&gt;&lt;/foreign-keys&gt;&lt;ref-type name="Book"&gt;6&lt;/ref-type&gt;&lt;contributors&gt;&lt;authors&gt;&lt;author&gt;IPWEA&lt;/author&gt;&lt;/authors&gt;&lt;/contributors&gt;&lt;titles&gt;&lt;title&gt;International Infrastructure Management Manual&lt;/title&gt;&lt;secondary-title&gt;The Ultimate Infrastructure Management Resource&lt;/secondary-title&gt;&lt;/titles&gt;&lt;volume&gt;3.0&lt;/volume&gt;&lt;dates&gt;&lt;year&gt;2006&lt;/year&gt;&lt;/dates&gt;&lt;pub-location&gt;Australia&lt;/pub-location&gt;&lt;publisher&gt;Institute of Public Works Engineering Australia&lt;/publisher&gt;&lt;urls&gt;&lt;related-urls&gt;&lt;url&gt;http://openlibrary.org/books/OL21245688M/International_infrastructure_management_manual&lt;/url&gt;&lt;/related-urls&gt;&lt;/urls&gt;&lt;/record&gt;&lt;/Cite&gt;&lt;/EndNote&gt;</w:instrText>
      </w:r>
      <w:r w:rsidR="005243B8">
        <w:rPr>
          <w:rFonts w:ascii="Times New Roman" w:eastAsia="Times New Roman" w:hAnsi="Times New Roman" w:cs="Times New Roman"/>
          <w:bCs/>
          <w:sz w:val="24"/>
          <w:szCs w:val="24"/>
        </w:rPr>
        <w:fldChar w:fldCharType="separate"/>
      </w:r>
      <w:r>
        <w:rPr>
          <w:rFonts w:ascii="Times New Roman" w:eastAsia="Times New Roman" w:hAnsi="Times New Roman" w:cs="Times New Roman"/>
          <w:bCs/>
          <w:sz w:val="24"/>
          <w:szCs w:val="24"/>
        </w:rPr>
        <w:t>(</w:t>
      </w:r>
      <w:hyperlink w:anchor="_ENREF_6" w:tooltip="IPWEA, 2006 #23" w:history="1">
        <w:r>
          <w:rPr>
            <w:rFonts w:ascii="Times New Roman" w:eastAsia="Times New Roman" w:hAnsi="Times New Roman" w:cs="Times New Roman"/>
            <w:bCs/>
            <w:sz w:val="24"/>
            <w:szCs w:val="24"/>
          </w:rPr>
          <w:t>IPWEA, 2006</w:t>
        </w:r>
      </w:hyperlink>
      <w:r>
        <w:rPr>
          <w:rFonts w:ascii="Times New Roman" w:eastAsia="Times New Roman" w:hAnsi="Times New Roman" w:cs="Times New Roman"/>
          <w:bCs/>
          <w:sz w:val="24"/>
          <w:szCs w:val="24"/>
        </w:rPr>
        <w:t>)</w:t>
      </w:r>
      <w:r w:rsidR="005243B8">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uses a 5-point-level ranking scale system. The same technique is also suggested in the works of the Australian Asset Management Collaborative Group </w:t>
      </w:r>
      <w:r w:rsidR="005243B8">
        <w:rPr>
          <w:rFonts w:ascii="Times New Roman" w:eastAsia="Times New Roman" w:hAnsi="Times New Roman" w:cs="Times New Roman"/>
          <w:bCs/>
          <w:sz w:val="24"/>
          <w:szCs w:val="24"/>
        </w:rPr>
        <w:fldChar w:fldCharType="begin"/>
      </w:r>
      <w:r>
        <w:rPr>
          <w:rFonts w:ascii="Times New Roman" w:eastAsia="Times New Roman" w:hAnsi="Times New Roman" w:cs="Times New Roman"/>
          <w:bCs/>
          <w:sz w:val="24"/>
          <w:szCs w:val="24"/>
        </w:rPr>
        <w:instrText xml:space="preserve"> ADDIN EN.CITE &lt;EndNote&gt;&lt;Cite&gt;&lt;Author&gt;AAMCoG&lt;/Author&gt;&lt;Year&gt;2008&lt;/Year&gt;&lt;RecNum&gt;13&lt;/RecNum&gt;&lt;DisplayText&gt;(AAMCoG, 2008)&lt;/DisplayText&gt;&lt;record&gt;&lt;rec-number&gt;13&lt;/rec-number&gt;&lt;foreign-keys&gt;&lt;key app="EN" db-id="arftfft2y2rx20e0vz15dvsaz0d9e2vfraav"&gt;13&lt;/key&gt;&lt;/foreign-keys&gt;&lt;ref-type name="Edited Book"&gt;28&lt;/ref-type&gt;&lt;contributors&gt;&lt;authors&gt;&lt;author&gt;AAMCoG&lt;/author&gt;&lt;/authors&gt;&lt;/contributors&gt;&lt;titles&gt;&lt;title&gt;Best Practice in Integrated Engineering Asset Management (Draft)&lt;/title&gt;&lt;secondary-title&gt;AAMCoG Best Practice&lt;/secondary-title&gt;&lt;/titles&gt;&lt;dates&gt;&lt;year&gt;2008&lt;/year&gt;&lt;/dates&gt;&lt;publisher&gt;The Australian Asset Management Collaborative Group&lt;/publisher&gt;&lt;urls&gt;&lt;/urls&gt;&lt;/record&gt;&lt;/Cite&gt;&lt;/EndNote&gt;</w:instrText>
      </w:r>
      <w:r w:rsidR="005243B8">
        <w:rPr>
          <w:rFonts w:ascii="Times New Roman" w:eastAsia="Times New Roman" w:hAnsi="Times New Roman" w:cs="Times New Roman"/>
          <w:bCs/>
          <w:sz w:val="24"/>
          <w:szCs w:val="24"/>
        </w:rPr>
        <w:fldChar w:fldCharType="separate"/>
      </w:r>
      <w:r>
        <w:rPr>
          <w:rFonts w:ascii="Times New Roman" w:eastAsia="Times New Roman" w:hAnsi="Times New Roman" w:cs="Times New Roman"/>
          <w:bCs/>
          <w:sz w:val="24"/>
          <w:szCs w:val="24"/>
        </w:rPr>
        <w:t>(</w:t>
      </w:r>
      <w:hyperlink w:anchor="_ENREF_1" w:tooltip="AAMCoG, 2008 #13" w:history="1">
        <w:r>
          <w:rPr>
            <w:rFonts w:ascii="Times New Roman" w:eastAsia="Times New Roman" w:hAnsi="Times New Roman" w:cs="Times New Roman"/>
            <w:bCs/>
            <w:sz w:val="24"/>
            <w:szCs w:val="24"/>
          </w:rPr>
          <w:t>AAMCoG, 2008</w:t>
        </w:r>
      </w:hyperlink>
      <w:r>
        <w:rPr>
          <w:rFonts w:ascii="Times New Roman" w:eastAsia="Times New Roman" w:hAnsi="Times New Roman" w:cs="Times New Roman"/>
          <w:bCs/>
          <w:sz w:val="24"/>
          <w:szCs w:val="24"/>
        </w:rPr>
        <w:t>)</w:t>
      </w:r>
      <w:r w:rsidR="005243B8">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GTZ_IS </w:t>
      </w:r>
      <w:r w:rsidR="005243B8">
        <w:rPr>
          <w:rFonts w:ascii="Times New Roman" w:eastAsia="Times New Roman" w:hAnsi="Times New Roman" w:cs="Times New Roman"/>
          <w:bCs/>
          <w:sz w:val="24"/>
          <w:szCs w:val="24"/>
        </w:rPr>
        <w:fldChar w:fldCharType="begin"/>
      </w:r>
      <w:r>
        <w:rPr>
          <w:rFonts w:ascii="Times New Roman" w:eastAsia="Times New Roman" w:hAnsi="Times New Roman" w:cs="Times New Roman"/>
          <w:bCs/>
          <w:sz w:val="24"/>
          <w:szCs w:val="24"/>
        </w:rPr>
        <w:instrText xml:space="preserve"> ADDIN EN.CITE &lt;EndNote&gt;&lt;Cite&gt;&lt;Author&gt;GTZ-IS&lt;/Author&gt;&lt;Year&gt;2006&lt;/Year&gt;&lt;RecNum&gt;14&lt;/RecNum&gt;&lt;DisplayText&gt;(GTZ-IS, 2006b)&lt;/DisplayText&gt;&lt;record&gt;&lt;rec-number&gt;14&lt;/rec-number&gt;&lt;foreign-keys&gt;&lt;key app="EN" db-id="arftfft2y2rx20e0vz15dvsaz0d9e2vfraav"&gt;14&lt;/key&gt;&lt;/foreign-keys&gt;&lt;ref-type name="Government Document"&gt;46&lt;/ref-type&gt;&lt;contributors&gt;&lt;authors&gt;&lt;author&gt;GTZ-IS&lt;/author&gt;&lt;/authors&gt;&lt;/contributors&gt;&lt;titles&gt;&lt;title&gt;Manual Series on Infrastructure: Road Management&lt;/title&gt;&lt;/titles&gt;&lt;dates&gt;&lt;year&gt;2006&lt;/year&gt;&lt;/dates&gt;&lt;urls&gt;&lt;/urls&gt;&lt;/record&gt;&lt;/Cite&gt;&lt;/EndNote&gt;</w:instrText>
      </w:r>
      <w:r w:rsidR="005243B8">
        <w:rPr>
          <w:rFonts w:ascii="Times New Roman" w:eastAsia="Times New Roman" w:hAnsi="Times New Roman" w:cs="Times New Roman"/>
          <w:bCs/>
          <w:sz w:val="24"/>
          <w:szCs w:val="24"/>
        </w:rPr>
        <w:fldChar w:fldCharType="separate"/>
      </w:r>
      <w:r>
        <w:rPr>
          <w:rFonts w:ascii="Times New Roman" w:eastAsia="Times New Roman" w:hAnsi="Times New Roman" w:cs="Times New Roman"/>
          <w:bCs/>
          <w:sz w:val="24"/>
          <w:szCs w:val="24"/>
        </w:rPr>
        <w:t>(</w:t>
      </w:r>
      <w:hyperlink w:anchor="_ENREF_5" w:tooltip="GTZ-IS, 2006 #14" w:history="1">
        <w:r>
          <w:rPr>
            <w:rFonts w:ascii="Times New Roman" w:eastAsia="Times New Roman" w:hAnsi="Times New Roman" w:cs="Times New Roman"/>
            <w:bCs/>
            <w:sz w:val="24"/>
            <w:szCs w:val="24"/>
          </w:rPr>
          <w:t>GTZ-IS, 2006b</w:t>
        </w:r>
      </w:hyperlink>
      <w:r>
        <w:rPr>
          <w:rFonts w:ascii="Times New Roman" w:eastAsia="Times New Roman" w:hAnsi="Times New Roman" w:cs="Times New Roman"/>
          <w:bCs/>
          <w:sz w:val="24"/>
          <w:szCs w:val="24"/>
        </w:rPr>
        <w:t>)</w:t>
      </w:r>
      <w:r w:rsidR="005243B8">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and in the National Asset Condition Grading Standards Manual of Wellington’s New Zealand </w:t>
      </w:r>
      <w:r w:rsidR="005243B8">
        <w:rPr>
          <w:rFonts w:ascii="Times New Roman" w:eastAsia="Times New Roman" w:hAnsi="Times New Roman" w:cs="Times New Roman"/>
          <w:bCs/>
          <w:sz w:val="24"/>
          <w:szCs w:val="24"/>
        </w:rPr>
        <w:fldChar w:fldCharType="begin"/>
      </w:r>
      <w:r>
        <w:rPr>
          <w:rFonts w:ascii="Times New Roman" w:eastAsia="Times New Roman" w:hAnsi="Times New Roman" w:cs="Times New Roman"/>
          <w:bCs/>
          <w:sz w:val="24"/>
          <w:szCs w:val="24"/>
        </w:rPr>
        <w:instrText xml:space="preserve"> ADDIN EN.CITE &lt;EndNote&gt;&lt;Cite&gt;&lt;Author&gt;PRAMS&lt;/Author&gt;&lt;Year&gt;2005&lt;/Year&gt;&lt;RecNum&gt;24&lt;/RecNum&gt;&lt;DisplayText&gt;(PRAMS, 2005)&lt;/DisplayText&gt;&lt;record&gt;&lt;rec-number&gt;24&lt;/rec-number&gt;&lt;foreign-keys&gt;&lt;key app="EN" db-id="arftfft2y2rx20e0vz15dvsaz0d9e2vfraav"&gt;24&lt;/key&gt;&lt;/foreign-keys&gt;&lt;ref-type name="Standard"&gt;58&lt;/ref-type&gt;&lt;contributors&gt;&lt;authors&gt;&lt;author&gt;PRAMS&lt;/author&gt;&lt;/authors&gt;&lt;secondary-authors&gt;&lt;author&gt;PRAMS Working Group&lt;/author&gt;&lt;/secondary-authors&gt;&lt;/contributors&gt;&lt;titles&gt;&lt;title&gt;National Asset Condition Grading Standards Manual&lt;/title&gt;&lt;/titles&gt;&lt;pages&gt;85&lt;/pages&gt;&lt;number&gt;Page 1&lt;/number&gt;&lt;num-vols&gt;33 911 11&lt;/num-vols&gt;&lt;dates&gt;&lt;year&gt;2005&lt;/year&gt;&lt;/dates&gt;&lt;pub-location&gt;Wellington&lt;/pub-location&gt;&lt;publisher&gt;Worley Consultants Limited&lt;/publisher&gt;&lt;urls&gt;&lt;/urls&gt;&lt;language&gt;English&lt;/language&gt;&lt;/record&gt;&lt;/Cite&gt;&lt;/EndNote&gt;</w:instrText>
      </w:r>
      <w:r w:rsidR="005243B8">
        <w:rPr>
          <w:rFonts w:ascii="Times New Roman" w:eastAsia="Times New Roman" w:hAnsi="Times New Roman" w:cs="Times New Roman"/>
          <w:bCs/>
          <w:sz w:val="24"/>
          <w:szCs w:val="24"/>
        </w:rPr>
        <w:fldChar w:fldCharType="separate"/>
      </w:r>
      <w:r>
        <w:rPr>
          <w:rFonts w:ascii="Times New Roman" w:eastAsia="Times New Roman" w:hAnsi="Times New Roman" w:cs="Times New Roman"/>
          <w:bCs/>
          <w:sz w:val="24"/>
          <w:szCs w:val="24"/>
        </w:rPr>
        <w:t>(</w:t>
      </w:r>
      <w:hyperlink w:anchor="_ENREF_10" w:tooltip="PRAMS, 2005 #24" w:history="1">
        <w:r>
          <w:rPr>
            <w:rFonts w:ascii="Times New Roman" w:eastAsia="Times New Roman" w:hAnsi="Times New Roman" w:cs="Times New Roman"/>
            <w:bCs/>
            <w:sz w:val="24"/>
            <w:szCs w:val="24"/>
          </w:rPr>
          <w:t>PRAMS, 2005</w:t>
        </w:r>
      </w:hyperlink>
      <w:r>
        <w:rPr>
          <w:rFonts w:ascii="Times New Roman" w:eastAsia="Times New Roman" w:hAnsi="Times New Roman" w:cs="Times New Roman"/>
          <w:bCs/>
          <w:sz w:val="24"/>
          <w:szCs w:val="24"/>
        </w:rPr>
        <w:t>)</w:t>
      </w:r>
      <w:r w:rsidR="005243B8">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w:t>
      </w:r>
    </w:p>
    <w:p w:rsidR="00BE7044" w:rsidRDefault="00070DF1" w:rsidP="00814ED0">
      <w:pPr>
        <w:shd w:val="clear" w:color="auto" w:fill="FFFFFF" w:themeFill="background1"/>
        <w:tabs>
          <w:tab w:val="left" w:pos="1080"/>
        </w:tabs>
        <w:spacing w:after="100" w:afterAutospacing="1" w:line="360" w:lineRule="auto"/>
        <w:jc w:val="both"/>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Back to our country situation, in the past few years, there was no such a fully-fledged standard that can be used to assess the condition level of assets except few developed by GTZ for road and drainage. However, in June 2016, Ministry of Urban Development and Construction, Urban Governance &amp; Capacity Building Bureau, developed asset condition level assessment standard manual. The manual is yet based on a 1-5 scale, where 1 stands for “very good” and 5 for “very poor” condition of assets. Still, the manual did not incorporate clear asset condition assessment indicators for buildings, street light, even water supply, and for many other assets. Hence, it is required to improve the 2014 AMP manual to make it comprehensive. </w:t>
      </w:r>
      <w:r>
        <w:rPr>
          <w:rFonts w:ascii="Times New Roman" w:eastAsia="Calibri" w:hAnsi="Times New Roman" w:cs="Times New Roman"/>
          <w:bCs/>
          <w:sz w:val="24"/>
          <w:szCs w:val="24"/>
        </w:rPr>
        <w:t xml:space="preserve">The </w:t>
      </w:r>
      <w:r>
        <w:rPr>
          <w:rFonts w:ascii="Times New Roman" w:eastAsia="Calibri" w:hAnsi="Times New Roman" w:cs="Times New Roman"/>
          <w:bCs/>
          <w:sz w:val="24"/>
          <w:szCs w:val="24"/>
        </w:rPr>
        <w:lastRenderedPageBreak/>
        <w:t>standard is divided into five indicator levels which are defined as very good; good (light deteriorated); fair (moderately deteriorated); and poor (severely deteriorated) and very poor (requiring rehabilitation).</w:t>
      </w:r>
      <w:r>
        <w:rPr>
          <w:rFonts w:ascii="Times New Roman" w:eastAsia="Calibri" w:hAnsi="Times New Roman" w:cs="Times New Roman"/>
          <w:sz w:val="24"/>
          <w:szCs w:val="24"/>
        </w:rPr>
        <w:t xml:space="preserve"> The indicator points are linked to whether the asset could be repaired using simple maintenance procedures; whether a major repair is required; or full rehabilitation is necessary. The subsequent Tables show the condition assessment indicators of assets.</w:t>
      </w:r>
    </w:p>
    <w:p w:rsidR="00BE7044" w:rsidRPr="00D1574E" w:rsidRDefault="00D1574E">
      <w:pPr>
        <w:pStyle w:val="Caption"/>
        <w:shd w:val="clear" w:color="auto" w:fill="FFFFFF" w:themeFill="background1"/>
        <w:rPr>
          <w:rFonts w:eastAsia="Calibri"/>
          <w:sz w:val="24"/>
          <w:szCs w:val="24"/>
        </w:rPr>
      </w:pPr>
      <w:bookmarkStart w:id="434" w:name="_Toc461824596"/>
      <w:bookmarkStart w:id="435" w:name="_Toc525584805"/>
      <w:r w:rsidRPr="00D1574E">
        <w:rPr>
          <w:sz w:val="24"/>
          <w:szCs w:val="24"/>
        </w:rPr>
        <w:t>Table 4</w:t>
      </w:r>
      <w:r w:rsidR="00070DF1" w:rsidRPr="00D1574E">
        <w:rPr>
          <w:sz w:val="24"/>
          <w:szCs w:val="24"/>
        </w:rPr>
        <w:t>.1: Condition</w:t>
      </w:r>
      <w:r w:rsidR="00070DF1" w:rsidRPr="00D1574E">
        <w:rPr>
          <w:rFonts w:eastAsia="Calibri"/>
          <w:sz w:val="24"/>
          <w:szCs w:val="24"/>
        </w:rPr>
        <w:t xml:space="preserve"> indicator of all roads</w:t>
      </w:r>
      <w:bookmarkEnd w:id="434"/>
      <w:bookmarkEnd w:id="435"/>
    </w:p>
    <w:tbl>
      <w:tblPr>
        <w:tblW w:w="97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566"/>
        <w:gridCol w:w="7189"/>
      </w:tblGrid>
      <w:tr w:rsidR="00BE7044" w:rsidTr="00905E79">
        <w:trPr>
          <w:trHeight w:val="107"/>
        </w:trPr>
        <w:tc>
          <w:tcPr>
            <w:tcW w:w="990" w:type="dxa"/>
          </w:tcPr>
          <w:p w:rsidR="00BE7044" w:rsidRDefault="00070DF1">
            <w:pPr>
              <w:shd w:val="clear" w:color="auto" w:fill="FFFFFF" w:themeFill="background1"/>
              <w:spacing w:after="100" w:afterAutospacing="1"/>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Level </w:t>
            </w:r>
          </w:p>
        </w:tc>
        <w:tc>
          <w:tcPr>
            <w:tcW w:w="1566" w:type="dxa"/>
          </w:tcPr>
          <w:p w:rsidR="00BE7044" w:rsidRDefault="00070DF1">
            <w:pPr>
              <w:shd w:val="clear" w:color="auto" w:fill="FFFFFF" w:themeFill="background1"/>
              <w:spacing w:after="100" w:afterAutospacing="1"/>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Rating scale </w:t>
            </w:r>
          </w:p>
        </w:tc>
        <w:tc>
          <w:tcPr>
            <w:tcW w:w="7189" w:type="dxa"/>
          </w:tcPr>
          <w:p w:rsidR="00BE7044" w:rsidRDefault="00070DF1">
            <w:pPr>
              <w:shd w:val="clear" w:color="auto" w:fill="FFFFFF" w:themeFill="background1"/>
              <w:spacing w:after="100" w:afterAutospacing="1"/>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Condition indicator </w:t>
            </w:r>
          </w:p>
        </w:tc>
      </w:tr>
      <w:tr w:rsidR="00BE7044" w:rsidTr="00905E79">
        <w:trPr>
          <w:trHeight w:val="425"/>
        </w:trPr>
        <w:tc>
          <w:tcPr>
            <w:tcW w:w="990" w:type="dxa"/>
          </w:tcPr>
          <w:p w:rsidR="00BE7044" w:rsidRDefault="00070DF1">
            <w:pPr>
              <w:shd w:val="clear" w:color="auto" w:fill="FFFFFF" w:themeFill="background1"/>
              <w:spacing w:after="100" w:afterAutospacing="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p>
        </w:tc>
        <w:tc>
          <w:tcPr>
            <w:tcW w:w="1566"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Very Good </w:t>
            </w:r>
          </w:p>
        </w:tc>
        <w:tc>
          <w:tcPr>
            <w:tcW w:w="718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No defects such as cracking, corrugations, potholes, wash away, channeling and minor defects, Shape of road as still in original design condition </w:t>
            </w:r>
          </w:p>
        </w:tc>
      </w:tr>
      <w:tr w:rsidR="00BE7044" w:rsidTr="00905E79">
        <w:trPr>
          <w:trHeight w:val="267"/>
        </w:trPr>
        <w:tc>
          <w:tcPr>
            <w:tcW w:w="990" w:type="dxa"/>
          </w:tcPr>
          <w:p w:rsidR="00BE7044" w:rsidRDefault="00070DF1">
            <w:pPr>
              <w:shd w:val="clear" w:color="auto" w:fill="FFFFFF" w:themeFill="background1"/>
              <w:spacing w:after="100" w:afterAutospacing="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
        </w:tc>
        <w:tc>
          <w:tcPr>
            <w:tcW w:w="1566"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Good </w:t>
            </w:r>
          </w:p>
        </w:tc>
        <w:tc>
          <w:tcPr>
            <w:tcW w:w="718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Good driving quality, no rutting, wash away and only insignificant defects. No significant depressions, undulations and deformation </w:t>
            </w:r>
          </w:p>
        </w:tc>
      </w:tr>
      <w:tr w:rsidR="00BE7044" w:rsidTr="00905E79">
        <w:trPr>
          <w:trHeight w:val="267"/>
        </w:trPr>
        <w:tc>
          <w:tcPr>
            <w:tcW w:w="990" w:type="dxa"/>
          </w:tcPr>
          <w:p w:rsidR="00BE7044" w:rsidRDefault="00070DF1">
            <w:pPr>
              <w:shd w:val="clear" w:color="auto" w:fill="FFFFFF" w:themeFill="background1"/>
              <w:spacing w:after="100" w:afterAutospacing="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p>
        </w:tc>
        <w:tc>
          <w:tcPr>
            <w:tcW w:w="1566"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Fair </w:t>
            </w:r>
          </w:p>
        </w:tc>
        <w:tc>
          <w:tcPr>
            <w:tcW w:w="718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No failures and only very limited cracking or potholes. Shape of the road deteriorating, but road still sheds water </w:t>
            </w:r>
          </w:p>
        </w:tc>
      </w:tr>
      <w:tr w:rsidR="00BE7044" w:rsidTr="00905E79">
        <w:trPr>
          <w:trHeight w:val="267"/>
        </w:trPr>
        <w:tc>
          <w:tcPr>
            <w:tcW w:w="990" w:type="dxa"/>
          </w:tcPr>
          <w:p w:rsidR="00BE7044" w:rsidRDefault="00070DF1">
            <w:pPr>
              <w:shd w:val="clear" w:color="auto" w:fill="FFFFFF" w:themeFill="background1"/>
              <w:spacing w:after="100" w:afterAutospacing="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p>
        </w:tc>
        <w:tc>
          <w:tcPr>
            <w:tcW w:w="1566"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Poor </w:t>
            </w:r>
          </w:p>
        </w:tc>
        <w:tc>
          <w:tcPr>
            <w:tcW w:w="718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Significant cracking, rutting and potholing. Water retained on road due to rutting, severe potholing, channeling and other deformation </w:t>
            </w:r>
          </w:p>
        </w:tc>
      </w:tr>
      <w:tr w:rsidR="00BE7044" w:rsidTr="00905E79">
        <w:trPr>
          <w:trHeight w:val="267"/>
        </w:trPr>
        <w:tc>
          <w:tcPr>
            <w:tcW w:w="990" w:type="dxa"/>
          </w:tcPr>
          <w:p w:rsidR="00BE7044" w:rsidRDefault="00070DF1">
            <w:pPr>
              <w:shd w:val="clear" w:color="auto" w:fill="FFFFFF" w:themeFill="background1"/>
              <w:spacing w:after="100" w:afterAutospacing="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p>
        </w:tc>
        <w:tc>
          <w:tcPr>
            <w:tcW w:w="1566"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Very Poor </w:t>
            </w:r>
          </w:p>
        </w:tc>
        <w:tc>
          <w:tcPr>
            <w:tcW w:w="718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Disintegrated surface. Total collapse of the road structure and barely passable. Total collapse of the road structure and barely passable </w:t>
            </w:r>
          </w:p>
        </w:tc>
      </w:tr>
    </w:tbl>
    <w:p w:rsidR="00BE7044" w:rsidRDefault="00070DF1">
      <w:pPr>
        <w:shd w:val="clear" w:color="auto" w:fill="FFFFFF" w:themeFill="background1"/>
        <w:spacing w:after="100" w:afterAutospacing="1"/>
        <w:jc w:val="both"/>
        <w:rPr>
          <w:rFonts w:ascii="Times New Roman" w:eastAsia="Times New Roman" w:hAnsi="Times New Roman" w:cs="Times New Roman"/>
          <w:sz w:val="24"/>
          <w:szCs w:val="24"/>
        </w:rPr>
      </w:pPr>
      <w:bookmarkStart w:id="436" w:name="_Toc461824597"/>
      <w:r>
        <w:rPr>
          <w:rFonts w:ascii="Times New Roman" w:eastAsia="Times New Roman" w:hAnsi="Times New Roman" w:cs="Times New Roman"/>
          <w:sz w:val="24"/>
          <w:szCs w:val="24"/>
        </w:rPr>
        <w:t xml:space="preserve">Source: Adapted from Revised Asset </w:t>
      </w:r>
      <w:r w:rsidR="00025FDF">
        <w:rPr>
          <w:rFonts w:ascii="Times New Roman" w:eastAsia="Times New Roman" w:hAnsi="Times New Roman" w:cs="Times New Roman"/>
          <w:sz w:val="24"/>
          <w:szCs w:val="24"/>
        </w:rPr>
        <w:t>Management</w:t>
      </w:r>
      <w:r>
        <w:rPr>
          <w:rFonts w:ascii="Times New Roman" w:eastAsia="Times New Roman" w:hAnsi="Times New Roman" w:cs="Times New Roman"/>
          <w:sz w:val="24"/>
          <w:szCs w:val="24"/>
        </w:rPr>
        <w:t xml:space="preserve"> Plan of 2016</w:t>
      </w:r>
    </w:p>
    <w:p w:rsidR="00BE7044" w:rsidRDefault="00D1574E">
      <w:pPr>
        <w:pStyle w:val="Caption"/>
        <w:shd w:val="clear" w:color="auto" w:fill="FFFFFF" w:themeFill="background1"/>
        <w:rPr>
          <w:sz w:val="24"/>
          <w:szCs w:val="24"/>
        </w:rPr>
      </w:pPr>
      <w:bookmarkStart w:id="437" w:name="_Toc525584806"/>
      <w:r>
        <w:rPr>
          <w:sz w:val="24"/>
          <w:szCs w:val="24"/>
        </w:rPr>
        <w:t>Table4</w:t>
      </w:r>
      <w:r w:rsidR="00070DF1">
        <w:rPr>
          <w:sz w:val="24"/>
          <w:szCs w:val="24"/>
        </w:rPr>
        <w:t>.2: Condition indicator of bridges, culverts and overpasses</w:t>
      </w:r>
      <w:bookmarkEnd w:id="436"/>
      <w:bookmarkEnd w:id="43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5"/>
        <w:gridCol w:w="1587"/>
        <w:gridCol w:w="6981"/>
      </w:tblGrid>
      <w:tr w:rsidR="00BE7044">
        <w:trPr>
          <w:trHeight w:val="97"/>
        </w:trPr>
        <w:tc>
          <w:tcPr>
            <w:tcW w:w="925" w:type="dxa"/>
          </w:tcPr>
          <w:p w:rsidR="00BE7044" w:rsidRDefault="00070DF1" w:rsidP="00617161">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Level </w:t>
            </w:r>
          </w:p>
        </w:tc>
        <w:tc>
          <w:tcPr>
            <w:tcW w:w="1587" w:type="dxa"/>
          </w:tcPr>
          <w:p w:rsidR="00BE7044" w:rsidRDefault="00070DF1" w:rsidP="00617161">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Rating scale </w:t>
            </w:r>
          </w:p>
        </w:tc>
        <w:tc>
          <w:tcPr>
            <w:tcW w:w="6981" w:type="dxa"/>
          </w:tcPr>
          <w:p w:rsidR="00BE7044" w:rsidRDefault="00070DF1" w:rsidP="00617161">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Condition indicator </w:t>
            </w:r>
          </w:p>
        </w:tc>
      </w:tr>
      <w:tr w:rsidR="00BE7044">
        <w:trPr>
          <w:trHeight w:val="109"/>
        </w:trPr>
        <w:tc>
          <w:tcPr>
            <w:tcW w:w="925" w:type="dxa"/>
          </w:tcPr>
          <w:p w:rsidR="00BE7044" w:rsidRDefault="00070DF1" w:rsidP="00617161">
            <w:pPr>
              <w:shd w:val="clear" w:color="auto" w:fill="FFFFFF" w:themeFill="background1"/>
              <w:spacing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p>
        </w:tc>
        <w:tc>
          <w:tcPr>
            <w:tcW w:w="1587"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Very Good </w:t>
            </w:r>
          </w:p>
        </w:tc>
        <w:tc>
          <w:tcPr>
            <w:tcW w:w="6981"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No defects; as new </w:t>
            </w:r>
          </w:p>
        </w:tc>
      </w:tr>
      <w:tr w:rsidR="00BE7044">
        <w:trPr>
          <w:trHeight w:val="268"/>
        </w:trPr>
        <w:tc>
          <w:tcPr>
            <w:tcW w:w="925" w:type="dxa"/>
          </w:tcPr>
          <w:p w:rsidR="00BE7044" w:rsidRDefault="00070DF1" w:rsidP="00617161">
            <w:pPr>
              <w:shd w:val="clear" w:color="auto" w:fill="FFFFFF" w:themeFill="background1"/>
              <w:spacing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
        </w:tc>
        <w:tc>
          <w:tcPr>
            <w:tcW w:w="1587"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Good </w:t>
            </w:r>
          </w:p>
        </w:tc>
        <w:tc>
          <w:tcPr>
            <w:tcW w:w="6981"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Structurally sound and no serious cracking or scour requiring attention </w:t>
            </w:r>
          </w:p>
        </w:tc>
      </w:tr>
      <w:tr w:rsidR="00BE7044">
        <w:trPr>
          <w:trHeight w:val="109"/>
        </w:trPr>
        <w:tc>
          <w:tcPr>
            <w:tcW w:w="925" w:type="dxa"/>
          </w:tcPr>
          <w:p w:rsidR="00BE7044" w:rsidRDefault="00070DF1" w:rsidP="00617161">
            <w:pPr>
              <w:shd w:val="clear" w:color="auto" w:fill="FFFFFF" w:themeFill="background1"/>
              <w:spacing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p>
        </w:tc>
        <w:tc>
          <w:tcPr>
            <w:tcW w:w="1587"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Fair </w:t>
            </w:r>
          </w:p>
        </w:tc>
        <w:tc>
          <w:tcPr>
            <w:tcW w:w="6981"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Minor maintenance required </w:t>
            </w:r>
          </w:p>
        </w:tc>
      </w:tr>
      <w:tr w:rsidR="00BE7044">
        <w:trPr>
          <w:trHeight w:val="267"/>
        </w:trPr>
        <w:tc>
          <w:tcPr>
            <w:tcW w:w="925" w:type="dxa"/>
          </w:tcPr>
          <w:p w:rsidR="00BE7044" w:rsidRDefault="00070DF1" w:rsidP="00617161">
            <w:pPr>
              <w:shd w:val="clear" w:color="auto" w:fill="FFFFFF" w:themeFill="background1"/>
              <w:spacing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p>
        </w:tc>
        <w:tc>
          <w:tcPr>
            <w:tcW w:w="1587"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Poor </w:t>
            </w:r>
          </w:p>
        </w:tc>
        <w:tc>
          <w:tcPr>
            <w:tcW w:w="6981"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Scour, erosion of abutments and piers or structural defects; some rehabilitation work required </w:t>
            </w:r>
          </w:p>
        </w:tc>
      </w:tr>
      <w:tr w:rsidR="00BE7044">
        <w:trPr>
          <w:trHeight w:val="109"/>
        </w:trPr>
        <w:tc>
          <w:tcPr>
            <w:tcW w:w="925" w:type="dxa"/>
          </w:tcPr>
          <w:p w:rsidR="00BE7044" w:rsidRDefault="00070DF1" w:rsidP="00617161">
            <w:pPr>
              <w:shd w:val="clear" w:color="auto" w:fill="FFFFFF" w:themeFill="background1"/>
              <w:spacing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p>
        </w:tc>
        <w:tc>
          <w:tcPr>
            <w:tcW w:w="1587"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Very Poor </w:t>
            </w:r>
          </w:p>
        </w:tc>
        <w:tc>
          <w:tcPr>
            <w:tcW w:w="6981" w:type="dxa"/>
          </w:tcPr>
          <w:p w:rsidR="00BE7044" w:rsidRDefault="00070DF1" w:rsidP="00617161">
            <w:pPr>
              <w:shd w:val="clear" w:color="auto" w:fill="FFFFFF" w:themeFill="background1"/>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Serious structural damage that is a safety hazard </w:t>
            </w:r>
          </w:p>
        </w:tc>
      </w:tr>
    </w:tbl>
    <w:p w:rsidR="00BE7044" w:rsidRDefault="00070DF1" w:rsidP="00617161">
      <w:pPr>
        <w:shd w:val="clear" w:color="auto" w:fill="FFFFFF" w:themeFill="background1"/>
        <w:spacing w:after="100" w:afterAutospacing="1"/>
        <w:jc w:val="both"/>
        <w:rPr>
          <w:rFonts w:ascii="Times New Roman" w:eastAsia="Times New Roman" w:hAnsi="Times New Roman" w:cs="Times New Roman"/>
          <w:sz w:val="24"/>
          <w:szCs w:val="24"/>
        </w:rPr>
      </w:pPr>
      <w:bookmarkStart w:id="438" w:name="_Toc461824598"/>
      <w:r>
        <w:rPr>
          <w:rFonts w:ascii="Times New Roman" w:eastAsia="Times New Roman" w:hAnsi="Times New Roman" w:cs="Times New Roman"/>
          <w:sz w:val="24"/>
          <w:szCs w:val="24"/>
        </w:rPr>
        <w:t>Source: Adapted from Revised Asset management Plan of 2016</w:t>
      </w:r>
      <w:bookmarkStart w:id="439" w:name="_Toc525584807"/>
    </w:p>
    <w:p w:rsidR="005A6384" w:rsidRDefault="005A6384" w:rsidP="00617161">
      <w:pPr>
        <w:shd w:val="clear" w:color="auto" w:fill="FFFFFF" w:themeFill="background1"/>
        <w:spacing w:after="100" w:afterAutospacing="1"/>
        <w:jc w:val="both"/>
        <w:rPr>
          <w:rFonts w:ascii="Times New Roman" w:eastAsia="Times New Roman" w:hAnsi="Times New Roman" w:cs="Times New Roman"/>
          <w:sz w:val="24"/>
          <w:szCs w:val="24"/>
        </w:rPr>
      </w:pPr>
    </w:p>
    <w:p w:rsidR="005A6384" w:rsidRDefault="005A6384" w:rsidP="00617161">
      <w:pPr>
        <w:shd w:val="clear" w:color="auto" w:fill="FFFFFF" w:themeFill="background1"/>
        <w:spacing w:after="100" w:afterAutospacing="1"/>
        <w:jc w:val="both"/>
        <w:rPr>
          <w:rFonts w:ascii="Times New Roman" w:eastAsia="Times New Roman" w:hAnsi="Times New Roman" w:cs="Times New Roman"/>
          <w:sz w:val="24"/>
          <w:szCs w:val="24"/>
        </w:rPr>
      </w:pPr>
    </w:p>
    <w:p w:rsidR="00EA610B" w:rsidRDefault="00EA610B" w:rsidP="00617161">
      <w:pPr>
        <w:shd w:val="clear" w:color="auto" w:fill="FFFFFF" w:themeFill="background1"/>
        <w:spacing w:after="100" w:afterAutospacing="1"/>
        <w:jc w:val="both"/>
        <w:rPr>
          <w:rFonts w:ascii="Times New Roman" w:eastAsia="Times New Roman" w:hAnsi="Times New Roman" w:cs="Times New Roman"/>
          <w:sz w:val="24"/>
          <w:szCs w:val="24"/>
        </w:rPr>
      </w:pPr>
    </w:p>
    <w:p w:rsidR="00D43DBF" w:rsidRDefault="001F4F00" w:rsidP="00A712DB">
      <w:pPr>
        <w:pStyle w:val="Caption"/>
        <w:shd w:val="clear" w:color="auto" w:fill="FFFFFF" w:themeFill="background1"/>
        <w:rPr>
          <w:rFonts w:eastAsia="Calibri"/>
          <w:sz w:val="24"/>
          <w:szCs w:val="24"/>
        </w:rPr>
      </w:pPr>
      <w:r>
        <w:rPr>
          <w:rFonts w:eastAsia="Calibri"/>
          <w:sz w:val="24"/>
          <w:szCs w:val="24"/>
        </w:rPr>
        <w:lastRenderedPageBreak/>
        <w:t>Table4</w:t>
      </w:r>
      <w:r w:rsidR="00070DF1">
        <w:rPr>
          <w:rFonts w:eastAsia="Calibri"/>
          <w:sz w:val="24"/>
          <w:szCs w:val="24"/>
        </w:rPr>
        <w:t>.3: Condition Indicators for Sub-Categories Water Supply</w:t>
      </w:r>
      <w:bookmarkEnd w:id="438"/>
      <w:bookmarkEnd w:id="439"/>
    </w:p>
    <w:tbl>
      <w:tblPr>
        <w:tblStyle w:val="TableGrid"/>
        <w:tblW w:w="10198" w:type="dxa"/>
        <w:tblLook w:val="04A0"/>
      </w:tblPr>
      <w:tblGrid>
        <w:gridCol w:w="1188"/>
        <w:gridCol w:w="1440"/>
        <w:gridCol w:w="7570"/>
      </w:tblGrid>
      <w:tr w:rsidR="006032FA" w:rsidRPr="00AB4B59" w:rsidTr="00B9119B">
        <w:trPr>
          <w:trHeight w:val="294"/>
        </w:trPr>
        <w:tc>
          <w:tcPr>
            <w:tcW w:w="1188" w:type="dxa"/>
          </w:tcPr>
          <w:p w:rsidR="006032FA" w:rsidRPr="00AB4B59" w:rsidRDefault="006032FA" w:rsidP="004C652A">
            <w:pPr>
              <w:pStyle w:val="TableofFigures"/>
              <w:jc w:val="center"/>
              <w:rPr>
                <w:rFonts w:ascii="Times New Roman" w:hAnsi="Times New Roman"/>
                <w:b/>
                <w:sz w:val="24"/>
                <w:lang w:val="en-GB"/>
              </w:rPr>
            </w:pPr>
            <w:r w:rsidRPr="00AB4B59">
              <w:rPr>
                <w:rFonts w:ascii="Times New Roman" w:hAnsi="Times New Roman"/>
                <w:b/>
                <w:sz w:val="24"/>
                <w:lang w:val="en-GB"/>
              </w:rPr>
              <w:t>Level</w:t>
            </w:r>
          </w:p>
        </w:tc>
        <w:tc>
          <w:tcPr>
            <w:tcW w:w="1440" w:type="dxa"/>
          </w:tcPr>
          <w:p w:rsidR="006032FA" w:rsidRPr="00AB4B59" w:rsidRDefault="006032FA" w:rsidP="004C652A">
            <w:pPr>
              <w:pStyle w:val="TableofFigures"/>
              <w:jc w:val="center"/>
              <w:rPr>
                <w:rFonts w:ascii="Times New Roman" w:hAnsi="Times New Roman"/>
                <w:b/>
                <w:sz w:val="24"/>
                <w:lang w:val="en-GB"/>
              </w:rPr>
            </w:pPr>
            <w:r w:rsidRPr="00AB4B59">
              <w:rPr>
                <w:rFonts w:ascii="Times New Roman" w:hAnsi="Times New Roman"/>
                <w:b/>
                <w:sz w:val="24"/>
                <w:lang w:val="en-GB"/>
              </w:rPr>
              <w:t>Descriptor</w:t>
            </w:r>
          </w:p>
        </w:tc>
        <w:tc>
          <w:tcPr>
            <w:tcW w:w="7570" w:type="dxa"/>
          </w:tcPr>
          <w:p w:rsidR="006032FA" w:rsidRPr="00AB4B59" w:rsidRDefault="006032FA" w:rsidP="004C652A">
            <w:pPr>
              <w:pStyle w:val="TableofFigures"/>
              <w:jc w:val="center"/>
              <w:rPr>
                <w:rFonts w:ascii="Times New Roman" w:hAnsi="Times New Roman"/>
                <w:b/>
                <w:sz w:val="24"/>
                <w:lang w:val="en-GB"/>
              </w:rPr>
            </w:pPr>
            <w:r w:rsidRPr="00AB4B59">
              <w:rPr>
                <w:rFonts w:ascii="Times New Roman" w:hAnsi="Times New Roman"/>
                <w:b/>
                <w:sz w:val="24"/>
                <w:lang w:val="en-GB"/>
              </w:rPr>
              <w:t>General Description</w:t>
            </w:r>
          </w:p>
        </w:tc>
      </w:tr>
      <w:tr w:rsidR="006032FA" w:rsidRPr="00AB4B59" w:rsidTr="00B9119B">
        <w:trPr>
          <w:trHeight w:val="294"/>
        </w:trPr>
        <w:tc>
          <w:tcPr>
            <w:tcW w:w="1188" w:type="dxa"/>
          </w:tcPr>
          <w:p w:rsidR="006032FA" w:rsidRPr="00AB4B59" w:rsidRDefault="006032FA" w:rsidP="004C652A">
            <w:pPr>
              <w:pStyle w:val="TableofFigures"/>
              <w:jc w:val="center"/>
              <w:rPr>
                <w:rFonts w:ascii="Times New Roman" w:hAnsi="Times New Roman"/>
                <w:sz w:val="24"/>
                <w:lang w:val="en-GB"/>
              </w:rPr>
            </w:pPr>
            <w:r w:rsidRPr="00AB4B59">
              <w:rPr>
                <w:rFonts w:ascii="Times New Roman" w:hAnsi="Times New Roman"/>
                <w:sz w:val="24"/>
                <w:lang w:val="en-GB"/>
              </w:rPr>
              <w:t>1</w:t>
            </w:r>
          </w:p>
        </w:tc>
        <w:tc>
          <w:tcPr>
            <w:tcW w:w="1440" w:type="dxa"/>
          </w:tcPr>
          <w:p w:rsidR="006032FA" w:rsidRPr="00AB4B59" w:rsidRDefault="006032FA" w:rsidP="004C652A">
            <w:pPr>
              <w:pStyle w:val="TableofFigures"/>
              <w:rPr>
                <w:rFonts w:ascii="Times New Roman" w:hAnsi="Times New Roman"/>
                <w:sz w:val="24"/>
                <w:lang w:val="en-GB"/>
              </w:rPr>
            </w:pPr>
            <w:r w:rsidRPr="00AB4B59">
              <w:rPr>
                <w:rFonts w:ascii="Times New Roman" w:hAnsi="Times New Roman"/>
                <w:sz w:val="24"/>
                <w:lang w:val="en-GB"/>
              </w:rPr>
              <w:t>very good</w:t>
            </w:r>
          </w:p>
        </w:tc>
        <w:tc>
          <w:tcPr>
            <w:tcW w:w="7570" w:type="dxa"/>
          </w:tcPr>
          <w:p w:rsidR="006032FA" w:rsidRPr="00AB4B59" w:rsidRDefault="006032FA" w:rsidP="004C652A">
            <w:pPr>
              <w:pStyle w:val="TableofFigures"/>
              <w:rPr>
                <w:rFonts w:ascii="Times New Roman" w:hAnsi="Times New Roman"/>
                <w:sz w:val="24"/>
                <w:lang w:val="en-GB"/>
              </w:rPr>
            </w:pPr>
            <w:r w:rsidRPr="00AB4B59">
              <w:rPr>
                <w:rFonts w:ascii="Times New Roman" w:hAnsi="Times New Roman"/>
                <w:sz w:val="24"/>
                <w:lang w:val="en-GB"/>
              </w:rPr>
              <w:t>used for new assets for the first year</w:t>
            </w:r>
          </w:p>
        </w:tc>
      </w:tr>
      <w:tr w:rsidR="006032FA" w:rsidRPr="00AB4B59" w:rsidTr="00B9119B">
        <w:trPr>
          <w:trHeight w:val="294"/>
        </w:trPr>
        <w:tc>
          <w:tcPr>
            <w:tcW w:w="1188" w:type="dxa"/>
          </w:tcPr>
          <w:p w:rsidR="006032FA" w:rsidRPr="00AB4B59" w:rsidRDefault="006032FA" w:rsidP="004C652A">
            <w:pPr>
              <w:pStyle w:val="TableofFigures"/>
              <w:jc w:val="center"/>
              <w:rPr>
                <w:rFonts w:ascii="Times New Roman" w:hAnsi="Times New Roman"/>
                <w:sz w:val="24"/>
                <w:lang w:val="en-GB"/>
              </w:rPr>
            </w:pPr>
            <w:r w:rsidRPr="00AB4B59">
              <w:rPr>
                <w:rFonts w:ascii="Times New Roman" w:hAnsi="Times New Roman"/>
                <w:sz w:val="24"/>
                <w:lang w:val="en-GB"/>
              </w:rPr>
              <w:t>2</w:t>
            </w:r>
          </w:p>
        </w:tc>
        <w:tc>
          <w:tcPr>
            <w:tcW w:w="1440" w:type="dxa"/>
          </w:tcPr>
          <w:p w:rsidR="006032FA" w:rsidRPr="00AB4B59" w:rsidRDefault="006032FA" w:rsidP="004C652A">
            <w:pPr>
              <w:pStyle w:val="TableofFigures"/>
              <w:rPr>
                <w:rFonts w:ascii="Times New Roman" w:hAnsi="Times New Roman"/>
                <w:sz w:val="24"/>
                <w:lang w:val="en-GB"/>
              </w:rPr>
            </w:pPr>
            <w:r w:rsidRPr="00AB4B59">
              <w:rPr>
                <w:rFonts w:ascii="Times New Roman" w:hAnsi="Times New Roman"/>
                <w:sz w:val="24"/>
                <w:lang w:val="en-GB"/>
              </w:rPr>
              <w:t>good</w:t>
            </w:r>
          </w:p>
        </w:tc>
        <w:tc>
          <w:tcPr>
            <w:tcW w:w="7570" w:type="dxa"/>
          </w:tcPr>
          <w:p w:rsidR="006032FA" w:rsidRPr="00AB4B59" w:rsidRDefault="006032FA" w:rsidP="004C652A">
            <w:pPr>
              <w:pStyle w:val="TableofFigures"/>
              <w:rPr>
                <w:rFonts w:ascii="Times New Roman" w:hAnsi="Times New Roman"/>
                <w:sz w:val="24"/>
                <w:lang w:val="en-GB"/>
              </w:rPr>
            </w:pPr>
            <w:r w:rsidRPr="00AB4B59">
              <w:rPr>
                <w:rFonts w:ascii="Times New Roman" w:hAnsi="Times New Roman"/>
                <w:sz w:val="24"/>
                <w:lang w:val="en-GB"/>
              </w:rPr>
              <w:t>only routine and periodic maintenance procedures required</w:t>
            </w:r>
          </w:p>
        </w:tc>
      </w:tr>
      <w:tr w:rsidR="006032FA" w:rsidRPr="00AB4B59" w:rsidTr="00B9119B">
        <w:trPr>
          <w:trHeight w:val="294"/>
        </w:trPr>
        <w:tc>
          <w:tcPr>
            <w:tcW w:w="1188" w:type="dxa"/>
          </w:tcPr>
          <w:p w:rsidR="006032FA" w:rsidRPr="00AB4B59" w:rsidRDefault="006032FA" w:rsidP="004C652A">
            <w:pPr>
              <w:pStyle w:val="TableofFigures"/>
              <w:jc w:val="center"/>
              <w:rPr>
                <w:rFonts w:ascii="Times New Roman" w:hAnsi="Times New Roman"/>
                <w:sz w:val="24"/>
                <w:lang w:val="en-GB"/>
              </w:rPr>
            </w:pPr>
            <w:r w:rsidRPr="00AB4B59">
              <w:rPr>
                <w:rFonts w:ascii="Times New Roman" w:hAnsi="Times New Roman"/>
                <w:sz w:val="24"/>
                <w:lang w:val="en-GB"/>
              </w:rPr>
              <w:t>3</w:t>
            </w:r>
          </w:p>
        </w:tc>
        <w:tc>
          <w:tcPr>
            <w:tcW w:w="1440" w:type="dxa"/>
          </w:tcPr>
          <w:p w:rsidR="006032FA" w:rsidRPr="00B9119B" w:rsidRDefault="00B9119B" w:rsidP="004C652A">
            <w:pPr>
              <w:pStyle w:val="TableofFigures"/>
              <w:rPr>
                <w:rFonts w:ascii="Ebrima" w:hAnsi="Ebrima"/>
                <w:sz w:val="24"/>
                <w:lang w:val="en-GB"/>
              </w:rPr>
            </w:pPr>
            <w:r>
              <w:rPr>
                <w:rFonts w:ascii="Ebrima" w:hAnsi="Ebrima"/>
                <w:sz w:val="24"/>
                <w:lang w:val="en-GB"/>
              </w:rPr>
              <w:t>Fair</w:t>
            </w:r>
          </w:p>
        </w:tc>
        <w:tc>
          <w:tcPr>
            <w:tcW w:w="7570" w:type="dxa"/>
          </w:tcPr>
          <w:p w:rsidR="006032FA" w:rsidRPr="00AB4B59" w:rsidRDefault="006032FA" w:rsidP="004C652A">
            <w:pPr>
              <w:pStyle w:val="TableofFigures"/>
              <w:rPr>
                <w:rFonts w:ascii="Times New Roman" w:hAnsi="Times New Roman"/>
                <w:sz w:val="24"/>
                <w:lang w:val="en-GB"/>
              </w:rPr>
            </w:pPr>
            <w:r w:rsidRPr="00AB4B59">
              <w:rPr>
                <w:rFonts w:ascii="Times New Roman" w:hAnsi="Times New Roman"/>
                <w:sz w:val="24"/>
                <w:lang w:val="en-GB"/>
              </w:rPr>
              <w:t>noticeable deterioration, but relatively simple maintenance</w:t>
            </w:r>
          </w:p>
        </w:tc>
      </w:tr>
      <w:tr w:rsidR="006032FA" w:rsidRPr="00AB4B59" w:rsidTr="00B9119B">
        <w:trPr>
          <w:trHeight w:val="605"/>
        </w:trPr>
        <w:tc>
          <w:tcPr>
            <w:tcW w:w="1188" w:type="dxa"/>
          </w:tcPr>
          <w:p w:rsidR="006032FA" w:rsidRPr="00AB4B59" w:rsidRDefault="006032FA" w:rsidP="004C652A">
            <w:pPr>
              <w:pStyle w:val="TableofFigures"/>
              <w:jc w:val="center"/>
              <w:rPr>
                <w:rFonts w:ascii="Times New Roman" w:hAnsi="Times New Roman"/>
                <w:sz w:val="24"/>
                <w:lang w:val="en-GB"/>
              </w:rPr>
            </w:pPr>
            <w:r w:rsidRPr="00AB4B59">
              <w:rPr>
                <w:rFonts w:ascii="Times New Roman" w:hAnsi="Times New Roman"/>
                <w:sz w:val="24"/>
                <w:lang w:val="en-GB"/>
              </w:rPr>
              <w:t>4</w:t>
            </w:r>
          </w:p>
        </w:tc>
        <w:tc>
          <w:tcPr>
            <w:tcW w:w="1440" w:type="dxa"/>
          </w:tcPr>
          <w:p w:rsidR="006032FA" w:rsidRPr="00AB4B59" w:rsidRDefault="006032FA" w:rsidP="004C652A">
            <w:pPr>
              <w:pStyle w:val="TableofFigures"/>
              <w:rPr>
                <w:rFonts w:ascii="Times New Roman" w:hAnsi="Times New Roman"/>
                <w:sz w:val="24"/>
                <w:lang w:val="en-GB"/>
              </w:rPr>
            </w:pPr>
            <w:r w:rsidRPr="00AB4B59">
              <w:rPr>
                <w:rFonts w:ascii="Times New Roman" w:hAnsi="Times New Roman"/>
                <w:sz w:val="24"/>
                <w:lang w:val="en-GB"/>
              </w:rPr>
              <w:t>poor</w:t>
            </w:r>
          </w:p>
        </w:tc>
        <w:tc>
          <w:tcPr>
            <w:tcW w:w="7570" w:type="dxa"/>
          </w:tcPr>
          <w:p w:rsidR="006032FA" w:rsidRPr="00AB4B59" w:rsidRDefault="006032FA" w:rsidP="004C652A">
            <w:pPr>
              <w:pStyle w:val="TableofFigures"/>
              <w:rPr>
                <w:rFonts w:ascii="Times New Roman" w:hAnsi="Times New Roman"/>
                <w:sz w:val="24"/>
                <w:lang w:val="en-GB"/>
              </w:rPr>
            </w:pPr>
            <w:r w:rsidRPr="00AB4B59">
              <w:rPr>
                <w:rFonts w:ascii="Times New Roman" w:hAnsi="Times New Roman"/>
                <w:sz w:val="24"/>
                <w:lang w:val="en-GB"/>
              </w:rPr>
              <w:t>serious deterioration, or damage,  requiring more complex maintenance</w:t>
            </w:r>
          </w:p>
        </w:tc>
      </w:tr>
      <w:tr w:rsidR="006032FA" w:rsidRPr="00AB4B59" w:rsidTr="00B9119B">
        <w:trPr>
          <w:trHeight w:val="278"/>
        </w:trPr>
        <w:tc>
          <w:tcPr>
            <w:tcW w:w="1188" w:type="dxa"/>
          </w:tcPr>
          <w:p w:rsidR="006032FA" w:rsidRPr="00AB4B59" w:rsidRDefault="006032FA" w:rsidP="004C652A">
            <w:pPr>
              <w:pStyle w:val="TableofFigures"/>
              <w:jc w:val="center"/>
              <w:rPr>
                <w:rFonts w:ascii="Times New Roman" w:hAnsi="Times New Roman"/>
                <w:sz w:val="24"/>
                <w:lang w:val="en-GB"/>
              </w:rPr>
            </w:pPr>
            <w:r w:rsidRPr="00AB4B59">
              <w:rPr>
                <w:rFonts w:ascii="Times New Roman" w:hAnsi="Times New Roman"/>
                <w:sz w:val="24"/>
                <w:lang w:val="en-GB"/>
              </w:rPr>
              <w:t>5</w:t>
            </w:r>
          </w:p>
        </w:tc>
        <w:tc>
          <w:tcPr>
            <w:tcW w:w="1440" w:type="dxa"/>
          </w:tcPr>
          <w:p w:rsidR="006032FA" w:rsidRPr="00AB4B59" w:rsidRDefault="006032FA" w:rsidP="004C652A">
            <w:pPr>
              <w:pStyle w:val="TableofFigures"/>
              <w:rPr>
                <w:rFonts w:ascii="Times New Roman" w:hAnsi="Times New Roman"/>
                <w:sz w:val="24"/>
                <w:lang w:val="en-GB"/>
              </w:rPr>
            </w:pPr>
            <w:r w:rsidRPr="00AB4B59">
              <w:rPr>
                <w:rFonts w:ascii="Times New Roman" w:hAnsi="Times New Roman"/>
                <w:sz w:val="24"/>
                <w:lang w:val="en-GB"/>
              </w:rPr>
              <w:t>very poor</w:t>
            </w:r>
          </w:p>
        </w:tc>
        <w:tc>
          <w:tcPr>
            <w:tcW w:w="7570" w:type="dxa"/>
          </w:tcPr>
          <w:p w:rsidR="006032FA" w:rsidRPr="00AB4B59" w:rsidRDefault="006032FA" w:rsidP="004C652A">
            <w:pPr>
              <w:pStyle w:val="TableofFigures"/>
              <w:rPr>
                <w:rFonts w:ascii="Times New Roman" w:hAnsi="Times New Roman"/>
                <w:sz w:val="24"/>
                <w:lang w:val="en-GB"/>
              </w:rPr>
            </w:pPr>
            <w:r w:rsidRPr="00AB4B59">
              <w:rPr>
                <w:rFonts w:ascii="Times New Roman" w:hAnsi="Times New Roman"/>
                <w:sz w:val="24"/>
                <w:lang w:val="en-GB"/>
              </w:rPr>
              <w:t xml:space="preserve">decommissioning, or replacement, of the asset </w:t>
            </w:r>
          </w:p>
        </w:tc>
      </w:tr>
    </w:tbl>
    <w:p w:rsidR="006032FA" w:rsidRPr="006032FA" w:rsidRDefault="006032FA" w:rsidP="006032FA">
      <w:pPr>
        <w:rPr>
          <w:lang w:val="en-GB"/>
        </w:rPr>
      </w:pPr>
    </w:p>
    <w:tbl>
      <w:tblPr>
        <w:tblW w:w="10284" w:type="dxa"/>
        <w:tblInd w:w="108" w:type="dxa"/>
        <w:tblLayout w:type="fixed"/>
        <w:tblLook w:val="04A0"/>
      </w:tblPr>
      <w:tblGrid>
        <w:gridCol w:w="4331"/>
        <w:gridCol w:w="1648"/>
        <w:gridCol w:w="1752"/>
        <w:gridCol w:w="1132"/>
        <w:gridCol w:w="1421"/>
      </w:tblGrid>
      <w:tr w:rsidR="001F4F00" w:rsidRPr="001F4F00" w:rsidTr="00340D7F">
        <w:trPr>
          <w:trHeight w:val="338"/>
          <w:tblHeader/>
        </w:trPr>
        <w:tc>
          <w:tcPr>
            <w:tcW w:w="4331" w:type="dxa"/>
            <w:tcBorders>
              <w:top w:val="single" w:sz="4" w:space="0" w:color="auto"/>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b/>
                <w:color w:val="000000" w:themeColor="text1"/>
                <w:sz w:val="24"/>
                <w:szCs w:val="24"/>
              </w:rPr>
            </w:pPr>
            <w:r w:rsidRPr="002475A3">
              <w:rPr>
                <w:rFonts w:ascii="Times New Roman" w:eastAsia="Calibri" w:hAnsi="Times New Roman" w:cs="Times New Roman"/>
                <w:b/>
                <w:color w:val="000000" w:themeColor="text1"/>
                <w:sz w:val="24"/>
                <w:szCs w:val="24"/>
              </w:rPr>
              <w:t>Water Supply Sub-Category</w:t>
            </w:r>
          </w:p>
        </w:tc>
        <w:tc>
          <w:tcPr>
            <w:tcW w:w="1648" w:type="dxa"/>
            <w:tcBorders>
              <w:top w:val="single" w:sz="4" w:space="0" w:color="auto"/>
              <w:left w:val="nil"/>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b/>
                <w:color w:val="000000" w:themeColor="text1"/>
                <w:sz w:val="24"/>
                <w:szCs w:val="24"/>
              </w:rPr>
            </w:pPr>
            <w:r w:rsidRPr="002475A3">
              <w:rPr>
                <w:rFonts w:ascii="Times New Roman" w:eastAsia="Calibri" w:hAnsi="Times New Roman" w:cs="Times New Roman"/>
                <w:b/>
                <w:color w:val="000000" w:themeColor="text1"/>
                <w:sz w:val="24"/>
                <w:szCs w:val="24"/>
              </w:rPr>
              <w:t>Year of installation</w:t>
            </w:r>
          </w:p>
        </w:tc>
        <w:tc>
          <w:tcPr>
            <w:tcW w:w="1752" w:type="dxa"/>
            <w:tcBorders>
              <w:top w:val="single" w:sz="4" w:space="0" w:color="auto"/>
              <w:left w:val="nil"/>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b/>
                <w:color w:val="000000" w:themeColor="text1"/>
                <w:sz w:val="24"/>
                <w:szCs w:val="24"/>
              </w:rPr>
            </w:pPr>
            <w:r w:rsidRPr="002475A3">
              <w:rPr>
                <w:rFonts w:ascii="Times New Roman" w:eastAsia="Calibri" w:hAnsi="Times New Roman" w:cs="Times New Roman"/>
                <w:b/>
                <w:color w:val="000000" w:themeColor="text1"/>
                <w:sz w:val="24"/>
                <w:szCs w:val="24"/>
              </w:rPr>
              <w:t>Design period(year)</w:t>
            </w:r>
          </w:p>
        </w:tc>
        <w:tc>
          <w:tcPr>
            <w:tcW w:w="1132" w:type="dxa"/>
            <w:tcBorders>
              <w:top w:val="single" w:sz="4" w:space="0" w:color="auto"/>
              <w:left w:val="nil"/>
              <w:bottom w:val="single" w:sz="4" w:space="0" w:color="auto"/>
              <w:right w:val="single" w:sz="4" w:space="0" w:color="auto"/>
            </w:tcBorders>
            <w:shd w:val="clear" w:color="000000" w:fill="FFFFFF"/>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b/>
                <w:color w:val="000000" w:themeColor="text1"/>
                <w:sz w:val="24"/>
                <w:szCs w:val="24"/>
              </w:rPr>
            </w:pPr>
            <w:r w:rsidRPr="002475A3">
              <w:rPr>
                <w:rFonts w:ascii="Times New Roman" w:eastAsia="Calibri" w:hAnsi="Times New Roman" w:cs="Times New Roman"/>
                <w:b/>
                <w:color w:val="000000" w:themeColor="text1"/>
                <w:sz w:val="24"/>
                <w:szCs w:val="24"/>
              </w:rPr>
              <w:t>Service year</w:t>
            </w:r>
          </w:p>
        </w:tc>
        <w:tc>
          <w:tcPr>
            <w:tcW w:w="1421" w:type="dxa"/>
            <w:tcBorders>
              <w:top w:val="single" w:sz="4" w:space="0" w:color="auto"/>
              <w:left w:val="nil"/>
              <w:bottom w:val="single" w:sz="4" w:space="0" w:color="auto"/>
              <w:right w:val="single" w:sz="4" w:space="0" w:color="auto"/>
            </w:tcBorders>
            <w:shd w:val="clear" w:color="000000" w:fill="FFFFFF"/>
          </w:tcPr>
          <w:p w:rsidR="00D43DBF" w:rsidRPr="002475A3" w:rsidRDefault="0007351D" w:rsidP="00E60989">
            <w:pPr>
              <w:shd w:val="clear" w:color="auto" w:fill="FFFFFF" w:themeFill="background1"/>
              <w:autoSpaceDE w:val="0"/>
              <w:autoSpaceDN w:val="0"/>
              <w:adjustRightInd w:val="0"/>
              <w:spacing w:after="0" w:line="360" w:lineRule="auto"/>
              <w:rPr>
                <w:rFonts w:ascii="Times New Roman" w:eastAsia="Calibri" w:hAnsi="Times New Roman" w:cs="Times New Roman"/>
                <w:b/>
                <w:color w:val="000000" w:themeColor="text1"/>
                <w:sz w:val="24"/>
                <w:szCs w:val="24"/>
              </w:rPr>
            </w:pPr>
            <w:r w:rsidRPr="002475A3">
              <w:rPr>
                <w:rFonts w:ascii="Times New Roman" w:eastAsia="Calibri" w:hAnsi="Times New Roman" w:cs="Times New Roman"/>
                <w:b/>
                <w:color w:val="000000" w:themeColor="text1"/>
                <w:sz w:val="24"/>
                <w:szCs w:val="24"/>
              </w:rPr>
              <w:t>Remaining</w:t>
            </w:r>
            <w:r w:rsidR="00D43DBF" w:rsidRPr="002475A3">
              <w:rPr>
                <w:rFonts w:ascii="Times New Roman" w:eastAsia="Calibri" w:hAnsi="Times New Roman" w:cs="Times New Roman"/>
                <w:b/>
                <w:color w:val="000000" w:themeColor="text1"/>
                <w:sz w:val="24"/>
                <w:szCs w:val="24"/>
              </w:rPr>
              <w:t xml:space="preserve"> period</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Transmission network breaks</w:t>
            </w:r>
          </w:p>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p>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1984</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28</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w:t>
            </w:r>
          </w:p>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w:t>
            </w:r>
          </w:p>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22</w:t>
            </w:r>
          </w:p>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22</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Distribution network breaks</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1984</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28</w:t>
            </w:r>
          </w:p>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w:t>
            </w:r>
          </w:p>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26</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Public Standpipe</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1988</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24</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6</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Valves</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1988</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24</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6</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Chlorination system</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2008</w:t>
            </w:r>
          </w:p>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25</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4</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21</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Boreholes</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2000</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12</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18</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Pumps (with sub-types)</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2000</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12</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18</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Reservoirs</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1985</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27</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Yard connections</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2001</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11</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w:t>
            </w:r>
          </w:p>
        </w:tc>
      </w:tr>
      <w:tr w:rsidR="001F4F00" w:rsidRPr="001F4F00" w:rsidTr="00340D7F">
        <w:trPr>
          <w:trHeight w:hRule="exact" w:val="348"/>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Water Meters</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1984</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30</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24</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6</w:t>
            </w:r>
          </w:p>
        </w:tc>
      </w:tr>
      <w:tr w:rsidR="00D43DBF" w:rsidTr="00340D7F">
        <w:trPr>
          <w:trHeight w:hRule="exact" w:val="312"/>
        </w:trPr>
        <w:tc>
          <w:tcPr>
            <w:tcW w:w="4331" w:type="dxa"/>
            <w:tcBorders>
              <w:top w:val="nil"/>
              <w:left w:val="single" w:sz="4" w:space="0" w:color="auto"/>
              <w:bottom w:val="single" w:sz="4" w:space="0" w:color="auto"/>
              <w:right w:val="single" w:sz="4" w:space="0" w:color="auto"/>
            </w:tcBorders>
            <w:shd w:val="clear" w:color="000000" w:fill="FFFFFF"/>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Spring box</w:t>
            </w:r>
          </w:p>
        </w:tc>
        <w:tc>
          <w:tcPr>
            <w:tcW w:w="1648"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1984</w:t>
            </w:r>
          </w:p>
        </w:tc>
        <w:tc>
          <w:tcPr>
            <w:tcW w:w="1752" w:type="dxa"/>
            <w:tcBorders>
              <w:top w:val="nil"/>
              <w:left w:val="nil"/>
              <w:bottom w:val="single" w:sz="4" w:space="0" w:color="auto"/>
              <w:right w:val="single" w:sz="4" w:space="0" w:color="auto"/>
            </w:tcBorders>
            <w:shd w:val="clear" w:color="auto" w:fill="auto"/>
            <w:vAlign w:val="bottom"/>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25</w:t>
            </w:r>
          </w:p>
        </w:tc>
        <w:tc>
          <w:tcPr>
            <w:tcW w:w="1132"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28</w:t>
            </w:r>
          </w:p>
        </w:tc>
        <w:tc>
          <w:tcPr>
            <w:tcW w:w="1421" w:type="dxa"/>
            <w:tcBorders>
              <w:top w:val="nil"/>
              <w:left w:val="nil"/>
              <w:bottom w:val="single" w:sz="4" w:space="0" w:color="auto"/>
              <w:right w:val="single" w:sz="4" w:space="0" w:color="auto"/>
            </w:tcBorders>
          </w:tcPr>
          <w:p w:rsidR="00D43DBF" w:rsidRPr="002475A3" w:rsidRDefault="00D43DBF" w:rsidP="00E60989">
            <w:pPr>
              <w:shd w:val="clear" w:color="auto" w:fill="FFFFFF" w:themeFill="background1"/>
              <w:autoSpaceDE w:val="0"/>
              <w:autoSpaceDN w:val="0"/>
              <w:adjustRightInd w:val="0"/>
              <w:spacing w:after="0" w:line="360" w:lineRule="auto"/>
              <w:rPr>
                <w:rFonts w:ascii="Times New Roman" w:eastAsia="Calibri" w:hAnsi="Times New Roman" w:cs="Times New Roman"/>
                <w:color w:val="000000" w:themeColor="text1"/>
                <w:sz w:val="24"/>
                <w:szCs w:val="24"/>
              </w:rPr>
            </w:pPr>
            <w:r w:rsidRPr="002475A3">
              <w:rPr>
                <w:rFonts w:ascii="Times New Roman" w:eastAsia="Calibri" w:hAnsi="Times New Roman" w:cs="Times New Roman"/>
                <w:color w:val="000000" w:themeColor="text1"/>
                <w:sz w:val="24"/>
                <w:szCs w:val="24"/>
              </w:rPr>
              <w:t>-3</w:t>
            </w:r>
          </w:p>
        </w:tc>
      </w:tr>
    </w:tbl>
    <w:p w:rsidR="00BE7044" w:rsidRDefault="003B2ECD">
      <w:pPr>
        <w:pStyle w:val="Caption"/>
        <w:shd w:val="clear" w:color="auto" w:fill="FFFFFF" w:themeFill="background1"/>
        <w:outlineLvl w:val="0"/>
        <w:rPr>
          <w:sz w:val="24"/>
          <w:szCs w:val="24"/>
        </w:rPr>
      </w:pPr>
      <w:bookmarkStart w:id="440" w:name="_Toc525584808"/>
      <w:bookmarkStart w:id="441" w:name="_Toc21560316"/>
      <w:r>
        <w:rPr>
          <w:sz w:val="24"/>
          <w:szCs w:val="24"/>
        </w:rPr>
        <w:t>Table 4</w:t>
      </w:r>
      <w:r w:rsidR="00D43DBF">
        <w:rPr>
          <w:sz w:val="24"/>
          <w:szCs w:val="24"/>
        </w:rPr>
        <w:t>.4: Condition indicators of drainage channels and pipes</w:t>
      </w:r>
      <w:bookmarkEnd w:id="440"/>
      <w:bookmarkEnd w:id="441"/>
    </w:p>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1871"/>
        <w:gridCol w:w="7129"/>
      </w:tblGrid>
      <w:tr w:rsidR="00BE7044">
        <w:trPr>
          <w:trHeight w:val="107"/>
        </w:trPr>
        <w:tc>
          <w:tcPr>
            <w:tcW w:w="810"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Level </w:t>
            </w:r>
          </w:p>
        </w:tc>
        <w:tc>
          <w:tcPr>
            <w:tcW w:w="1871"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Rating scale </w:t>
            </w:r>
          </w:p>
        </w:tc>
        <w:tc>
          <w:tcPr>
            <w:tcW w:w="712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Condition indicator </w:t>
            </w:r>
          </w:p>
        </w:tc>
      </w:tr>
      <w:tr w:rsidR="00BE7044">
        <w:trPr>
          <w:trHeight w:val="109"/>
        </w:trPr>
        <w:tc>
          <w:tcPr>
            <w:tcW w:w="810"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p>
        </w:tc>
        <w:tc>
          <w:tcPr>
            <w:tcW w:w="1871"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Very Good </w:t>
            </w:r>
          </w:p>
        </w:tc>
        <w:tc>
          <w:tcPr>
            <w:tcW w:w="712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Shape of drain still in original design condition </w:t>
            </w:r>
          </w:p>
        </w:tc>
      </w:tr>
      <w:tr w:rsidR="00BE7044">
        <w:trPr>
          <w:trHeight w:val="109"/>
        </w:trPr>
        <w:tc>
          <w:tcPr>
            <w:tcW w:w="810"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
        </w:tc>
        <w:tc>
          <w:tcPr>
            <w:tcW w:w="1871"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Good </w:t>
            </w:r>
          </w:p>
        </w:tc>
        <w:tc>
          <w:tcPr>
            <w:tcW w:w="712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Drainage functions easily fulfilled </w:t>
            </w:r>
          </w:p>
        </w:tc>
      </w:tr>
      <w:tr w:rsidR="00BE7044">
        <w:trPr>
          <w:trHeight w:val="109"/>
        </w:trPr>
        <w:tc>
          <w:tcPr>
            <w:tcW w:w="810"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p>
        </w:tc>
        <w:tc>
          <w:tcPr>
            <w:tcW w:w="1871"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Fair </w:t>
            </w:r>
          </w:p>
        </w:tc>
        <w:tc>
          <w:tcPr>
            <w:tcW w:w="712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Drainage effective but slightly impaired </w:t>
            </w:r>
          </w:p>
        </w:tc>
      </w:tr>
      <w:tr w:rsidR="00BE7044">
        <w:trPr>
          <w:trHeight w:val="109"/>
        </w:trPr>
        <w:tc>
          <w:tcPr>
            <w:tcW w:w="810"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p>
        </w:tc>
        <w:tc>
          <w:tcPr>
            <w:tcW w:w="1871"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Poor </w:t>
            </w:r>
          </w:p>
        </w:tc>
        <w:tc>
          <w:tcPr>
            <w:tcW w:w="712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Design function impeded due to siltation, vegetation or scour </w:t>
            </w:r>
          </w:p>
        </w:tc>
      </w:tr>
      <w:tr w:rsidR="00BE7044">
        <w:trPr>
          <w:trHeight w:val="109"/>
        </w:trPr>
        <w:tc>
          <w:tcPr>
            <w:tcW w:w="810"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p>
        </w:tc>
        <w:tc>
          <w:tcPr>
            <w:tcW w:w="1871"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Very Poor </w:t>
            </w:r>
          </w:p>
        </w:tc>
        <w:tc>
          <w:tcPr>
            <w:tcW w:w="7129" w:type="dxa"/>
          </w:tcPr>
          <w:p w:rsidR="00BE7044" w:rsidRDefault="00070DF1">
            <w:pPr>
              <w:shd w:val="clear" w:color="auto" w:fill="FFFFFF" w:themeFill="background1"/>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Drainage non functional </w:t>
            </w:r>
          </w:p>
        </w:tc>
      </w:tr>
    </w:tbl>
    <w:p w:rsidR="00BE7044" w:rsidRDefault="00070DF1">
      <w:pPr>
        <w:shd w:val="clear" w:color="auto" w:fill="FFFFFF" w:themeFill="background1"/>
        <w:spacing w:after="100" w:afterAutospacing="1"/>
        <w:jc w:val="both"/>
        <w:rPr>
          <w:rFonts w:ascii="Times New Roman" w:eastAsia="Times New Roman" w:hAnsi="Times New Roman" w:cs="Times New Roman"/>
          <w:sz w:val="24"/>
          <w:szCs w:val="24"/>
        </w:rPr>
      </w:pPr>
      <w:bookmarkStart w:id="442" w:name="_Toc461824599"/>
      <w:r>
        <w:rPr>
          <w:rFonts w:ascii="Times New Roman" w:eastAsia="Times New Roman" w:hAnsi="Times New Roman" w:cs="Times New Roman"/>
          <w:sz w:val="24"/>
          <w:szCs w:val="24"/>
        </w:rPr>
        <w:t>Source: Adapted from Asset management Plan Manual</w:t>
      </w:r>
    </w:p>
    <w:p w:rsidR="00BE7044" w:rsidRDefault="00510ABC">
      <w:pPr>
        <w:pStyle w:val="Heading2"/>
        <w:numPr>
          <w:ilvl w:val="1"/>
          <w:numId w:val="0"/>
        </w:numPr>
        <w:shd w:val="clear" w:color="auto" w:fill="FFFFFF" w:themeFill="background1"/>
        <w:tabs>
          <w:tab w:val="left" w:pos="1260"/>
        </w:tabs>
        <w:spacing w:before="360" w:after="60" w:line="240" w:lineRule="auto"/>
        <w:ind w:left="860" w:hanging="680"/>
        <w:jc w:val="left"/>
        <w:rPr>
          <w:sz w:val="24"/>
          <w:szCs w:val="24"/>
        </w:rPr>
      </w:pPr>
      <w:bookmarkStart w:id="443" w:name="_Toc525584918"/>
      <w:bookmarkStart w:id="444" w:name="_Toc21560317"/>
      <w:bookmarkEnd w:id="442"/>
      <w:r>
        <w:rPr>
          <w:sz w:val="24"/>
          <w:szCs w:val="24"/>
        </w:rPr>
        <w:t xml:space="preserve">4.2 </w:t>
      </w:r>
      <w:r w:rsidR="00070DF1">
        <w:rPr>
          <w:sz w:val="24"/>
          <w:szCs w:val="24"/>
        </w:rPr>
        <w:t>Condition assessment of movement network systems</w:t>
      </w:r>
      <w:bookmarkEnd w:id="443"/>
      <w:bookmarkEnd w:id="444"/>
    </w:p>
    <w:p w:rsidR="00BE7044" w:rsidRDefault="00070DF1">
      <w:pPr>
        <w:shd w:val="clear" w:color="auto" w:fill="FFFFFF" w:themeFill="background1"/>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The status of all Movement Network activity areas (Road, Walkway, Road structure and street light) conditions for different surfaces and other elements of this sub-category are assessed and described based on a five point grades or scales.</w:t>
      </w:r>
    </w:p>
    <w:p w:rsidR="00BE7044" w:rsidRDefault="00BE7044">
      <w:pPr>
        <w:shd w:val="clear" w:color="auto" w:fill="FFFFFF" w:themeFill="background1"/>
        <w:rPr>
          <w:rFonts w:ascii="Times New Roman" w:hAnsi="Times New Roman" w:cs="Times New Roman"/>
          <w:sz w:val="24"/>
          <w:szCs w:val="24"/>
          <w:lang w:val="en-GB"/>
        </w:rPr>
      </w:pPr>
    </w:p>
    <w:p w:rsidR="00BE7044" w:rsidRDefault="00510ABC" w:rsidP="003B2ECD">
      <w:pPr>
        <w:pStyle w:val="Heading2"/>
        <w:numPr>
          <w:ilvl w:val="0"/>
          <w:numId w:val="0"/>
        </w:numPr>
        <w:shd w:val="clear" w:color="auto" w:fill="FFFFFF" w:themeFill="background1"/>
        <w:ind w:left="666" w:hanging="576"/>
        <w:rPr>
          <w:sz w:val="24"/>
          <w:szCs w:val="24"/>
          <w:lang w:val="en-GB"/>
        </w:rPr>
      </w:pPr>
      <w:bookmarkStart w:id="445" w:name="_Toc444529716"/>
      <w:bookmarkStart w:id="446" w:name="_Toc453580458"/>
      <w:bookmarkStart w:id="447" w:name="_Toc400466220"/>
      <w:bookmarkStart w:id="448" w:name="_Toc525401891"/>
      <w:bookmarkStart w:id="449" w:name="_Toc526998251"/>
      <w:bookmarkStart w:id="450" w:name="_Toc528422315"/>
      <w:bookmarkStart w:id="451" w:name="_Toc527054741"/>
      <w:bookmarkStart w:id="452" w:name="_Toc526999369"/>
      <w:bookmarkStart w:id="453" w:name="_Toc528419871"/>
      <w:bookmarkStart w:id="454" w:name="_Toc21560318"/>
      <w:r>
        <w:rPr>
          <w:sz w:val="24"/>
          <w:szCs w:val="24"/>
          <w:lang w:val="en-GB"/>
        </w:rPr>
        <w:t>4.3</w:t>
      </w:r>
      <w:r w:rsidR="00070DF1">
        <w:rPr>
          <w:sz w:val="24"/>
          <w:szCs w:val="24"/>
          <w:lang w:val="en-GB"/>
        </w:rPr>
        <w:t>Assessment of Assets</w:t>
      </w:r>
      <w:bookmarkEnd w:id="445"/>
      <w:bookmarkEnd w:id="446"/>
      <w:bookmarkEnd w:id="447"/>
      <w:bookmarkEnd w:id="448"/>
      <w:bookmarkEnd w:id="449"/>
      <w:bookmarkEnd w:id="450"/>
      <w:bookmarkEnd w:id="451"/>
      <w:bookmarkEnd w:id="452"/>
      <w:bookmarkEnd w:id="453"/>
      <w:bookmarkEnd w:id="454"/>
    </w:p>
    <w:p w:rsidR="00BE7044" w:rsidRDefault="00070DF1">
      <w:pPr>
        <w:shd w:val="clear" w:color="auto" w:fill="FFFFFF" w:themeFill="background1"/>
        <w:autoSpaceDE w:val="0"/>
        <w:autoSpaceDN w:val="0"/>
        <w:adjustRightInd w:val="0"/>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condition assessment has been carried out for all feature classes of assets. The type of analysis used to determine the condition has been carried out in one of two ways. The first of </w:t>
      </w:r>
      <w:r>
        <w:rPr>
          <w:rFonts w:ascii="Times New Roman" w:hAnsi="Times New Roman" w:cs="Times New Roman"/>
          <w:sz w:val="24"/>
          <w:szCs w:val="24"/>
          <w:lang w:val="en-GB"/>
        </w:rPr>
        <w:lastRenderedPageBreak/>
        <w:t xml:space="preserve">these uses the condition level directly. This approach has been used where there is a direct correlation between the condition level and the deterioration of the asset. The second way assesses the type of deterioration directly, and records this. This second approach is used for some of the linear assets, where the deterioration can vary along the length of an element, and also for buildings. With these assets the areas of deterioration have been identified and defined spatially (i.e. with their start and end points), using dynamic segmentation. </w:t>
      </w:r>
    </w:p>
    <w:p w:rsidR="00BE7044" w:rsidRDefault="00070DF1">
      <w:pPr>
        <w:shd w:val="clear" w:color="auto" w:fill="FFFFFF" w:themeFill="background1"/>
        <w:autoSpaceDE w:val="0"/>
        <w:autoSpaceDN w:val="0"/>
        <w:adjustRightInd w:val="0"/>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deterioration indicator level of every feature class of assets, based upon a 5-level scale, is shown in the annex. The tables shown below deal primarily with the above ground linear assets, where the deteriorated areas need to be clearly identifies in order to build an effective maintenance planning program in step 8. In addition, other feature classes of assets, which have a condition level where more than 50% of assets are in poor or very poor condition, are also highlighted. Finally, the linear assets where the condition level is very poor are shown separately.”</w:t>
      </w:r>
    </w:p>
    <w:p w:rsidR="005A6384" w:rsidRDefault="003B2ECD" w:rsidP="005A6384">
      <w:pPr>
        <w:pStyle w:val="Caption"/>
        <w:shd w:val="clear" w:color="auto" w:fill="FFFFFF" w:themeFill="background1"/>
      </w:pPr>
      <w:bookmarkStart w:id="455" w:name="_Toc444529797"/>
      <w:bookmarkStart w:id="456" w:name="_Toc525400476"/>
      <w:bookmarkStart w:id="457" w:name="_Toc453581214"/>
      <w:bookmarkStart w:id="458" w:name="_Toc526999371"/>
      <w:bookmarkStart w:id="459" w:name="_Toc527054744"/>
      <w:bookmarkStart w:id="460" w:name="_Toc21559713"/>
      <w:r>
        <w:rPr>
          <w:color w:val="000000" w:themeColor="text1"/>
          <w:sz w:val="24"/>
          <w:szCs w:val="24"/>
        </w:rPr>
        <w:t>Table 4.5</w:t>
      </w:r>
      <w:r w:rsidR="00510ABC" w:rsidRPr="0067094B">
        <w:rPr>
          <w:color w:val="000000" w:themeColor="text1"/>
          <w:sz w:val="24"/>
          <w:szCs w:val="24"/>
        </w:rPr>
        <w:t>The extent</w:t>
      </w:r>
      <w:r w:rsidR="00070DF1" w:rsidRPr="0067094B">
        <w:rPr>
          <w:color w:val="000000" w:themeColor="text1"/>
          <w:sz w:val="24"/>
          <w:szCs w:val="24"/>
        </w:rPr>
        <w:t xml:space="preserve"> of road deterioration</w:t>
      </w:r>
      <w:bookmarkEnd w:id="455"/>
      <w:bookmarkEnd w:id="456"/>
      <w:bookmarkEnd w:id="457"/>
      <w:bookmarkEnd w:id="458"/>
      <w:bookmarkEnd w:id="459"/>
      <w:bookmarkEnd w:id="460"/>
    </w:p>
    <w:tbl>
      <w:tblPr>
        <w:tblW w:w="8820" w:type="dxa"/>
        <w:tblInd w:w="378" w:type="dxa"/>
        <w:tblLook w:val="04A0"/>
      </w:tblPr>
      <w:tblGrid>
        <w:gridCol w:w="1800"/>
        <w:gridCol w:w="1840"/>
        <w:gridCol w:w="1772"/>
        <w:gridCol w:w="1772"/>
        <w:gridCol w:w="1636"/>
      </w:tblGrid>
      <w:tr w:rsidR="005A6384" w:rsidRPr="005A6384" w:rsidTr="00874A8E">
        <w:trPr>
          <w:trHeight w:val="1331"/>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A6384" w:rsidRPr="005A6384" w:rsidRDefault="005A6384" w:rsidP="005A6384">
            <w:pPr>
              <w:spacing w:after="0" w:line="240" w:lineRule="auto"/>
              <w:jc w:val="center"/>
              <w:rPr>
                <w:rFonts w:ascii="Times New Roman" w:eastAsia="Times New Roman" w:hAnsi="Times New Roman" w:cs="Times New Roman"/>
                <w:b/>
                <w:bCs/>
                <w:color w:val="000000"/>
                <w:sz w:val="24"/>
                <w:szCs w:val="24"/>
              </w:rPr>
            </w:pPr>
            <w:r w:rsidRPr="005A6384">
              <w:rPr>
                <w:rFonts w:ascii="Times New Roman" w:eastAsia="Times New Roman" w:hAnsi="Times New Roman" w:cs="Times New Roman"/>
                <w:b/>
                <w:bCs/>
                <w:color w:val="000000"/>
                <w:sz w:val="24"/>
                <w:szCs w:val="24"/>
              </w:rPr>
              <w:t xml:space="preserve">Type of road(by road surface type) </w:t>
            </w:r>
          </w:p>
        </w:tc>
        <w:tc>
          <w:tcPr>
            <w:tcW w:w="18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A6384" w:rsidRPr="005A6384" w:rsidRDefault="005A6384" w:rsidP="005A6384">
            <w:pPr>
              <w:spacing w:after="0" w:line="240" w:lineRule="auto"/>
              <w:jc w:val="center"/>
              <w:rPr>
                <w:rFonts w:ascii="Times New Roman" w:eastAsia="Times New Roman" w:hAnsi="Times New Roman" w:cs="Times New Roman"/>
                <w:b/>
                <w:bCs/>
                <w:color w:val="000000"/>
                <w:sz w:val="24"/>
                <w:szCs w:val="24"/>
              </w:rPr>
            </w:pPr>
            <w:r w:rsidRPr="005A6384">
              <w:rPr>
                <w:rFonts w:ascii="Times New Roman" w:eastAsia="Times New Roman" w:hAnsi="Times New Roman" w:cs="Times New Roman"/>
                <w:b/>
                <w:bCs/>
                <w:color w:val="000000"/>
                <w:sz w:val="24"/>
                <w:szCs w:val="24"/>
              </w:rPr>
              <w:t xml:space="preserve"> Deterioration Area( m2)</w:t>
            </w:r>
          </w:p>
        </w:tc>
        <w:tc>
          <w:tcPr>
            <w:tcW w:w="177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A6384" w:rsidRPr="005A6384" w:rsidRDefault="005A6384" w:rsidP="005A6384">
            <w:pPr>
              <w:spacing w:after="0" w:line="240" w:lineRule="auto"/>
              <w:rPr>
                <w:rFonts w:ascii="Calibri" w:eastAsia="Times New Roman" w:hAnsi="Calibri" w:cs="Calibri"/>
                <w:b/>
                <w:bCs/>
                <w:color w:val="000000"/>
              </w:rPr>
            </w:pPr>
            <w:r w:rsidRPr="005A6384">
              <w:rPr>
                <w:rFonts w:ascii="Calibri" w:eastAsia="Times New Roman" w:hAnsi="Calibri" w:cs="Calibri"/>
                <w:b/>
                <w:bCs/>
                <w:color w:val="000000"/>
              </w:rPr>
              <w:t>Length in m for 7m equivalent width</w:t>
            </w:r>
          </w:p>
        </w:tc>
        <w:tc>
          <w:tcPr>
            <w:tcW w:w="177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A6384" w:rsidRPr="005A6384" w:rsidRDefault="005A6384" w:rsidP="005A6384">
            <w:pPr>
              <w:spacing w:after="0" w:line="240" w:lineRule="auto"/>
              <w:jc w:val="center"/>
              <w:rPr>
                <w:rFonts w:ascii="Calibri" w:eastAsia="Times New Roman" w:hAnsi="Calibri" w:cs="Calibri"/>
                <w:b/>
                <w:bCs/>
                <w:color w:val="000000"/>
              </w:rPr>
            </w:pPr>
            <w:r w:rsidRPr="005A6384">
              <w:rPr>
                <w:rFonts w:ascii="Calibri" w:eastAsia="Times New Roman" w:hAnsi="Calibri" w:cs="Calibri"/>
                <w:b/>
                <w:bCs/>
                <w:color w:val="000000"/>
              </w:rPr>
              <w:t>Length in km for 7m equivalent width</w:t>
            </w:r>
          </w:p>
        </w:tc>
        <w:tc>
          <w:tcPr>
            <w:tcW w:w="163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A6384" w:rsidRPr="005A6384" w:rsidRDefault="005A6384" w:rsidP="005A6384">
            <w:pPr>
              <w:spacing w:after="0" w:line="240" w:lineRule="auto"/>
              <w:jc w:val="center"/>
              <w:rPr>
                <w:rFonts w:ascii="Times New Roman" w:eastAsia="Times New Roman" w:hAnsi="Times New Roman" w:cs="Times New Roman"/>
                <w:b/>
                <w:bCs/>
                <w:color w:val="000000"/>
                <w:sz w:val="24"/>
                <w:szCs w:val="24"/>
              </w:rPr>
            </w:pPr>
            <w:r w:rsidRPr="005A6384">
              <w:rPr>
                <w:rFonts w:ascii="Times New Roman" w:eastAsia="Times New Roman" w:hAnsi="Times New Roman" w:cs="Times New Roman"/>
                <w:b/>
                <w:bCs/>
                <w:color w:val="000000"/>
                <w:sz w:val="24"/>
                <w:szCs w:val="24"/>
              </w:rPr>
              <w:t xml:space="preserve"> Percentage Deteriorated </w:t>
            </w:r>
          </w:p>
        </w:tc>
      </w:tr>
      <w:tr w:rsidR="005A6384" w:rsidRPr="005A6384" w:rsidTr="00874A8E">
        <w:trPr>
          <w:trHeight w:val="333"/>
        </w:trPr>
        <w:tc>
          <w:tcPr>
            <w:tcW w:w="1800" w:type="dxa"/>
            <w:vMerge/>
            <w:tcBorders>
              <w:top w:val="single" w:sz="8" w:space="0" w:color="auto"/>
              <w:left w:val="single" w:sz="8" w:space="0" w:color="auto"/>
              <w:bottom w:val="single" w:sz="8" w:space="0" w:color="000000"/>
              <w:right w:val="single" w:sz="8" w:space="0" w:color="auto"/>
            </w:tcBorders>
            <w:vAlign w:val="center"/>
            <w:hideMark/>
          </w:tcPr>
          <w:p w:rsidR="005A6384" w:rsidRPr="005A6384" w:rsidRDefault="005A6384" w:rsidP="005A6384">
            <w:pPr>
              <w:spacing w:after="0" w:line="240" w:lineRule="auto"/>
              <w:rPr>
                <w:rFonts w:ascii="Times New Roman" w:eastAsia="Times New Roman" w:hAnsi="Times New Roman" w:cs="Times New Roman"/>
                <w:b/>
                <w:bCs/>
                <w:color w:val="000000"/>
                <w:sz w:val="24"/>
                <w:szCs w:val="24"/>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rsidR="005A6384" w:rsidRPr="005A6384" w:rsidRDefault="005A6384" w:rsidP="005A6384">
            <w:pPr>
              <w:spacing w:after="0" w:line="240" w:lineRule="auto"/>
              <w:rPr>
                <w:rFonts w:ascii="Times New Roman" w:eastAsia="Times New Roman" w:hAnsi="Times New Roman" w:cs="Times New Roman"/>
                <w:b/>
                <w:bCs/>
                <w:color w:val="000000"/>
                <w:sz w:val="24"/>
                <w:szCs w:val="24"/>
              </w:rPr>
            </w:pPr>
          </w:p>
        </w:tc>
        <w:tc>
          <w:tcPr>
            <w:tcW w:w="1772" w:type="dxa"/>
            <w:vMerge/>
            <w:tcBorders>
              <w:top w:val="single" w:sz="8" w:space="0" w:color="auto"/>
              <w:left w:val="single" w:sz="8" w:space="0" w:color="auto"/>
              <w:bottom w:val="single" w:sz="8" w:space="0" w:color="000000"/>
              <w:right w:val="single" w:sz="8" w:space="0" w:color="auto"/>
            </w:tcBorders>
            <w:vAlign w:val="center"/>
            <w:hideMark/>
          </w:tcPr>
          <w:p w:rsidR="005A6384" w:rsidRPr="005A6384" w:rsidRDefault="005A6384" w:rsidP="005A6384">
            <w:pPr>
              <w:spacing w:after="0" w:line="240" w:lineRule="auto"/>
              <w:rPr>
                <w:rFonts w:ascii="Calibri" w:eastAsia="Times New Roman" w:hAnsi="Calibri" w:cs="Calibri"/>
                <w:b/>
                <w:bCs/>
                <w:color w:val="000000"/>
              </w:rPr>
            </w:pPr>
          </w:p>
        </w:tc>
        <w:tc>
          <w:tcPr>
            <w:tcW w:w="1772" w:type="dxa"/>
            <w:vMerge/>
            <w:tcBorders>
              <w:top w:val="single" w:sz="8" w:space="0" w:color="auto"/>
              <w:left w:val="single" w:sz="8" w:space="0" w:color="auto"/>
              <w:bottom w:val="single" w:sz="8" w:space="0" w:color="000000"/>
              <w:right w:val="single" w:sz="8" w:space="0" w:color="auto"/>
            </w:tcBorders>
            <w:vAlign w:val="center"/>
            <w:hideMark/>
          </w:tcPr>
          <w:p w:rsidR="005A6384" w:rsidRPr="005A6384" w:rsidRDefault="005A6384" w:rsidP="005A6384">
            <w:pPr>
              <w:spacing w:after="0" w:line="240" w:lineRule="auto"/>
              <w:rPr>
                <w:rFonts w:ascii="Calibri" w:eastAsia="Times New Roman" w:hAnsi="Calibri" w:cs="Calibri"/>
                <w:b/>
                <w:bCs/>
                <w:color w:val="000000"/>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rsidR="005A6384" w:rsidRPr="005A6384" w:rsidRDefault="005A6384" w:rsidP="005A6384">
            <w:pPr>
              <w:spacing w:after="0" w:line="240" w:lineRule="auto"/>
              <w:rPr>
                <w:rFonts w:ascii="Times New Roman" w:eastAsia="Times New Roman" w:hAnsi="Times New Roman" w:cs="Times New Roman"/>
                <w:b/>
                <w:bCs/>
                <w:color w:val="000000"/>
                <w:sz w:val="24"/>
                <w:szCs w:val="24"/>
              </w:rPr>
            </w:pPr>
          </w:p>
        </w:tc>
      </w:tr>
      <w:tr w:rsidR="005A6384" w:rsidRPr="005A6384" w:rsidTr="00874A8E">
        <w:trPr>
          <w:trHeight w:val="967"/>
        </w:trPr>
        <w:tc>
          <w:tcPr>
            <w:tcW w:w="1800" w:type="dxa"/>
            <w:tcBorders>
              <w:top w:val="nil"/>
              <w:left w:val="single" w:sz="8" w:space="0" w:color="auto"/>
              <w:bottom w:val="single" w:sz="8" w:space="0" w:color="auto"/>
              <w:right w:val="single" w:sz="8" w:space="0" w:color="auto"/>
            </w:tcBorders>
            <w:shd w:val="clear" w:color="auto" w:fill="auto"/>
            <w:hideMark/>
          </w:tcPr>
          <w:p w:rsidR="005A6384" w:rsidRPr="005A6384" w:rsidRDefault="005A6384" w:rsidP="005A6384">
            <w:pPr>
              <w:spacing w:after="0" w:line="240" w:lineRule="auto"/>
              <w:rPr>
                <w:rFonts w:ascii="Times New Roman" w:eastAsia="Times New Roman" w:hAnsi="Times New Roman" w:cs="Times New Roman"/>
                <w:color w:val="000000"/>
              </w:rPr>
            </w:pPr>
            <w:r w:rsidRPr="005A6384">
              <w:rPr>
                <w:rFonts w:ascii="Times New Roman" w:eastAsia="Times New Roman" w:hAnsi="Times New Roman" w:cs="Times New Roman"/>
                <w:color w:val="000000"/>
              </w:rPr>
              <w:t>Cobble stone Road</w:t>
            </w:r>
          </w:p>
        </w:tc>
        <w:tc>
          <w:tcPr>
            <w:tcW w:w="1840"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25608</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right"/>
              <w:rPr>
                <w:rFonts w:ascii="Calibri" w:eastAsia="Times New Roman" w:hAnsi="Calibri" w:cs="Calibri"/>
                <w:color w:val="000000"/>
              </w:rPr>
            </w:pPr>
            <w:r w:rsidRPr="005A6384">
              <w:rPr>
                <w:rFonts w:ascii="Calibri" w:eastAsia="Times New Roman" w:hAnsi="Calibri" w:cs="Calibri"/>
                <w:color w:val="000000"/>
              </w:rPr>
              <w:t>3658.28</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right"/>
              <w:rPr>
                <w:rFonts w:ascii="Calibri" w:eastAsia="Times New Roman" w:hAnsi="Calibri" w:cs="Calibri"/>
                <w:color w:val="000000"/>
              </w:rPr>
            </w:pPr>
            <w:r w:rsidRPr="005A6384">
              <w:rPr>
                <w:rFonts w:ascii="Calibri" w:eastAsia="Times New Roman" w:hAnsi="Calibri" w:cs="Calibri"/>
                <w:color w:val="000000"/>
              </w:rPr>
              <w:t>3.658</w:t>
            </w:r>
          </w:p>
        </w:tc>
        <w:tc>
          <w:tcPr>
            <w:tcW w:w="1636"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16%</w:t>
            </w:r>
          </w:p>
        </w:tc>
      </w:tr>
      <w:tr w:rsidR="005A6384" w:rsidRPr="005A6384" w:rsidTr="00874A8E">
        <w:trPr>
          <w:trHeight w:val="650"/>
        </w:trPr>
        <w:tc>
          <w:tcPr>
            <w:tcW w:w="1800" w:type="dxa"/>
            <w:tcBorders>
              <w:top w:val="nil"/>
              <w:left w:val="single" w:sz="8" w:space="0" w:color="auto"/>
              <w:bottom w:val="single" w:sz="8" w:space="0" w:color="auto"/>
              <w:right w:val="single" w:sz="8" w:space="0" w:color="auto"/>
            </w:tcBorders>
            <w:shd w:val="clear" w:color="auto" w:fill="auto"/>
            <w:hideMark/>
          </w:tcPr>
          <w:p w:rsidR="005A6384" w:rsidRPr="005A6384" w:rsidRDefault="005A6384" w:rsidP="005A6384">
            <w:pPr>
              <w:spacing w:after="0" w:line="240" w:lineRule="auto"/>
              <w:rPr>
                <w:rFonts w:ascii="Times New Roman" w:eastAsia="Times New Roman" w:hAnsi="Times New Roman" w:cs="Times New Roman"/>
                <w:color w:val="000000"/>
              </w:rPr>
            </w:pPr>
            <w:r w:rsidRPr="005A6384">
              <w:rPr>
                <w:rFonts w:ascii="Times New Roman" w:eastAsia="Times New Roman" w:hAnsi="Times New Roman" w:cs="Times New Roman"/>
                <w:color w:val="000000"/>
              </w:rPr>
              <w:t>Earth Road</w:t>
            </w:r>
          </w:p>
        </w:tc>
        <w:tc>
          <w:tcPr>
            <w:tcW w:w="1840" w:type="dxa"/>
            <w:tcBorders>
              <w:top w:val="nil"/>
              <w:left w:val="nil"/>
              <w:bottom w:val="single" w:sz="8" w:space="0" w:color="auto"/>
              <w:right w:val="single" w:sz="8" w:space="0" w:color="auto"/>
            </w:tcBorders>
            <w:shd w:val="clear" w:color="auto" w:fill="auto"/>
            <w:vAlign w:val="bottom"/>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97200</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right"/>
              <w:rPr>
                <w:rFonts w:ascii="Calibri" w:eastAsia="Times New Roman" w:hAnsi="Calibri" w:cs="Calibri"/>
                <w:color w:val="000000"/>
              </w:rPr>
            </w:pPr>
            <w:r w:rsidRPr="005A6384">
              <w:rPr>
                <w:rFonts w:ascii="Calibri" w:eastAsia="Times New Roman" w:hAnsi="Calibri" w:cs="Calibri"/>
                <w:color w:val="000000"/>
              </w:rPr>
              <w:t>13885.71</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right"/>
              <w:rPr>
                <w:rFonts w:ascii="Calibri" w:eastAsia="Times New Roman" w:hAnsi="Calibri" w:cs="Calibri"/>
                <w:color w:val="000000"/>
              </w:rPr>
            </w:pPr>
            <w:r w:rsidRPr="005A6384">
              <w:rPr>
                <w:rFonts w:ascii="Calibri" w:eastAsia="Times New Roman" w:hAnsi="Calibri" w:cs="Calibri"/>
                <w:color w:val="000000"/>
              </w:rPr>
              <w:t>13.886</w:t>
            </w:r>
          </w:p>
        </w:tc>
        <w:tc>
          <w:tcPr>
            <w:tcW w:w="1636"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61%</w:t>
            </w:r>
          </w:p>
        </w:tc>
      </w:tr>
      <w:tr w:rsidR="005A6384" w:rsidRPr="005A6384" w:rsidTr="00874A8E">
        <w:trPr>
          <w:trHeight w:val="349"/>
        </w:trPr>
        <w:tc>
          <w:tcPr>
            <w:tcW w:w="1800" w:type="dxa"/>
            <w:tcBorders>
              <w:top w:val="nil"/>
              <w:left w:val="single" w:sz="8" w:space="0" w:color="auto"/>
              <w:bottom w:val="single" w:sz="8" w:space="0" w:color="auto"/>
              <w:right w:val="single" w:sz="8" w:space="0" w:color="auto"/>
            </w:tcBorders>
            <w:shd w:val="clear" w:color="auto" w:fill="auto"/>
            <w:hideMark/>
          </w:tcPr>
          <w:p w:rsidR="005A6384" w:rsidRPr="005A6384" w:rsidRDefault="005A6384" w:rsidP="005A6384">
            <w:pPr>
              <w:spacing w:after="0" w:line="240" w:lineRule="auto"/>
              <w:rPr>
                <w:rFonts w:ascii="Times New Roman" w:eastAsia="Times New Roman" w:hAnsi="Times New Roman" w:cs="Times New Roman"/>
                <w:color w:val="000000"/>
              </w:rPr>
            </w:pPr>
            <w:r w:rsidRPr="005A6384">
              <w:rPr>
                <w:rFonts w:ascii="Times New Roman" w:eastAsia="Times New Roman" w:hAnsi="Times New Roman" w:cs="Times New Roman"/>
                <w:color w:val="000000"/>
              </w:rPr>
              <w:t>Gravel</w:t>
            </w:r>
          </w:p>
        </w:tc>
        <w:tc>
          <w:tcPr>
            <w:tcW w:w="1840" w:type="dxa"/>
            <w:tcBorders>
              <w:top w:val="nil"/>
              <w:left w:val="nil"/>
              <w:bottom w:val="single" w:sz="8" w:space="0" w:color="auto"/>
              <w:right w:val="single" w:sz="8" w:space="0" w:color="auto"/>
            </w:tcBorders>
            <w:shd w:val="clear" w:color="auto" w:fill="auto"/>
            <w:vAlign w:val="bottom"/>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35,955</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right"/>
              <w:rPr>
                <w:rFonts w:ascii="Calibri" w:eastAsia="Times New Roman" w:hAnsi="Calibri" w:cs="Calibri"/>
                <w:color w:val="000000"/>
              </w:rPr>
            </w:pPr>
            <w:r w:rsidRPr="005A6384">
              <w:rPr>
                <w:rFonts w:ascii="Calibri" w:eastAsia="Times New Roman" w:hAnsi="Calibri" w:cs="Calibri"/>
                <w:color w:val="000000"/>
              </w:rPr>
              <w:t>41,074.92</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right"/>
              <w:rPr>
                <w:rFonts w:ascii="Calibri" w:eastAsia="Times New Roman" w:hAnsi="Calibri" w:cs="Calibri"/>
                <w:color w:val="000000"/>
              </w:rPr>
            </w:pPr>
            <w:r w:rsidRPr="005A6384">
              <w:rPr>
                <w:rFonts w:ascii="Calibri" w:eastAsia="Times New Roman" w:hAnsi="Calibri" w:cs="Calibri"/>
                <w:color w:val="000000"/>
              </w:rPr>
              <w:t>41.075</w:t>
            </w:r>
          </w:p>
        </w:tc>
        <w:tc>
          <w:tcPr>
            <w:tcW w:w="1636"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23%</w:t>
            </w:r>
          </w:p>
        </w:tc>
      </w:tr>
      <w:tr w:rsidR="005A6384" w:rsidRPr="005A6384" w:rsidTr="00874A8E">
        <w:trPr>
          <w:trHeight w:val="349"/>
        </w:trPr>
        <w:tc>
          <w:tcPr>
            <w:tcW w:w="1800" w:type="dxa"/>
            <w:tcBorders>
              <w:top w:val="nil"/>
              <w:left w:val="single" w:sz="8" w:space="0" w:color="auto"/>
              <w:bottom w:val="single" w:sz="8" w:space="0" w:color="auto"/>
              <w:right w:val="single" w:sz="8" w:space="0" w:color="auto"/>
            </w:tcBorders>
            <w:shd w:val="clear" w:color="auto" w:fill="auto"/>
            <w:hideMark/>
          </w:tcPr>
          <w:p w:rsidR="005A6384" w:rsidRPr="005A6384" w:rsidRDefault="005A6384" w:rsidP="005A6384">
            <w:pPr>
              <w:spacing w:after="0" w:line="240" w:lineRule="auto"/>
              <w:rPr>
                <w:rFonts w:ascii="Times New Roman" w:eastAsia="Times New Roman" w:hAnsi="Times New Roman" w:cs="Times New Roman"/>
                <w:color w:val="000000"/>
              </w:rPr>
            </w:pPr>
            <w:r w:rsidRPr="005A6384">
              <w:rPr>
                <w:rFonts w:ascii="Times New Roman" w:eastAsia="Times New Roman" w:hAnsi="Times New Roman" w:cs="Times New Roman"/>
                <w:color w:val="000000"/>
              </w:rPr>
              <w:t>Asphalt</w:t>
            </w:r>
          </w:p>
        </w:tc>
        <w:tc>
          <w:tcPr>
            <w:tcW w:w="1840" w:type="dxa"/>
            <w:tcBorders>
              <w:top w:val="nil"/>
              <w:left w:val="nil"/>
              <w:bottom w:val="single" w:sz="8" w:space="0" w:color="auto"/>
              <w:right w:val="single" w:sz="8" w:space="0" w:color="auto"/>
            </w:tcBorders>
            <w:shd w:val="clear" w:color="auto" w:fill="auto"/>
            <w:vAlign w:val="bottom"/>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0</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right"/>
              <w:rPr>
                <w:rFonts w:ascii="Calibri" w:eastAsia="Times New Roman" w:hAnsi="Calibri" w:cs="Calibri"/>
                <w:color w:val="000000"/>
              </w:rPr>
            </w:pPr>
            <w:r w:rsidRPr="005A6384">
              <w:rPr>
                <w:rFonts w:ascii="Calibri" w:eastAsia="Times New Roman" w:hAnsi="Calibri" w:cs="Calibri"/>
                <w:color w:val="000000"/>
              </w:rPr>
              <w:t>2,541.55</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right"/>
              <w:rPr>
                <w:rFonts w:ascii="Calibri" w:eastAsia="Times New Roman" w:hAnsi="Calibri" w:cs="Calibri"/>
                <w:color w:val="000000"/>
              </w:rPr>
            </w:pPr>
            <w:r w:rsidRPr="005A6384">
              <w:rPr>
                <w:rFonts w:ascii="Calibri" w:eastAsia="Times New Roman" w:hAnsi="Calibri" w:cs="Calibri"/>
                <w:color w:val="000000"/>
              </w:rPr>
              <w:t>2.54</w:t>
            </w:r>
          </w:p>
        </w:tc>
        <w:tc>
          <w:tcPr>
            <w:tcW w:w="1636"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0%</w:t>
            </w:r>
          </w:p>
        </w:tc>
      </w:tr>
      <w:tr w:rsidR="005A6384" w:rsidRPr="005A6384" w:rsidTr="00874A8E">
        <w:trPr>
          <w:trHeight w:val="349"/>
        </w:trPr>
        <w:tc>
          <w:tcPr>
            <w:tcW w:w="1800" w:type="dxa"/>
            <w:tcBorders>
              <w:top w:val="nil"/>
              <w:left w:val="single" w:sz="8" w:space="0" w:color="auto"/>
              <w:bottom w:val="single" w:sz="8" w:space="0" w:color="auto"/>
              <w:right w:val="single" w:sz="8" w:space="0" w:color="auto"/>
            </w:tcBorders>
            <w:shd w:val="clear" w:color="auto" w:fill="auto"/>
            <w:hideMark/>
          </w:tcPr>
          <w:p w:rsidR="005A6384" w:rsidRPr="005A6384" w:rsidRDefault="005A6384" w:rsidP="005A6384">
            <w:pPr>
              <w:spacing w:after="0" w:line="240" w:lineRule="auto"/>
              <w:rPr>
                <w:rFonts w:ascii="Times New Roman" w:eastAsia="Times New Roman" w:hAnsi="Times New Roman" w:cs="Times New Roman"/>
                <w:b/>
                <w:bCs/>
                <w:color w:val="000000"/>
                <w:sz w:val="24"/>
                <w:szCs w:val="24"/>
              </w:rPr>
            </w:pPr>
            <w:r w:rsidRPr="005A6384">
              <w:rPr>
                <w:rFonts w:ascii="Times New Roman" w:eastAsia="Times New Roman" w:hAnsi="Times New Roman" w:cs="Times New Roman"/>
                <w:b/>
                <w:bCs/>
                <w:color w:val="000000"/>
                <w:sz w:val="24"/>
                <w:szCs w:val="24"/>
              </w:rPr>
              <w:t xml:space="preserve"> Total </w:t>
            </w:r>
          </w:p>
        </w:tc>
        <w:tc>
          <w:tcPr>
            <w:tcW w:w="1840" w:type="dxa"/>
            <w:tcBorders>
              <w:top w:val="nil"/>
              <w:left w:val="nil"/>
              <w:bottom w:val="single" w:sz="8" w:space="0" w:color="auto"/>
              <w:right w:val="single" w:sz="8" w:space="0" w:color="auto"/>
            </w:tcBorders>
            <w:shd w:val="clear" w:color="auto" w:fill="auto"/>
            <w:vAlign w:val="bottom"/>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158,763.00</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right"/>
              <w:rPr>
                <w:rFonts w:ascii="Calibri" w:eastAsia="Times New Roman" w:hAnsi="Calibri" w:cs="Calibri"/>
                <w:b/>
                <w:bCs/>
                <w:color w:val="000000"/>
              </w:rPr>
            </w:pPr>
            <w:r w:rsidRPr="005A6384">
              <w:rPr>
                <w:rFonts w:ascii="Calibri" w:eastAsia="Times New Roman" w:hAnsi="Calibri" w:cs="Calibri"/>
                <w:b/>
                <w:bCs/>
                <w:color w:val="000000"/>
              </w:rPr>
              <w:t>67,103.12</w:t>
            </w:r>
          </w:p>
        </w:tc>
        <w:tc>
          <w:tcPr>
            <w:tcW w:w="1772"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center"/>
              <w:rPr>
                <w:rFonts w:ascii="Calibri" w:eastAsia="Times New Roman" w:hAnsi="Calibri" w:cs="Calibri"/>
                <w:b/>
                <w:bCs/>
                <w:color w:val="000000"/>
              </w:rPr>
            </w:pPr>
            <w:r w:rsidRPr="005A6384">
              <w:rPr>
                <w:rFonts w:ascii="Calibri" w:eastAsia="Times New Roman" w:hAnsi="Calibri" w:cs="Calibri"/>
                <w:b/>
                <w:bCs/>
                <w:color w:val="000000"/>
              </w:rPr>
              <w:t>67.103</w:t>
            </w:r>
          </w:p>
        </w:tc>
        <w:tc>
          <w:tcPr>
            <w:tcW w:w="1636" w:type="dxa"/>
            <w:tcBorders>
              <w:top w:val="nil"/>
              <w:left w:val="nil"/>
              <w:bottom w:val="single" w:sz="8" w:space="0" w:color="auto"/>
              <w:right w:val="single" w:sz="8" w:space="0" w:color="auto"/>
            </w:tcBorders>
            <w:shd w:val="clear" w:color="auto" w:fill="auto"/>
            <w:hideMark/>
          </w:tcPr>
          <w:p w:rsidR="005A6384" w:rsidRPr="005A6384" w:rsidRDefault="005A6384" w:rsidP="005A6384">
            <w:pPr>
              <w:spacing w:after="0" w:line="240" w:lineRule="auto"/>
              <w:jc w:val="center"/>
              <w:rPr>
                <w:rFonts w:ascii="Times New Roman" w:eastAsia="Times New Roman" w:hAnsi="Times New Roman" w:cs="Times New Roman"/>
                <w:color w:val="000000"/>
                <w:sz w:val="24"/>
                <w:szCs w:val="24"/>
              </w:rPr>
            </w:pPr>
            <w:r w:rsidRPr="005A6384">
              <w:rPr>
                <w:rFonts w:ascii="Times New Roman" w:eastAsia="Times New Roman" w:hAnsi="Times New Roman" w:cs="Times New Roman"/>
                <w:color w:val="000000"/>
                <w:sz w:val="24"/>
                <w:szCs w:val="24"/>
              </w:rPr>
              <w:t>100%</w:t>
            </w:r>
          </w:p>
        </w:tc>
      </w:tr>
    </w:tbl>
    <w:p w:rsidR="005A6384" w:rsidRDefault="005A6384" w:rsidP="005A6384">
      <w:pPr>
        <w:pStyle w:val="Caption"/>
        <w:shd w:val="clear" w:color="auto" w:fill="FFFFFF" w:themeFill="background1"/>
      </w:pPr>
    </w:p>
    <w:p w:rsidR="005A6384" w:rsidRPr="005A6384" w:rsidRDefault="005A6384" w:rsidP="005A6384">
      <w:pPr>
        <w:rPr>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4C4110" w:rsidRPr="004C4110" w:rsidRDefault="004C4110" w:rsidP="00510ABC">
      <w:pPr>
        <w:pStyle w:val="Attachmenttitle"/>
      </w:pPr>
    </w:p>
    <w:p w:rsidR="00BE7044" w:rsidRPr="00510ABC" w:rsidRDefault="00397073" w:rsidP="00510ABC">
      <w:pPr>
        <w:pStyle w:val="Attachmenttitle"/>
        <w:rPr>
          <w:lang w:val="en-GB"/>
        </w:rPr>
      </w:pPr>
      <w:bookmarkStart w:id="461" w:name="_Toc21560319"/>
      <w:r>
        <w:rPr>
          <w:lang w:val="en-GB"/>
        </w:rPr>
        <w:t>4.3.1</w:t>
      </w:r>
      <w:r w:rsidR="00070DF1" w:rsidRPr="00510ABC">
        <w:rPr>
          <w:lang w:val="en-GB"/>
        </w:rPr>
        <w:t>An as</w:t>
      </w:r>
      <w:bookmarkStart w:id="462" w:name="_Toc444529798"/>
      <w:bookmarkStart w:id="463" w:name="_Toc453581215"/>
      <w:bookmarkStart w:id="464" w:name="_Toc525400477"/>
      <w:bookmarkStart w:id="465" w:name="_Toc527054746"/>
      <w:bookmarkStart w:id="466" w:name="_Toc526999373"/>
      <w:r w:rsidR="00267ED2" w:rsidRPr="00510ABC">
        <w:rPr>
          <w:lang w:val="en-GB"/>
        </w:rPr>
        <w:t xml:space="preserve">sessment summary table for </w:t>
      </w:r>
      <w:r w:rsidR="0067194B" w:rsidRPr="00510ABC">
        <w:rPr>
          <w:lang w:val="en-GB"/>
        </w:rPr>
        <w:t>road</w:t>
      </w:r>
      <w:bookmarkEnd w:id="461"/>
    </w:p>
    <w:p w:rsidR="00BE7044" w:rsidRDefault="00070DF1">
      <w:pPr>
        <w:pStyle w:val="Caption"/>
        <w:shd w:val="clear" w:color="auto" w:fill="FFFFFF" w:themeFill="background1"/>
        <w:jc w:val="left"/>
        <w:rPr>
          <w:sz w:val="24"/>
          <w:szCs w:val="24"/>
        </w:rPr>
      </w:pPr>
      <w:r>
        <w:rPr>
          <w:sz w:val="24"/>
          <w:szCs w:val="24"/>
        </w:rPr>
        <w:t xml:space="preserve">Table </w:t>
      </w:r>
      <w:r w:rsidR="00510ABC">
        <w:rPr>
          <w:sz w:val="24"/>
          <w:szCs w:val="24"/>
        </w:rPr>
        <w:t>4.6</w:t>
      </w:r>
      <w:r>
        <w:rPr>
          <w:sz w:val="24"/>
          <w:szCs w:val="24"/>
        </w:rPr>
        <w:t xml:space="preserve"> Road condition assessment</w:t>
      </w:r>
      <w:bookmarkEnd w:id="462"/>
      <w:bookmarkEnd w:id="463"/>
      <w:bookmarkEnd w:id="464"/>
      <w:bookmarkEnd w:id="465"/>
      <w:bookmarkEnd w:id="466"/>
    </w:p>
    <w:tbl>
      <w:tblPr>
        <w:tblW w:w="10052" w:type="dxa"/>
        <w:tblLayout w:type="fixed"/>
        <w:tblLook w:val="04A0"/>
      </w:tblPr>
      <w:tblGrid>
        <w:gridCol w:w="1986"/>
        <w:gridCol w:w="1120"/>
        <w:gridCol w:w="1412"/>
        <w:gridCol w:w="939"/>
        <w:gridCol w:w="1312"/>
        <w:gridCol w:w="899"/>
        <w:gridCol w:w="1080"/>
        <w:gridCol w:w="1304"/>
      </w:tblGrid>
      <w:tr w:rsidR="003346BA" w:rsidRPr="003346BA" w:rsidTr="004C652A">
        <w:trPr>
          <w:trHeight w:val="501"/>
        </w:trPr>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Type of road</w:t>
            </w:r>
          </w:p>
        </w:tc>
        <w:tc>
          <w:tcPr>
            <w:tcW w:w="1120" w:type="dxa"/>
            <w:tcBorders>
              <w:top w:val="single" w:sz="4" w:space="0" w:color="auto"/>
              <w:left w:val="nil"/>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Length</w:t>
            </w:r>
          </w:p>
        </w:tc>
        <w:tc>
          <w:tcPr>
            <w:tcW w:w="1412" w:type="dxa"/>
            <w:tcBorders>
              <w:top w:val="single" w:sz="4" w:space="0" w:color="auto"/>
              <w:left w:val="nil"/>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rPr>
              <w:t>Length Equivalent 7</w:t>
            </w:r>
            <w:r w:rsidR="008A1410">
              <w:rPr>
                <w:rFonts w:ascii="Times New Roman" w:eastAsia="Times New Roman" w:hAnsi="Times New Roman" w:cs="Times New Roman"/>
                <w:b/>
                <w:bCs/>
                <w:color w:val="000000"/>
                <w:sz w:val="24"/>
                <w:szCs w:val="24"/>
              </w:rPr>
              <w:t>km</w:t>
            </w:r>
            <w:r w:rsidRPr="003346BA">
              <w:rPr>
                <w:rFonts w:ascii="Times New Roman" w:eastAsia="Times New Roman" w:hAnsi="Times New Roman" w:cs="Times New Roman"/>
                <w:b/>
                <w:bCs/>
                <w:color w:val="000000"/>
                <w:sz w:val="24"/>
                <w:szCs w:val="24"/>
              </w:rPr>
              <w:t xml:space="preserve"> width</w:t>
            </w:r>
          </w:p>
        </w:tc>
        <w:tc>
          <w:tcPr>
            <w:tcW w:w="5534" w:type="dxa"/>
            <w:gridSpan w:val="5"/>
            <w:tcBorders>
              <w:top w:val="single" w:sz="4" w:space="0" w:color="auto"/>
              <w:left w:val="nil"/>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Condition</w:t>
            </w:r>
          </w:p>
        </w:tc>
      </w:tr>
      <w:tr w:rsidR="003346BA" w:rsidRPr="003346BA" w:rsidTr="00102140">
        <w:trPr>
          <w:trHeight w:val="501"/>
        </w:trPr>
        <w:tc>
          <w:tcPr>
            <w:tcW w:w="1986" w:type="dxa"/>
            <w:tcBorders>
              <w:top w:val="nil"/>
              <w:left w:val="single" w:sz="4" w:space="0" w:color="auto"/>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(by road surface type)</w:t>
            </w:r>
          </w:p>
        </w:tc>
        <w:tc>
          <w:tcPr>
            <w:tcW w:w="1120" w:type="dxa"/>
            <w:tcBorders>
              <w:top w:val="nil"/>
              <w:left w:val="nil"/>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(km)</w:t>
            </w:r>
          </w:p>
        </w:tc>
        <w:tc>
          <w:tcPr>
            <w:tcW w:w="1412" w:type="dxa"/>
            <w:tcBorders>
              <w:top w:val="nil"/>
              <w:left w:val="nil"/>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p>
        </w:tc>
        <w:tc>
          <w:tcPr>
            <w:tcW w:w="939" w:type="dxa"/>
            <w:tcBorders>
              <w:top w:val="nil"/>
              <w:left w:val="nil"/>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Very Good</w:t>
            </w:r>
          </w:p>
        </w:tc>
        <w:tc>
          <w:tcPr>
            <w:tcW w:w="1312" w:type="dxa"/>
            <w:tcBorders>
              <w:top w:val="nil"/>
              <w:left w:val="nil"/>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Good</w:t>
            </w:r>
          </w:p>
        </w:tc>
        <w:tc>
          <w:tcPr>
            <w:tcW w:w="899" w:type="dxa"/>
            <w:tcBorders>
              <w:top w:val="nil"/>
              <w:left w:val="nil"/>
              <w:bottom w:val="single" w:sz="4" w:space="0" w:color="auto"/>
              <w:right w:val="single" w:sz="4" w:space="0" w:color="auto"/>
            </w:tcBorders>
            <w:shd w:val="clear" w:color="auto" w:fill="auto"/>
            <w:hideMark/>
          </w:tcPr>
          <w:p w:rsidR="003346BA" w:rsidRPr="003346BA" w:rsidRDefault="006D1946" w:rsidP="00353784">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GB"/>
              </w:rPr>
              <w:t>Fair</w:t>
            </w:r>
          </w:p>
        </w:tc>
        <w:tc>
          <w:tcPr>
            <w:tcW w:w="1080" w:type="dxa"/>
            <w:tcBorders>
              <w:top w:val="nil"/>
              <w:left w:val="nil"/>
              <w:bottom w:val="single" w:sz="4" w:space="0" w:color="auto"/>
              <w:right w:val="single" w:sz="4" w:space="0" w:color="auto"/>
            </w:tcBorders>
            <w:shd w:val="clear" w:color="auto" w:fill="auto"/>
            <w:hideMark/>
          </w:tcPr>
          <w:p w:rsidR="003346BA" w:rsidRPr="003346BA" w:rsidRDefault="003346BA" w:rsidP="00050CE8">
            <w:pPr>
              <w:spacing w:after="0" w:line="240" w:lineRule="auto"/>
              <w:jc w:val="center"/>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Poor</w:t>
            </w:r>
          </w:p>
        </w:tc>
        <w:tc>
          <w:tcPr>
            <w:tcW w:w="1304" w:type="dxa"/>
            <w:tcBorders>
              <w:top w:val="nil"/>
              <w:left w:val="nil"/>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Very poor</w:t>
            </w:r>
          </w:p>
        </w:tc>
      </w:tr>
      <w:tr w:rsidR="00F54F8D" w:rsidRPr="003346BA" w:rsidTr="00102140">
        <w:trPr>
          <w:trHeight w:val="57"/>
        </w:trPr>
        <w:tc>
          <w:tcPr>
            <w:tcW w:w="1986" w:type="dxa"/>
            <w:vMerge w:val="restart"/>
            <w:tcBorders>
              <w:top w:val="nil"/>
              <w:left w:val="single" w:sz="4" w:space="0" w:color="auto"/>
              <w:bottom w:val="single" w:sz="4" w:space="0" w:color="auto"/>
              <w:right w:val="single" w:sz="4" w:space="0" w:color="auto"/>
            </w:tcBorders>
            <w:shd w:val="clear" w:color="auto" w:fill="auto"/>
            <w:hideMark/>
          </w:tcPr>
          <w:p w:rsidR="00F54F8D" w:rsidRPr="003346BA" w:rsidRDefault="00F54F8D" w:rsidP="00A01BD8">
            <w:pPr>
              <w:spacing w:after="0" w:line="240" w:lineRule="auto"/>
              <w:rPr>
                <w:rFonts w:ascii="Times New Roman" w:eastAsia="Times New Roman" w:hAnsi="Times New Roman" w:cs="Times New Roman"/>
                <w:color w:val="000000"/>
                <w:sz w:val="24"/>
                <w:szCs w:val="24"/>
              </w:rPr>
            </w:pPr>
            <w:r w:rsidRPr="003346BA">
              <w:rPr>
                <w:rFonts w:ascii="Times New Roman" w:eastAsia="Times New Roman" w:hAnsi="Times New Roman" w:cs="Times New Roman"/>
                <w:color w:val="000000"/>
                <w:sz w:val="24"/>
                <w:szCs w:val="24"/>
                <w:lang w:val="en-GB"/>
              </w:rPr>
              <w:t>Asphalt</w:t>
            </w:r>
          </w:p>
        </w:tc>
        <w:tc>
          <w:tcPr>
            <w:tcW w:w="1120" w:type="dxa"/>
            <w:tcBorders>
              <w:top w:val="nil"/>
              <w:left w:val="nil"/>
              <w:right w:val="single" w:sz="4" w:space="0" w:color="auto"/>
            </w:tcBorders>
            <w:shd w:val="clear" w:color="auto" w:fill="auto"/>
            <w:hideMark/>
          </w:tcPr>
          <w:p w:rsidR="00F54F8D" w:rsidRPr="003346BA" w:rsidRDefault="00F54F8D" w:rsidP="00A01BD8">
            <w:pPr>
              <w:spacing w:after="0" w:line="240" w:lineRule="auto"/>
              <w:rPr>
                <w:rFonts w:ascii="Times New Roman" w:eastAsia="Times New Roman" w:hAnsi="Times New Roman" w:cs="Times New Roman"/>
                <w:color w:val="000000"/>
                <w:sz w:val="24"/>
                <w:szCs w:val="24"/>
              </w:rPr>
            </w:pPr>
          </w:p>
        </w:tc>
        <w:tc>
          <w:tcPr>
            <w:tcW w:w="1412" w:type="dxa"/>
            <w:tcBorders>
              <w:top w:val="nil"/>
              <w:left w:val="nil"/>
              <w:right w:val="single" w:sz="4" w:space="0" w:color="auto"/>
            </w:tcBorders>
            <w:shd w:val="clear" w:color="auto" w:fill="auto"/>
            <w:hideMark/>
          </w:tcPr>
          <w:p w:rsidR="00F54F8D" w:rsidRPr="003346BA" w:rsidRDefault="00F54F8D" w:rsidP="00A01BD8">
            <w:pPr>
              <w:spacing w:after="0" w:line="240" w:lineRule="auto"/>
              <w:rPr>
                <w:rFonts w:ascii="Times New Roman" w:eastAsia="Times New Roman" w:hAnsi="Times New Roman" w:cs="Times New Roman"/>
                <w:color w:val="000000"/>
                <w:sz w:val="24"/>
                <w:szCs w:val="24"/>
              </w:rPr>
            </w:pPr>
          </w:p>
          <w:p w:rsidR="00F54F8D" w:rsidRPr="003346BA" w:rsidRDefault="00F54F8D" w:rsidP="00A01BD8">
            <w:pPr>
              <w:spacing w:after="0" w:line="240" w:lineRule="auto"/>
              <w:rPr>
                <w:rFonts w:ascii="Times New Roman" w:eastAsia="Times New Roman" w:hAnsi="Times New Roman" w:cs="Times New Roman"/>
                <w:color w:val="000000"/>
                <w:sz w:val="24"/>
                <w:szCs w:val="24"/>
              </w:rPr>
            </w:pPr>
          </w:p>
        </w:tc>
        <w:tc>
          <w:tcPr>
            <w:tcW w:w="939" w:type="dxa"/>
            <w:vMerge w:val="restart"/>
            <w:tcBorders>
              <w:top w:val="nil"/>
              <w:left w:val="single" w:sz="4" w:space="0" w:color="auto"/>
              <w:bottom w:val="single" w:sz="4" w:space="0" w:color="auto"/>
              <w:right w:val="single" w:sz="4" w:space="0" w:color="auto"/>
            </w:tcBorders>
            <w:shd w:val="clear" w:color="auto" w:fill="auto"/>
            <w:hideMark/>
          </w:tcPr>
          <w:p w:rsidR="00901ADC" w:rsidRDefault="00901ADC" w:rsidP="00AE761D">
            <w:pPr>
              <w:spacing w:after="0" w:line="240" w:lineRule="auto"/>
              <w:jc w:val="center"/>
              <w:rPr>
                <w:rFonts w:ascii="Times New Roman" w:eastAsia="Times New Roman" w:hAnsi="Times New Roman" w:cs="Times New Roman"/>
                <w:color w:val="000000"/>
                <w:sz w:val="24"/>
                <w:szCs w:val="24"/>
              </w:rPr>
            </w:pPr>
          </w:p>
          <w:p w:rsidR="00901ADC" w:rsidRDefault="00901ADC" w:rsidP="00AE761D">
            <w:pPr>
              <w:spacing w:after="0" w:line="240" w:lineRule="auto"/>
              <w:jc w:val="center"/>
              <w:rPr>
                <w:rFonts w:ascii="Times New Roman" w:eastAsia="Times New Roman" w:hAnsi="Times New Roman" w:cs="Times New Roman"/>
                <w:color w:val="000000"/>
                <w:sz w:val="24"/>
                <w:szCs w:val="24"/>
              </w:rPr>
            </w:pPr>
          </w:p>
          <w:p w:rsidR="00901ADC" w:rsidRDefault="00901ADC" w:rsidP="00AE761D">
            <w:pPr>
              <w:spacing w:after="0" w:line="240" w:lineRule="auto"/>
              <w:jc w:val="center"/>
              <w:rPr>
                <w:rFonts w:ascii="Times New Roman" w:eastAsia="Times New Roman" w:hAnsi="Times New Roman" w:cs="Times New Roman"/>
                <w:color w:val="000000"/>
                <w:sz w:val="24"/>
                <w:szCs w:val="24"/>
              </w:rPr>
            </w:pPr>
          </w:p>
          <w:p w:rsidR="00F54F8D" w:rsidRPr="003346BA" w:rsidRDefault="00901ADC" w:rsidP="00AE7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12" w:type="dxa"/>
            <w:vMerge w:val="restart"/>
            <w:tcBorders>
              <w:top w:val="nil"/>
              <w:left w:val="nil"/>
              <w:right w:val="single" w:sz="4" w:space="0" w:color="auto"/>
            </w:tcBorders>
            <w:shd w:val="clear" w:color="auto" w:fill="auto"/>
            <w:hideMark/>
          </w:tcPr>
          <w:p w:rsidR="00F54F8D" w:rsidRPr="003346BA" w:rsidRDefault="00F54F8D" w:rsidP="00CF3422">
            <w:pPr>
              <w:spacing w:after="0" w:line="240" w:lineRule="auto"/>
              <w:jc w:val="center"/>
              <w:rPr>
                <w:rFonts w:ascii="Times New Roman" w:eastAsia="Times New Roman" w:hAnsi="Times New Roman" w:cs="Times New Roman"/>
                <w:color w:val="000000"/>
                <w:sz w:val="24"/>
                <w:szCs w:val="24"/>
              </w:rPr>
            </w:pPr>
          </w:p>
          <w:p w:rsidR="00F54F8D" w:rsidRPr="003346BA" w:rsidRDefault="00F54F8D" w:rsidP="00CF3422">
            <w:pPr>
              <w:spacing w:after="0" w:line="240" w:lineRule="auto"/>
              <w:jc w:val="center"/>
              <w:rPr>
                <w:rFonts w:ascii="Times New Roman" w:eastAsia="Times New Roman" w:hAnsi="Times New Roman" w:cs="Times New Roman"/>
                <w:color w:val="000000"/>
                <w:sz w:val="24"/>
                <w:szCs w:val="24"/>
              </w:rPr>
            </w:pPr>
          </w:p>
          <w:p w:rsidR="00193BD5" w:rsidRDefault="00193BD5" w:rsidP="00CF3422">
            <w:pPr>
              <w:spacing w:after="0" w:line="240" w:lineRule="auto"/>
              <w:jc w:val="center"/>
              <w:rPr>
                <w:rFonts w:ascii="Times New Roman" w:eastAsia="Times New Roman" w:hAnsi="Times New Roman" w:cs="Times New Roman"/>
                <w:color w:val="000000"/>
                <w:sz w:val="24"/>
                <w:szCs w:val="24"/>
                <w:lang w:val="en-GB"/>
              </w:rPr>
            </w:pPr>
          </w:p>
          <w:p w:rsidR="00F54F8D" w:rsidRPr="003346BA" w:rsidRDefault="008A1410" w:rsidP="00CF34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2.227</w:t>
            </w:r>
          </w:p>
        </w:tc>
        <w:tc>
          <w:tcPr>
            <w:tcW w:w="899" w:type="dxa"/>
            <w:vMerge w:val="restart"/>
            <w:tcBorders>
              <w:top w:val="nil"/>
              <w:left w:val="single" w:sz="4" w:space="0" w:color="auto"/>
              <w:bottom w:val="single" w:sz="4" w:space="0" w:color="auto"/>
              <w:right w:val="single" w:sz="4" w:space="0" w:color="auto"/>
            </w:tcBorders>
            <w:shd w:val="clear" w:color="auto" w:fill="auto"/>
            <w:hideMark/>
          </w:tcPr>
          <w:p w:rsidR="00901ADC" w:rsidRDefault="00901ADC" w:rsidP="00A01BD8">
            <w:pPr>
              <w:spacing w:after="0" w:line="240" w:lineRule="auto"/>
              <w:rPr>
                <w:rFonts w:ascii="Times New Roman" w:eastAsia="Times New Roman" w:hAnsi="Times New Roman" w:cs="Times New Roman"/>
                <w:color w:val="000000"/>
                <w:sz w:val="24"/>
                <w:szCs w:val="24"/>
                <w:lang w:val="en-GB"/>
              </w:rPr>
            </w:pPr>
          </w:p>
          <w:p w:rsidR="00901ADC" w:rsidRDefault="00901ADC" w:rsidP="00A01BD8">
            <w:pPr>
              <w:spacing w:after="0" w:line="240" w:lineRule="auto"/>
              <w:rPr>
                <w:rFonts w:ascii="Times New Roman" w:eastAsia="Times New Roman" w:hAnsi="Times New Roman" w:cs="Times New Roman"/>
                <w:color w:val="000000"/>
                <w:sz w:val="24"/>
                <w:szCs w:val="24"/>
                <w:lang w:val="en-GB"/>
              </w:rPr>
            </w:pPr>
          </w:p>
          <w:p w:rsidR="00901ADC" w:rsidRDefault="00901ADC" w:rsidP="00A01BD8">
            <w:pPr>
              <w:spacing w:after="0" w:line="240" w:lineRule="auto"/>
              <w:rPr>
                <w:rFonts w:ascii="Times New Roman" w:eastAsia="Times New Roman" w:hAnsi="Times New Roman" w:cs="Times New Roman"/>
                <w:color w:val="000000"/>
                <w:sz w:val="24"/>
                <w:szCs w:val="24"/>
                <w:lang w:val="en-GB"/>
              </w:rPr>
            </w:pPr>
          </w:p>
          <w:p w:rsidR="00F54F8D" w:rsidRPr="003346BA" w:rsidRDefault="00901ADC" w:rsidP="00A01BD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w:t>
            </w:r>
          </w:p>
        </w:tc>
        <w:tc>
          <w:tcPr>
            <w:tcW w:w="1080" w:type="dxa"/>
            <w:vMerge w:val="restart"/>
            <w:tcBorders>
              <w:top w:val="nil"/>
              <w:left w:val="single" w:sz="4" w:space="0" w:color="auto"/>
              <w:bottom w:val="single" w:sz="4" w:space="0" w:color="auto"/>
              <w:right w:val="single" w:sz="4" w:space="0" w:color="auto"/>
            </w:tcBorders>
            <w:shd w:val="clear" w:color="auto" w:fill="auto"/>
            <w:hideMark/>
          </w:tcPr>
          <w:p w:rsidR="00901ADC" w:rsidRDefault="00901ADC" w:rsidP="00050CE8">
            <w:pPr>
              <w:spacing w:after="0" w:line="240" w:lineRule="auto"/>
              <w:jc w:val="center"/>
              <w:rPr>
                <w:rFonts w:ascii="Times New Roman" w:eastAsia="Times New Roman" w:hAnsi="Times New Roman" w:cs="Times New Roman"/>
                <w:color w:val="000000"/>
                <w:sz w:val="24"/>
                <w:szCs w:val="24"/>
                <w:lang w:val="en-GB"/>
              </w:rPr>
            </w:pPr>
          </w:p>
          <w:p w:rsidR="00901ADC" w:rsidRDefault="00901ADC" w:rsidP="00050CE8">
            <w:pPr>
              <w:spacing w:after="0" w:line="240" w:lineRule="auto"/>
              <w:jc w:val="center"/>
              <w:rPr>
                <w:rFonts w:ascii="Times New Roman" w:eastAsia="Times New Roman" w:hAnsi="Times New Roman" w:cs="Times New Roman"/>
                <w:color w:val="000000"/>
                <w:sz w:val="24"/>
                <w:szCs w:val="24"/>
                <w:lang w:val="en-GB"/>
              </w:rPr>
            </w:pPr>
          </w:p>
          <w:p w:rsidR="00901ADC" w:rsidRDefault="00901ADC" w:rsidP="00050CE8">
            <w:pPr>
              <w:spacing w:after="0" w:line="240" w:lineRule="auto"/>
              <w:jc w:val="center"/>
              <w:rPr>
                <w:rFonts w:ascii="Times New Roman" w:eastAsia="Times New Roman" w:hAnsi="Times New Roman" w:cs="Times New Roman"/>
                <w:color w:val="000000"/>
                <w:sz w:val="24"/>
                <w:szCs w:val="24"/>
                <w:lang w:val="en-GB"/>
              </w:rPr>
            </w:pPr>
          </w:p>
          <w:p w:rsidR="00F54F8D" w:rsidRPr="003346BA" w:rsidRDefault="00901ADC" w:rsidP="00050CE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w:t>
            </w:r>
          </w:p>
        </w:tc>
        <w:tc>
          <w:tcPr>
            <w:tcW w:w="1304" w:type="dxa"/>
            <w:vMerge w:val="restart"/>
            <w:tcBorders>
              <w:top w:val="nil"/>
              <w:left w:val="single" w:sz="4" w:space="0" w:color="auto"/>
              <w:bottom w:val="single" w:sz="4" w:space="0" w:color="auto"/>
              <w:right w:val="single" w:sz="4" w:space="0" w:color="auto"/>
            </w:tcBorders>
            <w:shd w:val="clear" w:color="auto" w:fill="auto"/>
            <w:hideMark/>
          </w:tcPr>
          <w:p w:rsidR="00901ADC" w:rsidRDefault="00901ADC" w:rsidP="00A01BD8">
            <w:pPr>
              <w:spacing w:after="0" w:line="240" w:lineRule="auto"/>
              <w:rPr>
                <w:rFonts w:ascii="Times New Roman" w:eastAsia="Times New Roman" w:hAnsi="Times New Roman" w:cs="Times New Roman"/>
                <w:color w:val="000000"/>
                <w:sz w:val="24"/>
                <w:szCs w:val="24"/>
                <w:lang w:val="en-GB"/>
              </w:rPr>
            </w:pPr>
          </w:p>
          <w:p w:rsidR="00901ADC" w:rsidRDefault="00901ADC" w:rsidP="00A01BD8">
            <w:pPr>
              <w:spacing w:after="0" w:line="240" w:lineRule="auto"/>
              <w:rPr>
                <w:rFonts w:ascii="Times New Roman" w:eastAsia="Times New Roman" w:hAnsi="Times New Roman" w:cs="Times New Roman"/>
                <w:color w:val="000000"/>
                <w:sz w:val="24"/>
                <w:szCs w:val="24"/>
                <w:lang w:val="en-GB"/>
              </w:rPr>
            </w:pPr>
          </w:p>
          <w:p w:rsidR="00901ADC" w:rsidRDefault="00901ADC" w:rsidP="00A01BD8">
            <w:pPr>
              <w:spacing w:after="0" w:line="240" w:lineRule="auto"/>
              <w:rPr>
                <w:rFonts w:ascii="Times New Roman" w:eastAsia="Times New Roman" w:hAnsi="Times New Roman" w:cs="Times New Roman"/>
                <w:color w:val="000000"/>
                <w:sz w:val="24"/>
                <w:szCs w:val="24"/>
                <w:lang w:val="en-GB"/>
              </w:rPr>
            </w:pPr>
          </w:p>
          <w:p w:rsidR="00F54F8D" w:rsidRPr="003346BA" w:rsidRDefault="00901ADC" w:rsidP="00A01BD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w:t>
            </w:r>
          </w:p>
        </w:tc>
      </w:tr>
      <w:tr w:rsidR="00F54F8D" w:rsidRPr="003346BA" w:rsidTr="00102140">
        <w:trPr>
          <w:trHeight w:val="179"/>
        </w:trPr>
        <w:tc>
          <w:tcPr>
            <w:tcW w:w="1986" w:type="dxa"/>
            <w:vMerge/>
            <w:tcBorders>
              <w:top w:val="nil"/>
              <w:left w:val="single" w:sz="4" w:space="0" w:color="auto"/>
              <w:bottom w:val="single" w:sz="4" w:space="0" w:color="auto"/>
              <w:right w:val="single" w:sz="4" w:space="0" w:color="auto"/>
            </w:tcBorders>
            <w:vAlign w:val="center"/>
            <w:hideMark/>
          </w:tcPr>
          <w:p w:rsidR="00F54F8D" w:rsidRPr="003346BA" w:rsidRDefault="00F54F8D" w:rsidP="00A01BD8">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single" w:sz="4" w:space="0" w:color="auto"/>
              <w:right w:val="single" w:sz="4" w:space="0" w:color="auto"/>
            </w:tcBorders>
            <w:shd w:val="clear" w:color="auto" w:fill="auto"/>
            <w:hideMark/>
          </w:tcPr>
          <w:p w:rsidR="00F54F8D" w:rsidRPr="003346BA" w:rsidRDefault="007F1432" w:rsidP="00A01BD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2.227</w:t>
            </w:r>
          </w:p>
        </w:tc>
        <w:tc>
          <w:tcPr>
            <w:tcW w:w="1412" w:type="dxa"/>
            <w:tcBorders>
              <w:top w:val="nil"/>
              <w:left w:val="nil"/>
              <w:bottom w:val="single" w:sz="4" w:space="0" w:color="auto"/>
              <w:right w:val="single" w:sz="4" w:space="0" w:color="auto"/>
            </w:tcBorders>
            <w:shd w:val="clear" w:color="auto" w:fill="auto"/>
            <w:hideMark/>
          </w:tcPr>
          <w:p w:rsidR="00156B2F" w:rsidRDefault="00156B2F" w:rsidP="00A01BD8">
            <w:pPr>
              <w:rPr>
                <w:color w:val="000000"/>
                <w:sz w:val="24"/>
                <w:szCs w:val="24"/>
              </w:rPr>
            </w:pPr>
            <w:r>
              <w:rPr>
                <w:color w:val="000000"/>
              </w:rPr>
              <w:t>3.181</w:t>
            </w:r>
          </w:p>
          <w:p w:rsidR="00F54F8D" w:rsidRPr="003346BA" w:rsidRDefault="00F54F8D" w:rsidP="00A01BD8">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4" w:space="0" w:color="auto"/>
              <w:bottom w:val="single" w:sz="4" w:space="0" w:color="auto"/>
              <w:right w:val="single" w:sz="4" w:space="0" w:color="auto"/>
            </w:tcBorders>
            <w:vAlign w:val="center"/>
            <w:hideMark/>
          </w:tcPr>
          <w:p w:rsidR="00F54F8D" w:rsidRPr="003346BA" w:rsidRDefault="00F54F8D" w:rsidP="00AE761D">
            <w:pPr>
              <w:spacing w:after="0" w:line="240" w:lineRule="auto"/>
              <w:jc w:val="center"/>
              <w:rPr>
                <w:rFonts w:ascii="Times New Roman" w:eastAsia="Times New Roman" w:hAnsi="Times New Roman" w:cs="Times New Roman"/>
                <w:color w:val="000000"/>
                <w:sz w:val="24"/>
                <w:szCs w:val="24"/>
              </w:rPr>
            </w:pPr>
          </w:p>
        </w:tc>
        <w:tc>
          <w:tcPr>
            <w:tcW w:w="1312" w:type="dxa"/>
            <w:vMerge/>
            <w:tcBorders>
              <w:left w:val="nil"/>
              <w:bottom w:val="single" w:sz="4" w:space="0" w:color="auto"/>
              <w:right w:val="single" w:sz="4" w:space="0" w:color="auto"/>
            </w:tcBorders>
            <w:shd w:val="clear" w:color="auto" w:fill="auto"/>
            <w:hideMark/>
          </w:tcPr>
          <w:p w:rsidR="00F54F8D" w:rsidRPr="003346BA" w:rsidRDefault="00F54F8D" w:rsidP="00CF3422">
            <w:pPr>
              <w:spacing w:after="0" w:line="240" w:lineRule="auto"/>
              <w:jc w:val="center"/>
              <w:rPr>
                <w:rFonts w:ascii="Times New Roman" w:eastAsia="Times New Roman" w:hAnsi="Times New Roman" w:cs="Times New Roman"/>
                <w:color w:val="000000"/>
                <w:sz w:val="24"/>
                <w:szCs w:val="24"/>
              </w:rPr>
            </w:pPr>
          </w:p>
        </w:tc>
        <w:tc>
          <w:tcPr>
            <w:tcW w:w="899" w:type="dxa"/>
            <w:vMerge/>
            <w:tcBorders>
              <w:top w:val="nil"/>
              <w:left w:val="single" w:sz="4" w:space="0" w:color="auto"/>
              <w:bottom w:val="single" w:sz="4" w:space="0" w:color="auto"/>
              <w:right w:val="single" w:sz="4" w:space="0" w:color="auto"/>
            </w:tcBorders>
            <w:vAlign w:val="center"/>
            <w:hideMark/>
          </w:tcPr>
          <w:p w:rsidR="00F54F8D" w:rsidRPr="003346BA" w:rsidRDefault="00F54F8D" w:rsidP="00A01BD8">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F54F8D" w:rsidRPr="003346BA" w:rsidRDefault="00F54F8D" w:rsidP="00050CE8">
            <w:pPr>
              <w:spacing w:after="0" w:line="240" w:lineRule="auto"/>
              <w:jc w:val="center"/>
              <w:rPr>
                <w:rFonts w:ascii="Times New Roman" w:eastAsia="Times New Roman" w:hAnsi="Times New Roman" w:cs="Times New Roman"/>
                <w:color w:val="000000"/>
                <w:sz w:val="24"/>
                <w:szCs w:val="24"/>
              </w:rPr>
            </w:pPr>
          </w:p>
        </w:tc>
        <w:tc>
          <w:tcPr>
            <w:tcW w:w="1304" w:type="dxa"/>
            <w:vMerge/>
            <w:tcBorders>
              <w:top w:val="nil"/>
              <w:left w:val="single" w:sz="4" w:space="0" w:color="auto"/>
              <w:bottom w:val="single" w:sz="4" w:space="0" w:color="auto"/>
              <w:right w:val="single" w:sz="4" w:space="0" w:color="auto"/>
            </w:tcBorders>
            <w:vAlign w:val="center"/>
            <w:hideMark/>
          </w:tcPr>
          <w:p w:rsidR="00F54F8D" w:rsidRPr="003346BA" w:rsidRDefault="00F54F8D" w:rsidP="00A01BD8">
            <w:pPr>
              <w:spacing w:after="0" w:line="240" w:lineRule="auto"/>
              <w:rPr>
                <w:rFonts w:ascii="Times New Roman" w:eastAsia="Times New Roman" w:hAnsi="Times New Roman" w:cs="Times New Roman"/>
                <w:color w:val="000000"/>
                <w:sz w:val="24"/>
                <w:szCs w:val="24"/>
              </w:rPr>
            </w:pPr>
          </w:p>
        </w:tc>
      </w:tr>
      <w:tr w:rsidR="00F54F8D" w:rsidRPr="003346BA" w:rsidTr="00102140">
        <w:trPr>
          <w:trHeight w:val="741"/>
        </w:trPr>
        <w:tc>
          <w:tcPr>
            <w:tcW w:w="1986" w:type="dxa"/>
            <w:tcBorders>
              <w:top w:val="nil"/>
              <w:left w:val="single" w:sz="4" w:space="0" w:color="auto"/>
              <w:bottom w:val="single" w:sz="4" w:space="0" w:color="auto"/>
              <w:right w:val="single" w:sz="4" w:space="0" w:color="auto"/>
            </w:tcBorders>
            <w:shd w:val="clear" w:color="auto" w:fill="auto"/>
            <w:hideMark/>
          </w:tcPr>
          <w:p w:rsidR="00F54F8D" w:rsidRPr="003346BA" w:rsidRDefault="00F54F8D" w:rsidP="00156B2F">
            <w:pPr>
              <w:spacing w:after="0" w:line="240" w:lineRule="auto"/>
              <w:jc w:val="center"/>
              <w:rPr>
                <w:rFonts w:ascii="Times New Roman" w:eastAsia="Times New Roman" w:hAnsi="Times New Roman" w:cs="Times New Roman"/>
                <w:color w:val="000000"/>
                <w:sz w:val="24"/>
                <w:szCs w:val="24"/>
              </w:rPr>
            </w:pPr>
            <w:r w:rsidRPr="003346BA">
              <w:rPr>
                <w:rFonts w:ascii="Times New Roman" w:eastAsia="Times New Roman" w:hAnsi="Times New Roman" w:cs="Times New Roman"/>
                <w:color w:val="000000"/>
                <w:sz w:val="24"/>
                <w:szCs w:val="24"/>
                <w:lang w:val="en-GB"/>
              </w:rPr>
              <w:t>Coble Stone</w:t>
            </w:r>
          </w:p>
        </w:tc>
        <w:tc>
          <w:tcPr>
            <w:tcW w:w="1120" w:type="dxa"/>
            <w:tcBorders>
              <w:top w:val="nil"/>
              <w:left w:val="nil"/>
              <w:bottom w:val="single" w:sz="4" w:space="0" w:color="auto"/>
              <w:right w:val="single" w:sz="4" w:space="0" w:color="auto"/>
            </w:tcBorders>
            <w:shd w:val="clear" w:color="auto" w:fill="auto"/>
            <w:hideMark/>
          </w:tcPr>
          <w:p w:rsidR="00F54F8D" w:rsidRPr="007B2A66" w:rsidRDefault="00156B2F" w:rsidP="00921D54">
            <w:pPr>
              <w:jc w:val="both"/>
              <w:rPr>
                <w:color w:val="000000"/>
                <w:sz w:val="24"/>
                <w:szCs w:val="24"/>
              </w:rPr>
            </w:pPr>
            <w:r>
              <w:rPr>
                <w:color w:val="000000"/>
              </w:rPr>
              <w:t>8.464</w:t>
            </w:r>
          </w:p>
        </w:tc>
        <w:tc>
          <w:tcPr>
            <w:tcW w:w="1412" w:type="dxa"/>
            <w:tcBorders>
              <w:top w:val="nil"/>
              <w:left w:val="single" w:sz="4" w:space="0" w:color="auto"/>
              <w:bottom w:val="single" w:sz="4" w:space="0" w:color="auto"/>
              <w:right w:val="single" w:sz="4" w:space="0" w:color="auto"/>
            </w:tcBorders>
            <w:shd w:val="clear" w:color="auto" w:fill="auto"/>
            <w:hideMark/>
          </w:tcPr>
          <w:p w:rsidR="00156B2F" w:rsidRDefault="00156B2F" w:rsidP="00921D54">
            <w:pPr>
              <w:jc w:val="both"/>
              <w:rPr>
                <w:color w:val="000000"/>
                <w:sz w:val="24"/>
                <w:szCs w:val="24"/>
              </w:rPr>
            </w:pPr>
            <w:r>
              <w:rPr>
                <w:color w:val="000000"/>
              </w:rPr>
              <w:t>19.698</w:t>
            </w:r>
          </w:p>
          <w:p w:rsidR="00F54F8D" w:rsidRPr="003346BA" w:rsidRDefault="00F54F8D" w:rsidP="00921D54">
            <w:pPr>
              <w:spacing w:after="0" w:line="240" w:lineRule="auto"/>
              <w:jc w:val="both"/>
              <w:rPr>
                <w:rFonts w:ascii="Times New Roman" w:eastAsia="Times New Roman" w:hAnsi="Times New Roman" w:cs="Times New Roman"/>
                <w:color w:val="000000"/>
                <w:sz w:val="24"/>
                <w:szCs w:val="24"/>
              </w:rPr>
            </w:pPr>
          </w:p>
        </w:tc>
        <w:tc>
          <w:tcPr>
            <w:tcW w:w="939" w:type="dxa"/>
            <w:tcBorders>
              <w:top w:val="nil"/>
              <w:left w:val="single" w:sz="4" w:space="0" w:color="auto"/>
              <w:bottom w:val="single" w:sz="4" w:space="0" w:color="auto"/>
              <w:right w:val="single" w:sz="4" w:space="0" w:color="auto"/>
            </w:tcBorders>
            <w:shd w:val="clear" w:color="auto" w:fill="auto"/>
            <w:vAlign w:val="bottom"/>
            <w:hideMark/>
          </w:tcPr>
          <w:p w:rsidR="00A37657" w:rsidRDefault="00A37657" w:rsidP="00AE761D">
            <w:pPr>
              <w:jc w:val="center"/>
              <w:rPr>
                <w:color w:val="000000"/>
                <w:sz w:val="24"/>
                <w:szCs w:val="24"/>
              </w:rPr>
            </w:pPr>
            <w:r>
              <w:rPr>
                <w:color w:val="000000"/>
              </w:rPr>
              <w:t>1.65</w:t>
            </w:r>
          </w:p>
          <w:p w:rsidR="00F54F8D" w:rsidRPr="003346BA" w:rsidRDefault="00F54F8D" w:rsidP="00AE761D">
            <w:pPr>
              <w:spacing w:after="0" w:line="240" w:lineRule="auto"/>
              <w:jc w:val="center"/>
              <w:rPr>
                <w:rFonts w:ascii="Times New Roman" w:eastAsia="Times New Roman" w:hAnsi="Times New Roman" w:cs="Times New Roman"/>
                <w:color w:val="000000"/>
                <w:sz w:val="24"/>
                <w:szCs w:val="24"/>
              </w:rPr>
            </w:pPr>
          </w:p>
        </w:tc>
        <w:tc>
          <w:tcPr>
            <w:tcW w:w="1312" w:type="dxa"/>
            <w:tcBorders>
              <w:top w:val="nil"/>
              <w:left w:val="nil"/>
              <w:bottom w:val="single" w:sz="4" w:space="0" w:color="auto"/>
              <w:right w:val="single" w:sz="4" w:space="0" w:color="auto"/>
            </w:tcBorders>
            <w:shd w:val="clear" w:color="auto" w:fill="auto"/>
            <w:hideMark/>
          </w:tcPr>
          <w:p w:rsidR="00F54F8D" w:rsidRPr="003346BA" w:rsidRDefault="00F54F8D" w:rsidP="00CF3422">
            <w:pPr>
              <w:spacing w:after="0" w:line="240" w:lineRule="auto"/>
              <w:jc w:val="center"/>
              <w:rPr>
                <w:rFonts w:ascii="Times New Roman" w:eastAsia="Times New Roman" w:hAnsi="Times New Roman" w:cs="Times New Roman"/>
                <w:color w:val="000000"/>
                <w:sz w:val="24"/>
                <w:szCs w:val="24"/>
              </w:rPr>
            </w:pPr>
          </w:p>
          <w:p w:rsidR="00C802DD" w:rsidRDefault="00C802DD" w:rsidP="00CF3422">
            <w:pPr>
              <w:spacing w:after="0" w:line="240" w:lineRule="auto"/>
              <w:jc w:val="center"/>
              <w:rPr>
                <w:rFonts w:ascii="Times New Roman" w:eastAsia="Times New Roman" w:hAnsi="Times New Roman" w:cs="Times New Roman"/>
                <w:color w:val="000000"/>
                <w:sz w:val="24"/>
                <w:szCs w:val="24"/>
              </w:rPr>
            </w:pPr>
          </w:p>
          <w:p w:rsidR="00156B2F" w:rsidRDefault="00156B2F" w:rsidP="00CF3422">
            <w:pPr>
              <w:jc w:val="center"/>
              <w:rPr>
                <w:color w:val="000000"/>
                <w:sz w:val="24"/>
                <w:szCs w:val="24"/>
              </w:rPr>
            </w:pPr>
            <w:r>
              <w:rPr>
                <w:color w:val="000000"/>
              </w:rPr>
              <w:t>3.994</w:t>
            </w:r>
          </w:p>
          <w:p w:rsidR="00F54F8D" w:rsidRPr="003346BA" w:rsidRDefault="00F54F8D" w:rsidP="00CF3422">
            <w:pPr>
              <w:spacing w:after="0" w:line="240" w:lineRule="auto"/>
              <w:jc w:val="center"/>
              <w:rPr>
                <w:rFonts w:ascii="Times New Roman" w:eastAsia="Times New Roman" w:hAnsi="Times New Roman" w:cs="Times New Roman"/>
                <w:color w:val="000000"/>
                <w:sz w:val="24"/>
                <w:szCs w:val="24"/>
              </w:rPr>
            </w:pPr>
          </w:p>
        </w:tc>
        <w:tc>
          <w:tcPr>
            <w:tcW w:w="899" w:type="dxa"/>
            <w:tcBorders>
              <w:top w:val="nil"/>
              <w:left w:val="nil"/>
              <w:bottom w:val="single" w:sz="4" w:space="0" w:color="auto"/>
              <w:right w:val="single" w:sz="4" w:space="0" w:color="auto"/>
            </w:tcBorders>
            <w:shd w:val="clear" w:color="auto" w:fill="auto"/>
            <w:hideMark/>
          </w:tcPr>
          <w:p w:rsidR="00F54F8D" w:rsidRPr="003346BA" w:rsidRDefault="00F54F8D" w:rsidP="00921D54">
            <w:pPr>
              <w:spacing w:after="0" w:line="240" w:lineRule="auto"/>
              <w:jc w:val="both"/>
              <w:rPr>
                <w:rFonts w:ascii="Times New Roman" w:eastAsia="Times New Roman" w:hAnsi="Times New Roman" w:cs="Times New Roman"/>
                <w:color w:val="000000"/>
                <w:sz w:val="24"/>
                <w:szCs w:val="24"/>
              </w:rPr>
            </w:pPr>
          </w:p>
          <w:p w:rsidR="00C802DD" w:rsidRDefault="00C802DD" w:rsidP="00921D54">
            <w:pPr>
              <w:spacing w:after="0" w:line="240" w:lineRule="auto"/>
              <w:jc w:val="both"/>
              <w:rPr>
                <w:rFonts w:ascii="Times New Roman" w:eastAsia="Times New Roman" w:hAnsi="Times New Roman" w:cs="Times New Roman"/>
                <w:color w:val="000000"/>
                <w:sz w:val="24"/>
                <w:szCs w:val="24"/>
              </w:rPr>
            </w:pPr>
          </w:p>
          <w:p w:rsidR="00156B2F" w:rsidRDefault="00156B2F" w:rsidP="00921D54">
            <w:pPr>
              <w:jc w:val="both"/>
              <w:rPr>
                <w:color w:val="000000"/>
                <w:sz w:val="24"/>
                <w:szCs w:val="24"/>
              </w:rPr>
            </w:pPr>
            <w:r>
              <w:rPr>
                <w:color w:val="000000"/>
              </w:rPr>
              <w:t>1.38</w:t>
            </w:r>
          </w:p>
          <w:p w:rsidR="00F54F8D" w:rsidRPr="003346BA" w:rsidRDefault="00F54F8D" w:rsidP="00921D54">
            <w:pPr>
              <w:spacing w:after="0" w:line="240" w:lineRule="auto"/>
              <w:jc w:val="both"/>
              <w:rPr>
                <w:rFonts w:ascii="Times New Roman" w:eastAsia="Times New Roman" w:hAnsi="Times New Roman" w:cs="Times New Roman"/>
                <w:color w:val="000000"/>
                <w:sz w:val="24"/>
                <w:szCs w:val="24"/>
              </w:rPr>
            </w:pPr>
          </w:p>
        </w:tc>
        <w:tc>
          <w:tcPr>
            <w:tcW w:w="1080" w:type="dxa"/>
            <w:tcBorders>
              <w:top w:val="nil"/>
              <w:left w:val="nil"/>
              <w:bottom w:val="single" w:sz="4" w:space="0" w:color="auto"/>
              <w:right w:val="single" w:sz="4" w:space="0" w:color="auto"/>
            </w:tcBorders>
            <w:shd w:val="clear" w:color="auto" w:fill="auto"/>
            <w:hideMark/>
          </w:tcPr>
          <w:p w:rsidR="00F54F8D" w:rsidRPr="003346BA" w:rsidRDefault="00F54F8D" w:rsidP="00050CE8">
            <w:pPr>
              <w:spacing w:after="0" w:line="240" w:lineRule="auto"/>
              <w:jc w:val="center"/>
              <w:rPr>
                <w:rFonts w:ascii="Times New Roman" w:eastAsia="Times New Roman" w:hAnsi="Times New Roman" w:cs="Times New Roman"/>
                <w:color w:val="000000"/>
                <w:sz w:val="24"/>
                <w:szCs w:val="24"/>
              </w:rPr>
            </w:pPr>
          </w:p>
          <w:p w:rsidR="00C802DD" w:rsidRDefault="00C802DD" w:rsidP="00050CE8">
            <w:pPr>
              <w:spacing w:after="0" w:line="240" w:lineRule="auto"/>
              <w:jc w:val="center"/>
              <w:rPr>
                <w:rFonts w:ascii="Times New Roman" w:eastAsia="Times New Roman" w:hAnsi="Times New Roman" w:cs="Times New Roman"/>
                <w:color w:val="000000"/>
                <w:sz w:val="24"/>
                <w:szCs w:val="24"/>
                <w:lang w:val="en-GB"/>
              </w:rPr>
            </w:pPr>
          </w:p>
          <w:p w:rsidR="00156B2F" w:rsidRDefault="00156B2F" w:rsidP="00050CE8">
            <w:pPr>
              <w:jc w:val="center"/>
              <w:rPr>
                <w:color w:val="000000"/>
                <w:sz w:val="24"/>
                <w:szCs w:val="24"/>
              </w:rPr>
            </w:pPr>
            <w:r>
              <w:rPr>
                <w:color w:val="000000"/>
              </w:rPr>
              <w:t>1.03</w:t>
            </w:r>
          </w:p>
          <w:p w:rsidR="00F54F8D" w:rsidRPr="003346BA" w:rsidRDefault="00F54F8D" w:rsidP="00050CE8">
            <w:pPr>
              <w:spacing w:after="0" w:line="240" w:lineRule="auto"/>
              <w:jc w:val="center"/>
              <w:rPr>
                <w:rFonts w:ascii="Times New Roman" w:eastAsia="Times New Roman" w:hAnsi="Times New Roman" w:cs="Times New Roman"/>
                <w:color w:val="000000"/>
                <w:sz w:val="24"/>
                <w:szCs w:val="24"/>
              </w:rPr>
            </w:pPr>
          </w:p>
        </w:tc>
        <w:tc>
          <w:tcPr>
            <w:tcW w:w="1304" w:type="dxa"/>
            <w:tcBorders>
              <w:top w:val="nil"/>
              <w:left w:val="nil"/>
              <w:bottom w:val="single" w:sz="4" w:space="0" w:color="auto"/>
              <w:right w:val="single" w:sz="4" w:space="0" w:color="auto"/>
            </w:tcBorders>
            <w:shd w:val="clear" w:color="auto" w:fill="auto"/>
            <w:hideMark/>
          </w:tcPr>
          <w:p w:rsidR="00F54F8D" w:rsidRPr="003346BA" w:rsidRDefault="00F54F8D" w:rsidP="00921D54">
            <w:pPr>
              <w:spacing w:after="0" w:line="240" w:lineRule="auto"/>
              <w:jc w:val="both"/>
              <w:rPr>
                <w:rFonts w:ascii="Times New Roman" w:eastAsia="Times New Roman" w:hAnsi="Times New Roman" w:cs="Times New Roman"/>
                <w:color w:val="000000"/>
                <w:sz w:val="24"/>
                <w:szCs w:val="24"/>
              </w:rPr>
            </w:pPr>
          </w:p>
          <w:p w:rsidR="00C802DD" w:rsidRDefault="00C802DD" w:rsidP="00921D54">
            <w:pPr>
              <w:spacing w:after="0" w:line="240" w:lineRule="auto"/>
              <w:jc w:val="both"/>
              <w:rPr>
                <w:rFonts w:ascii="Times New Roman" w:eastAsia="Times New Roman" w:hAnsi="Times New Roman" w:cs="Times New Roman"/>
                <w:color w:val="000000"/>
                <w:sz w:val="24"/>
                <w:szCs w:val="24"/>
                <w:lang w:val="en-GB"/>
              </w:rPr>
            </w:pPr>
          </w:p>
          <w:p w:rsidR="00156B2F" w:rsidRDefault="00156B2F" w:rsidP="00921D54">
            <w:pPr>
              <w:jc w:val="both"/>
              <w:rPr>
                <w:color w:val="000000"/>
                <w:sz w:val="24"/>
                <w:szCs w:val="24"/>
              </w:rPr>
            </w:pPr>
            <w:r>
              <w:rPr>
                <w:color w:val="000000"/>
              </w:rPr>
              <w:t>0.404</w:t>
            </w:r>
          </w:p>
          <w:p w:rsidR="00F54F8D" w:rsidRPr="003346BA" w:rsidRDefault="00F54F8D" w:rsidP="00921D54">
            <w:pPr>
              <w:spacing w:after="0" w:line="240" w:lineRule="auto"/>
              <w:jc w:val="both"/>
              <w:rPr>
                <w:rFonts w:ascii="Times New Roman" w:eastAsia="Times New Roman" w:hAnsi="Times New Roman" w:cs="Times New Roman"/>
                <w:color w:val="000000"/>
                <w:sz w:val="24"/>
                <w:szCs w:val="24"/>
              </w:rPr>
            </w:pPr>
          </w:p>
        </w:tc>
      </w:tr>
      <w:tr w:rsidR="00F54F8D" w:rsidRPr="003346BA" w:rsidTr="00102140">
        <w:trPr>
          <w:trHeight w:val="493"/>
        </w:trPr>
        <w:tc>
          <w:tcPr>
            <w:tcW w:w="1986" w:type="dxa"/>
            <w:tcBorders>
              <w:top w:val="nil"/>
              <w:left w:val="single" w:sz="4" w:space="0" w:color="auto"/>
              <w:bottom w:val="single" w:sz="4" w:space="0" w:color="auto"/>
              <w:right w:val="single" w:sz="4" w:space="0" w:color="auto"/>
            </w:tcBorders>
            <w:shd w:val="clear" w:color="auto" w:fill="auto"/>
            <w:hideMark/>
          </w:tcPr>
          <w:p w:rsidR="00F54F8D" w:rsidRPr="003346BA" w:rsidRDefault="00F54F8D" w:rsidP="00353784">
            <w:pPr>
              <w:spacing w:after="0" w:line="240" w:lineRule="auto"/>
              <w:jc w:val="both"/>
              <w:rPr>
                <w:rFonts w:ascii="Times New Roman" w:eastAsia="Times New Roman" w:hAnsi="Times New Roman" w:cs="Times New Roman"/>
                <w:color w:val="000000"/>
                <w:sz w:val="24"/>
                <w:szCs w:val="24"/>
              </w:rPr>
            </w:pPr>
            <w:r w:rsidRPr="003346BA">
              <w:rPr>
                <w:rFonts w:ascii="Times New Roman" w:eastAsia="Times New Roman" w:hAnsi="Times New Roman" w:cs="Times New Roman"/>
                <w:color w:val="000000"/>
                <w:sz w:val="24"/>
                <w:szCs w:val="24"/>
                <w:lang w:val="en-GB"/>
              </w:rPr>
              <w:t>Gravel</w:t>
            </w:r>
          </w:p>
        </w:tc>
        <w:tc>
          <w:tcPr>
            <w:tcW w:w="1120" w:type="dxa"/>
            <w:tcBorders>
              <w:top w:val="single" w:sz="4" w:space="0" w:color="auto"/>
              <w:left w:val="single" w:sz="4" w:space="0" w:color="auto"/>
              <w:bottom w:val="single" w:sz="4" w:space="0" w:color="auto"/>
              <w:right w:val="single" w:sz="4" w:space="0" w:color="auto"/>
            </w:tcBorders>
            <w:shd w:val="clear" w:color="auto" w:fill="auto"/>
            <w:hideMark/>
          </w:tcPr>
          <w:p w:rsidR="009C00ED" w:rsidRPr="009C00ED" w:rsidRDefault="009C00ED" w:rsidP="00921D54">
            <w:pPr>
              <w:spacing w:after="0" w:line="240" w:lineRule="auto"/>
              <w:jc w:val="both"/>
              <w:rPr>
                <w:rFonts w:ascii="Times New Roman" w:eastAsia="Times New Roman" w:hAnsi="Times New Roman" w:cs="Times New Roman"/>
                <w:color w:val="000000"/>
                <w:sz w:val="24"/>
                <w:szCs w:val="24"/>
              </w:rPr>
            </w:pPr>
            <w:r w:rsidRPr="009C00ED">
              <w:rPr>
                <w:rFonts w:ascii="Times New Roman" w:eastAsia="Times New Roman" w:hAnsi="Times New Roman" w:cs="Times New Roman"/>
                <w:color w:val="000000"/>
                <w:sz w:val="24"/>
                <w:szCs w:val="24"/>
              </w:rPr>
              <w:t xml:space="preserve">33.729 </w:t>
            </w:r>
          </w:p>
          <w:p w:rsidR="00F54F8D" w:rsidRPr="003346BA" w:rsidRDefault="00F54F8D" w:rsidP="00921D54">
            <w:pPr>
              <w:spacing w:after="0" w:line="240" w:lineRule="auto"/>
              <w:jc w:val="both"/>
              <w:rPr>
                <w:rFonts w:ascii="Times New Roman" w:eastAsia="Times New Roman" w:hAnsi="Times New Roman" w:cs="Times New Roman"/>
                <w:color w:val="000000"/>
                <w:sz w:val="24"/>
                <w:szCs w:val="24"/>
              </w:rPr>
            </w:pPr>
          </w:p>
        </w:tc>
        <w:tc>
          <w:tcPr>
            <w:tcW w:w="1412" w:type="dxa"/>
            <w:tcBorders>
              <w:top w:val="nil"/>
              <w:left w:val="single" w:sz="4" w:space="0" w:color="auto"/>
              <w:bottom w:val="single" w:sz="4" w:space="0" w:color="auto"/>
              <w:right w:val="single" w:sz="4" w:space="0" w:color="auto"/>
            </w:tcBorders>
            <w:shd w:val="clear" w:color="auto" w:fill="auto"/>
            <w:hideMark/>
          </w:tcPr>
          <w:p w:rsidR="009C00ED" w:rsidRPr="009C00ED" w:rsidRDefault="009C00ED" w:rsidP="00921D54">
            <w:pPr>
              <w:spacing w:after="0" w:line="240" w:lineRule="auto"/>
              <w:jc w:val="both"/>
              <w:rPr>
                <w:rFonts w:ascii="Times New Roman" w:eastAsia="Times New Roman" w:hAnsi="Times New Roman" w:cs="Times New Roman"/>
                <w:color w:val="000000"/>
                <w:sz w:val="24"/>
                <w:szCs w:val="24"/>
              </w:rPr>
            </w:pPr>
            <w:r w:rsidRPr="009C00ED">
              <w:rPr>
                <w:rFonts w:ascii="Times New Roman" w:eastAsia="Times New Roman" w:hAnsi="Times New Roman" w:cs="Times New Roman"/>
                <w:color w:val="000000"/>
                <w:sz w:val="24"/>
                <w:szCs w:val="24"/>
              </w:rPr>
              <w:t>45.610</w:t>
            </w:r>
          </w:p>
          <w:p w:rsidR="00F54F8D" w:rsidRPr="003346BA" w:rsidRDefault="00F54F8D" w:rsidP="00921D54">
            <w:pPr>
              <w:spacing w:after="0" w:line="240" w:lineRule="auto"/>
              <w:jc w:val="both"/>
              <w:rPr>
                <w:rFonts w:ascii="Times New Roman" w:eastAsia="Times New Roman" w:hAnsi="Times New Roman" w:cs="Times New Roman"/>
                <w:color w:val="000000"/>
                <w:sz w:val="24"/>
                <w:szCs w:val="24"/>
              </w:rPr>
            </w:pPr>
          </w:p>
        </w:tc>
        <w:tc>
          <w:tcPr>
            <w:tcW w:w="939" w:type="dxa"/>
            <w:tcBorders>
              <w:top w:val="nil"/>
              <w:left w:val="single" w:sz="4" w:space="0" w:color="auto"/>
              <w:bottom w:val="single" w:sz="4" w:space="0" w:color="auto"/>
              <w:right w:val="single" w:sz="4" w:space="0" w:color="auto"/>
            </w:tcBorders>
            <w:shd w:val="clear" w:color="auto" w:fill="auto"/>
            <w:hideMark/>
          </w:tcPr>
          <w:p w:rsidR="009C00ED" w:rsidRPr="009C00ED" w:rsidRDefault="009C00ED" w:rsidP="00AE761D">
            <w:pPr>
              <w:spacing w:after="0" w:line="240" w:lineRule="auto"/>
              <w:jc w:val="center"/>
              <w:rPr>
                <w:rFonts w:ascii="Times New Roman" w:eastAsia="Times New Roman" w:hAnsi="Times New Roman" w:cs="Times New Roman"/>
                <w:color w:val="000000"/>
                <w:sz w:val="24"/>
                <w:szCs w:val="24"/>
              </w:rPr>
            </w:pPr>
            <w:r w:rsidRPr="009C00ED">
              <w:rPr>
                <w:rFonts w:ascii="Times New Roman" w:eastAsia="Times New Roman" w:hAnsi="Times New Roman" w:cs="Times New Roman"/>
                <w:color w:val="000000"/>
                <w:sz w:val="24"/>
                <w:szCs w:val="24"/>
              </w:rPr>
              <w:t>2.34</w:t>
            </w:r>
          </w:p>
          <w:p w:rsidR="00F54F8D" w:rsidRPr="003346BA" w:rsidRDefault="00F54F8D" w:rsidP="00AE761D">
            <w:pPr>
              <w:spacing w:after="0" w:line="240" w:lineRule="auto"/>
              <w:jc w:val="center"/>
              <w:rPr>
                <w:rFonts w:ascii="Times New Roman" w:eastAsia="Times New Roman" w:hAnsi="Times New Roman" w:cs="Times New Roman"/>
                <w:color w:val="000000"/>
                <w:sz w:val="24"/>
                <w:szCs w:val="24"/>
              </w:rPr>
            </w:pPr>
          </w:p>
        </w:tc>
        <w:tc>
          <w:tcPr>
            <w:tcW w:w="1312" w:type="dxa"/>
            <w:tcBorders>
              <w:top w:val="nil"/>
              <w:left w:val="nil"/>
              <w:bottom w:val="single" w:sz="4" w:space="0" w:color="auto"/>
              <w:right w:val="single" w:sz="4" w:space="0" w:color="auto"/>
            </w:tcBorders>
            <w:shd w:val="clear" w:color="auto" w:fill="auto"/>
            <w:hideMark/>
          </w:tcPr>
          <w:p w:rsidR="009C00ED" w:rsidRPr="009C00ED" w:rsidRDefault="009C00ED" w:rsidP="00CF3422">
            <w:pPr>
              <w:spacing w:after="0" w:line="240" w:lineRule="auto"/>
              <w:jc w:val="center"/>
              <w:rPr>
                <w:rFonts w:ascii="Times New Roman" w:eastAsia="Times New Roman" w:hAnsi="Times New Roman" w:cs="Times New Roman"/>
                <w:color w:val="000000"/>
                <w:sz w:val="24"/>
                <w:szCs w:val="24"/>
              </w:rPr>
            </w:pPr>
            <w:r w:rsidRPr="009C00ED">
              <w:rPr>
                <w:rFonts w:ascii="Times New Roman" w:eastAsia="Times New Roman" w:hAnsi="Times New Roman" w:cs="Times New Roman"/>
                <w:color w:val="000000"/>
                <w:sz w:val="24"/>
                <w:szCs w:val="24"/>
              </w:rPr>
              <w:t>7.88</w:t>
            </w:r>
          </w:p>
          <w:p w:rsidR="00F54F8D" w:rsidRPr="003346BA" w:rsidRDefault="00F54F8D" w:rsidP="00CF3422">
            <w:pPr>
              <w:spacing w:after="0" w:line="240" w:lineRule="auto"/>
              <w:jc w:val="center"/>
              <w:rPr>
                <w:rFonts w:ascii="Times New Roman" w:eastAsia="Times New Roman" w:hAnsi="Times New Roman" w:cs="Times New Roman"/>
                <w:color w:val="000000"/>
                <w:sz w:val="24"/>
                <w:szCs w:val="24"/>
              </w:rPr>
            </w:pPr>
          </w:p>
        </w:tc>
        <w:tc>
          <w:tcPr>
            <w:tcW w:w="899" w:type="dxa"/>
            <w:tcBorders>
              <w:top w:val="nil"/>
              <w:left w:val="nil"/>
              <w:bottom w:val="single" w:sz="4" w:space="0" w:color="auto"/>
              <w:right w:val="single" w:sz="4" w:space="0" w:color="auto"/>
            </w:tcBorders>
            <w:shd w:val="clear" w:color="auto" w:fill="auto"/>
            <w:hideMark/>
          </w:tcPr>
          <w:p w:rsidR="007B2A66" w:rsidRPr="007B2A66" w:rsidRDefault="007B2A66" w:rsidP="00921D54">
            <w:pPr>
              <w:spacing w:after="0" w:line="240" w:lineRule="auto"/>
              <w:jc w:val="both"/>
              <w:rPr>
                <w:rFonts w:ascii="Times New Roman" w:eastAsia="Times New Roman" w:hAnsi="Times New Roman" w:cs="Times New Roman"/>
                <w:color w:val="000000"/>
                <w:sz w:val="24"/>
                <w:szCs w:val="24"/>
              </w:rPr>
            </w:pPr>
            <w:r w:rsidRPr="007B2A66">
              <w:rPr>
                <w:rFonts w:ascii="Times New Roman" w:eastAsia="Times New Roman" w:hAnsi="Times New Roman" w:cs="Times New Roman"/>
                <w:color w:val="000000"/>
                <w:sz w:val="24"/>
                <w:szCs w:val="24"/>
              </w:rPr>
              <w:t xml:space="preserve">1.53 </w:t>
            </w:r>
          </w:p>
          <w:p w:rsidR="00F54F8D" w:rsidRPr="003346BA" w:rsidRDefault="00F54F8D" w:rsidP="00921D54">
            <w:pPr>
              <w:spacing w:after="0" w:line="240" w:lineRule="auto"/>
              <w:jc w:val="both"/>
              <w:rPr>
                <w:rFonts w:ascii="Times New Roman" w:eastAsia="Times New Roman" w:hAnsi="Times New Roman" w:cs="Times New Roman"/>
                <w:color w:val="000000"/>
                <w:sz w:val="24"/>
                <w:szCs w:val="24"/>
              </w:rPr>
            </w:pPr>
          </w:p>
        </w:tc>
        <w:tc>
          <w:tcPr>
            <w:tcW w:w="1080" w:type="dxa"/>
            <w:tcBorders>
              <w:top w:val="nil"/>
              <w:left w:val="nil"/>
              <w:bottom w:val="single" w:sz="4" w:space="0" w:color="auto"/>
              <w:right w:val="single" w:sz="4" w:space="0" w:color="auto"/>
            </w:tcBorders>
            <w:shd w:val="clear" w:color="auto" w:fill="auto"/>
            <w:hideMark/>
          </w:tcPr>
          <w:p w:rsidR="007B2A66" w:rsidRPr="007B2A66" w:rsidRDefault="007B2A66" w:rsidP="00050CE8">
            <w:pPr>
              <w:spacing w:after="0" w:line="240" w:lineRule="auto"/>
              <w:jc w:val="center"/>
              <w:rPr>
                <w:rFonts w:ascii="Times New Roman" w:eastAsia="Times New Roman" w:hAnsi="Times New Roman" w:cs="Times New Roman"/>
                <w:color w:val="000000"/>
                <w:sz w:val="24"/>
                <w:szCs w:val="24"/>
              </w:rPr>
            </w:pPr>
            <w:r w:rsidRPr="007B2A66">
              <w:rPr>
                <w:rFonts w:ascii="Times New Roman" w:eastAsia="Times New Roman" w:hAnsi="Times New Roman" w:cs="Times New Roman"/>
                <w:color w:val="000000"/>
                <w:sz w:val="24"/>
                <w:szCs w:val="24"/>
              </w:rPr>
              <w:t>21.70</w:t>
            </w:r>
          </w:p>
          <w:p w:rsidR="00F54F8D" w:rsidRPr="003346BA" w:rsidRDefault="00F54F8D" w:rsidP="00050CE8">
            <w:pPr>
              <w:spacing w:after="0" w:line="240" w:lineRule="auto"/>
              <w:jc w:val="center"/>
              <w:rPr>
                <w:rFonts w:ascii="Times New Roman" w:eastAsia="Times New Roman" w:hAnsi="Times New Roman" w:cs="Times New Roman"/>
                <w:color w:val="000000"/>
                <w:sz w:val="24"/>
                <w:szCs w:val="24"/>
              </w:rPr>
            </w:pPr>
          </w:p>
        </w:tc>
        <w:tc>
          <w:tcPr>
            <w:tcW w:w="1304" w:type="dxa"/>
            <w:tcBorders>
              <w:top w:val="single" w:sz="4" w:space="0" w:color="auto"/>
              <w:left w:val="nil"/>
              <w:bottom w:val="single" w:sz="4" w:space="0" w:color="auto"/>
              <w:right w:val="single" w:sz="4" w:space="0" w:color="auto"/>
            </w:tcBorders>
            <w:shd w:val="clear" w:color="auto" w:fill="auto"/>
            <w:hideMark/>
          </w:tcPr>
          <w:p w:rsidR="00F54F8D" w:rsidRPr="003346BA" w:rsidRDefault="007B2A66" w:rsidP="00921D54">
            <w:pPr>
              <w:spacing w:after="0" w:line="240" w:lineRule="auto"/>
              <w:jc w:val="both"/>
              <w:rPr>
                <w:rFonts w:ascii="Times New Roman" w:eastAsia="Times New Roman" w:hAnsi="Times New Roman" w:cs="Times New Roman"/>
                <w:color w:val="000000"/>
                <w:sz w:val="24"/>
                <w:szCs w:val="24"/>
              </w:rPr>
            </w:pPr>
            <w:r w:rsidRPr="007B2A66">
              <w:rPr>
                <w:rFonts w:ascii="Times New Roman" w:eastAsia="Times New Roman" w:hAnsi="Times New Roman" w:cs="Times New Roman"/>
                <w:color w:val="000000"/>
                <w:sz w:val="24"/>
                <w:szCs w:val="24"/>
              </w:rPr>
              <w:t xml:space="preserve">0.28 </w:t>
            </w:r>
          </w:p>
        </w:tc>
      </w:tr>
      <w:tr w:rsidR="005616AF" w:rsidRPr="003346BA" w:rsidTr="00102140">
        <w:trPr>
          <w:trHeight w:val="478"/>
        </w:trPr>
        <w:tc>
          <w:tcPr>
            <w:tcW w:w="1986" w:type="dxa"/>
            <w:tcBorders>
              <w:top w:val="nil"/>
              <w:left w:val="single" w:sz="4" w:space="0" w:color="auto"/>
              <w:bottom w:val="single" w:sz="4" w:space="0" w:color="auto"/>
              <w:right w:val="single" w:sz="4" w:space="0" w:color="auto"/>
            </w:tcBorders>
            <w:shd w:val="clear" w:color="auto" w:fill="auto"/>
            <w:hideMark/>
          </w:tcPr>
          <w:p w:rsidR="005616AF" w:rsidRPr="003346BA" w:rsidRDefault="005616AF" w:rsidP="007B2A66">
            <w:pPr>
              <w:spacing w:after="0" w:line="240" w:lineRule="auto"/>
              <w:jc w:val="center"/>
              <w:rPr>
                <w:rFonts w:ascii="Times New Roman" w:eastAsia="Times New Roman" w:hAnsi="Times New Roman" w:cs="Times New Roman"/>
                <w:color w:val="000000"/>
                <w:sz w:val="24"/>
                <w:szCs w:val="24"/>
              </w:rPr>
            </w:pPr>
            <w:r w:rsidRPr="003346BA">
              <w:rPr>
                <w:rFonts w:ascii="Times New Roman" w:eastAsia="Times New Roman" w:hAnsi="Times New Roman" w:cs="Times New Roman"/>
                <w:color w:val="000000"/>
                <w:sz w:val="24"/>
                <w:szCs w:val="24"/>
                <w:lang w:val="en-GB"/>
              </w:rPr>
              <w:t>Earth</w:t>
            </w:r>
            <w:r w:rsidR="008E6309">
              <w:rPr>
                <w:rFonts w:ascii="Times New Roman" w:eastAsia="Times New Roman" w:hAnsi="Times New Roman" w:cs="Times New Roman"/>
                <w:color w:val="000000"/>
                <w:sz w:val="24"/>
                <w:szCs w:val="24"/>
                <w:lang w:val="en-GB"/>
              </w:rPr>
              <w:t>en</w:t>
            </w:r>
          </w:p>
        </w:tc>
        <w:tc>
          <w:tcPr>
            <w:tcW w:w="1120" w:type="dxa"/>
            <w:tcBorders>
              <w:top w:val="nil"/>
              <w:left w:val="single" w:sz="4" w:space="0" w:color="auto"/>
              <w:bottom w:val="single" w:sz="4" w:space="0" w:color="auto"/>
              <w:right w:val="single" w:sz="4" w:space="0" w:color="auto"/>
            </w:tcBorders>
            <w:shd w:val="clear" w:color="auto" w:fill="auto"/>
            <w:hideMark/>
          </w:tcPr>
          <w:p w:rsidR="005616AF" w:rsidRPr="007B2A66" w:rsidRDefault="007B2A66" w:rsidP="00921D54">
            <w:pPr>
              <w:jc w:val="both"/>
              <w:rPr>
                <w:color w:val="000000"/>
              </w:rPr>
            </w:pPr>
            <w:r w:rsidRPr="007B2A66">
              <w:rPr>
                <w:color w:val="000000"/>
              </w:rPr>
              <w:t>16.113</w:t>
            </w:r>
          </w:p>
        </w:tc>
        <w:tc>
          <w:tcPr>
            <w:tcW w:w="1412" w:type="dxa"/>
            <w:tcBorders>
              <w:top w:val="nil"/>
              <w:left w:val="single" w:sz="4" w:space="0" w:color="auto"/>
              <w:bottom w:val="single" w:sz="4" w:space="0" w:color="auto"/>
              <w:right w:val="single" w:sz="4" w:space="0" w:color="auto"/>
            </w:tcBorders>
            <w:shd w:val="clear" w:color="auto" w:fill="auto"/>
            <w:hideMark/>
          </w:tcPr>
          <w:p w:rsidR="007B2A66" w:rsidRPr="007B2A66" w:rsidRDefault="007B2A66" w:rsidP="00921D54">
            <w:pPr>
              <w:jc w:val="both"/>
              <w:rPr>
                <w:color w:val="000000"/>
              </w:rPr>
            </w:pPr>
            <w:r w:rsidRPr="007B2A66">
              <w:rPr>
                <w:color w:val="000000"/>
              </w:rPr>
              <w:t>20.155</w:t>
            </w:r>
          </w:p>
          <w:p w:rsidR="003F5242" w:rsidRPr="003346BA" w:rsidRDefault="003F5242" w:rsidP="00921D54">
            <w:pPr>
              <w:spacing w:after="0" w:line="240" w:lineRule="auto"/>
              <w:jc w:val="both"/>
              <w:rPr>
                <w:rFonts w:ascii="Times New Roman" w:eastAsia="Times New Roman" w:hAnsi="Times New Roman" w:cs="Times New Roman"/>
                <w:color w:val="000000"/>
                <w:sz w:val="24"/>
                <w:szCs w:val="24"/>
              </w:rPr>
            </w:pPr>
          </w:p>
        </w:tc>
        <w:tc>
          <w:tcPr>
            <w:tcW w:w="939" w:type="dxa"/>
            <w:tcBorders>
              <w:top w:val="nil"/>
              <w:left w:val="single" w:sz="4" w:space="0" w:color="auto"/>
              <w:bottom w:val="single" w:sz="4" w:space="0" w:color="auto"/>
              <w:right w:val="single" w:sz="4" w:space="0" w:color="auto"/>
            </w:tcBorders>
            <w:shd w:val="clear" w:color="auto" w:fill="auto"/>
            <w:hideMark/>
          </w:tcPr>
          <w:p w:rsidR="005616AF" w:rsidRPr="003346BA" w:rsidRDefault="007B2A66" w:rsidP="00AE7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w:t>
            </w:r>
          </w:p>
        </w:tc>
        <w:tc>
          <w:tcPr>
            <w:tcW w:w="1312" w:type="dxa"/>
            <w:tcBorders>
              <w:top w:val="nil"/>
              <w:left w:val="single" w:sz="4" w:space="0" w:color="auto"/>
              <w:bottom w:val="single" w:sz="4" w:space="0" w:color="auto"/>
              <w:right w:val="single" w:sz="4" w:space="0" w:color="auto"/>
            </w:tcBorders>
            <w:shd w:val="clear" w:color="auto" w:fill="auto"/>
            <w:hideMark/>
          </w:tcPr>
          <w:p w:rsidR="007B2A66" w:rsidRPr="007B2A66" w:rsidRDefault="007B2A66" w:rsidP="00CF3422">
            <w:pPr>
              <w:spacing w:after="0" w:line="240" w:lineRule="auto"/>
              <w:jc w:val="center"/>
              <w:rPr>
                <w:rFonts w:ascii="Times New Roman" w:eastAsia="Times New Roman" w:hAnsi="Times New Roman" w:cs="Times New Roman"/>
                <w:color w:val="000000"/>
                <w:sz w:val="24"/>
                <w:szCs w:val="24"/>
              </w:rPr>
            </w:pPr>
            <w:r w:rsidRPr="007B2A66">
              <w:rPr>
                <w:rFonts w:ascii="Times New Roman" w:eastAsia="Times New Roman" w:hAnsi="Times New Roman" w:cs="Times New Roman"/>
                <w:color w:val="000000"/>
                <w:sz w:val="24"/>
                <w:szCs w:val="24"/>
              </w:rPr>
              <w:t>0.44</w:t>
            </w:r>
          </w:p>
          <w:p w:rsidR="005616AF" w:rsidRPr="003346BA" w:rsidRDefault="005616AF" w:rsidP="00CF3422">
            <w:pPr>
              <w:spacing w:after="0" w:line="240" w:lineRule="auto"/>
              <w:jc w:val="center"/>
              <w:rPr>
                <w:rFonts w:ascii="Times New Roman" w:eastAsia="Times New Roman" w:hAnsi="Times New Roman" w:cs="Times New Roman"/>
                <w:color w:val="000000"/>
                <w:sz w:val="24"/>
                <w:szCs w:val="24"/>
              </w:rPr>
            </w:pPr>
          </w:p>
        </w:tc>
        <w:tc>
          <w:tcPr>
            <w:tcW w:w="899" w:type="dxa"/>
            <w:tcBorders>
              <w:top w:val="nil"/>
              <w:left w:val="single" w:sz="4" w:space="0" w:color="auto"/>
              <w:bottom w:val="single" w:sz="4" w:space="0" w:color="auto"/>
              <w:right w:val="single" w:sz="4" w:space="0" w:color="auto"/>
            </w:tcBorders>
            <w:shd w:val="clear" w:color="auto" w:fill="auto"/>
            <w:hideMark/>
          </w:tcPr>
          <w:p w:rsidR="005616AF" w:rsidRPr="003346BA" w:rsidRDefault="007B2A66" w:rsidP="00921D54">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w:t>
            </w:r>
          </w:p>
        </w:tc>
        <w:tc>
          <w:tcPr>
            <w:tcW w:w="1080" w:type="dxa"/>
            <w:tcBorders>
              <w:top w:val="nil"/>
              <w:left w:val="nil"/>
              <w:bottom w:val="single" w:sz="4" w:space="0" w:color="auto"/>
              <w:right w:val="single" w:sz="4" w:space="0" w:color="auto"/>
            </w:tcBorders>
            <w:shd w:val="clear" w:color="auto" w:fill="auto"/>
            <w:hideMark/>
          </w:tcPr>
          <w:p w:rsidR="001C7A57" w:rsidRPr="001C7A57" w:rsidRDefault="001C7A57" w:rsidP="00050CE8">
            <w:pPr>
              <w:spacing w:after="0" w:line="240" w:lineRule="auto"/>
              <w:jc w:val="center"/>
              <w:rPr>
                <w:rFonts w:ascii="Times New Roman" w:eastAsia="Times New Roman" w:hAnsi="Times New Roman" w:cs="Times New Roman"/>
                <w:color w:val="000000"/>
                <w:sz w:val="24"/>
                <w:szCs w:val="24"/>
              </w:rPr>
            </w:pPr>
            <w:r w:rsidRPr="001C7A57">
              <w:rPr>
                <w:rFonts w:ascii="Times New Roman" w:eastAsia="Times New Roman" w:hAnsi="Times New Roman" w:cs="Times New Roman"/>
                <w:color w:val="000000"/>
                <w:sz w:val="24"/>
                <w:szCs w:val="24"/>
              </w:rPr>
              <w:t>9.082</w:t>
            </w:r>
          </w:p>
          <w:p w:rsidR="005616AF" w:rsidRPr="003346BA" w:rsidRDefault="005616AF" w:rsidP="00050CE8">
            <w:pPr>
              <w:spacing w:after="0" w:line="240" w:lineRule="auto"/>
              <w:jc w:val="center"/>
              <w:rPr>
                <w:rFonts w:ascii="Times New Roman" w:eastAsia="Times New Roman" w:hAnsi="Times New Roman" w:cs="Times New Roman"/>
                <w:color w:val="000000"/>
                <w:sz w:val="24"/>
                <w:szCs w:val="24"/>
              </w:rPr>
            </w:pPr>
          </w:p>
        </w:tc>
        <w:tc>
          <w:tcPr>
            <w:tcW w:w="1304" w:type="dxa"/>
            <w:tcBorders>
              <w:top w:val="nil"/>
              <w:left w:val="nil"/>
              <w:bottom w:val="single" w:sz="4" w:space="0" w:color="auto"/>
              <w:right w:val="single" w:sz="4" w:space="0" w:color="auto"/>
            </w:tcBorders>
            <w:shd w:val="clear" w:color="auto" w:fill="auto"/>
            <w:hideMark/>
          </w:tcPr>
          <w:p w:rsidR="001C7A57" w:rsidRPr="001C7A57" w:rsidRDefault="001C7A57" w:rsidP="00921D54">
            <w:pPr>
              <w:spacing w:after="0" w:line="240" w:lineRule="auto"/>
              <w:jc w:val="both"/>
              <w:rPr>
                <w:rFonts w:ascii="Times New Roman" w:eastAsia="Times New Roman" w:hAnsi="Times New Roman" w:cs="Times New Roman"/>
                <w:color w:val="000000"/>
                <w:sz w:val="24"/>
                <w:szCs w:val="24"/>
              </w:rPr>
            </w:pPr>
            <w:r w:rsidRPr="001C7A57">
              <w:rPr>
                <w:rFonts w:ascii="Times New Roman" w:eastAsia="Times New Roman" w:hAnsi="Times New Roman" w:cs="Times New Roman"/>
                <w:color w:val="000000"/>
                <w:sz w:val="24"/>
                <w:szCs w:val="24"/>
              </w:rPr>
              <w:t>6.59</w:t>
            </w:r>
          </w:p>
          <w:p w:rsidR="005616AF" w:rsidRPr="003346BA" w:rsidRDefault="005616AF" w:rsidP="00921D54">
            <w:pPr>
              <w:spacing w:after="0" w:line="240" w:lineRule="auto"/>
              <w:jc w:val="both"/>
              <w:rPr>
                <w:rFonts w:ascii="Times New Roman" w:eastAsia="Times New Roman" w:hAnsi="Times New Roman" w:cs="Times New Roman"/>
                <w:color w:val="000000"/>
                <w:sz w:val="24"/>
                <w:szCs w:val="24"/>
              </w:rPr>
            </w:pPr>
          </w:p>
        </w:tc>
      </w:tr>
      <w:tr w:rsidR="003346BA" w:rsidRPr="003346BA" w:rsidTr="00102140">
        <w:trPr>
          <w:trHeight w:val="311"/>
        </w:trPr>
        <w:tc>
          <w:tcPr>
            <w:tcW w:w="1986" w:type="dxa"/>
            <w:tcBorders>
              <w:top w:val="nil"/>
              <w:left w:val="single" w:sz="4" w:space="0" w:color="auto"/>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b/>
                <w:bCs/>
                <w:color w:val="000000"/>
                <w:sz w:val="24"/>
                <w:szCs w:val="24"/>
              </w:rPr>
            </w:pPr>
            <w:r w:rsidRPr="003346BA">
              <w:rPr>
                <w:rFonts w:ascii="Times New Roman" w:eastAsia="Times New Roman" w:hAnsi="Times New Roman" w:cs="Times New Roman"/>
                <w:b/>
                <w:bCs/>
                <w:color w:val="000000"/>
                <w:sz w:val="24"/>
                <w:szCs w:val="24"/>
                <w:lang w:val="en-GB"/>
              </w:rPr>
              <w:t>Total</w:t>
            </w:r>
          </w:p>
        </w:tc>
        <w:tc>
          <w:tcPr>
            <w:tcW w:w="1120" w:type="dxa"/>
            <w:tcBorders>
              <w:top w:val="nil"/>
              <w:left w:val="nil"/>
              <w:bottom w:val="single" w:sz="4" w:space="0" w:color="auto"/>
              <w:right w:val="single" w:sz="4" w:space="0" w:color="auto"/>
            </w:tcBorders>
            <w:shd w:val="clear" w:color="auto" w:fill="auto"/>
            <w:vAlign w:val="bottom"/>
            <w:hideMark/>
          </w:tcPr>
          <w:p w:rsidR="003346BA" w:rsidRPr="003346BA" w:rsidRDefault="00A07851" w:rsidP="00921D54">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60.533</w:t>
            </w:r>
          </w:p>
        </w:tc>
        <w:tc>
          <w:tcPr>
            <w:tcW w:w="1412" w:type="dxa"/>
            <w:tcBorders>
              <w:top w:val="nil"/>
              <w:left w:val="nil"/>
              <w:bottom w:val="single" w:sz="4" w:space="0" w:color="auto"/>
              <w:right w:val="single" w:sz="4" w:space="0" w:color="auto"/>
            </w:tcBorders>
            <w:shd w:val="clear" w:color="auto" w:fill="auto"/>
            <w:hideMark/>
          </w:tcPr>
          <w:p w:rsidR="007F1432" w:rsidRDefault="007F1432" w:rsidP="00921D54">
            <w:pPr>
              <w:spacing w:after="0" w:line="240" w:lineRule="auto"/>
              <w:jc w:val="both"/>
              <w:rPr>
                <w:rFonts w:ascii="Times New Roman" w:eastAsia="Times New Roman" w:hAnsi="Times New Roman" w:cs="Times New Roman"/>
                <w:b/>
                <w:bCs/>
                <w:color w:val="000000"/>
                <w:sz w:val="28"/>
                <w:szCs w:val="28"/>
              </w:rPr>
            </w:pPr>
          </w:p>
          <w:p w:rsidR="00901ADC" w:rsidRPr="003346BA" w:rsidRDefault="00997527" w:rsidP="00921D5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88.634</w:t>
            </w:r>
          </w:p>
        </w:tc>
        <w:tc>
          <w:tcPr>
            <w:tcW w:w="939" w:type="dxa"/>
            <w:tcBorders>
              <w:top w:val="nil"/>
              <w:left w:val="nil"/>
              <w:bottom w:val="single" w:sz="4" w:space="0" w:color="auto"/>
              <w:right w:val="single" w:sz="4" w:space="0" w:color="auto"/>
            </w:tcBorders>
            <w:shd w:val="clear" w:color="auto" w:fill="auto"/>
            <w:vAlign w:val="bottom"/>
            <w:hideMark/>
          </w:tcPr>
          <w:p w:rsidR="003346BA" w:rsidRPr="003346BA" w:rsidRDefault="00A07851" w:rsidP="00AE761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3.99</w:t>
            </w:r>
          </w:p>
        </w:tc>
        <w:tc>
          <w:tcPr>
            <w:tcW w:w="1312" w:type="dxa"/>
            <w:tcBorders>
              <w:top w:val="nil"/>
              <w:left w:val="nil"/>
              <w:bottom w:val="single" w:sz="4" w:space="0" w:color="auto"/>
              <w:right w:val="single" w:sz="4" w:space="0" w:color="auto"/>
            </w:tcBorders>
            <w:shd w:val="clear" w:color="auto" w:fill="auto"/>
            <w:vAlign w:val="bottom"/>
            <w:hideMark/>
          </w:tcPr>
          <w:p w:rsidR="003346BA" w:rsidRPr="003346BA" w:rsidRDefault="00A07851" w:rsidP="00CF342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14.541</w:t>
            </w:r>
          </w:p>
        </w:tc>
        <w:tc>
          <w:tcPr>
            <w:tcW w:w="899" w:type="dxa"/>
            <w:tcBorders>
              <w:top w:val="nil"/>
              <w:left w:val="nil"/>
              <w:bottom w:val="single" w:sz="4" w:space="0" w:color="auto"/>
              <w:right w:val="single" w:sz="4" w:space="0" w:color="auto"/>
            </w:tcBorders>
            <w:shd w:val="clear" w:color="auto" w:fill="auto"/>
            <w:vAlign w:val="bottom"/>
            <w:hideMark/>
          </w:tcPr>
          <w:p w:rsidR="003346BA" w:rsidRPr="003346BA" w:rsidRDefault="002A1C7E" w:rsidP="00921D54">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2.91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346BA" w:rsidRPr="003346BA" w:rsidRDefault="002A1C7E" w:rsidP="00050CE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31.812</w:t>
            </w:r>
          </w:p>
        </w:tc>
        <w:tc>
          <w:tcPr>
            <w:tcW w:w="1304" w:type="dxa"/>
            <w:tcBorders>
              <w:top w:val="single" w:sz="4" w:space="0" w:color="auto"/>
              <w:left w:val="nil"/>
              <w:bottom w:val="single" w:sz="4" w:space="0" w:color="auto"/>
              <w:right w:val="single" w:sz="4" w:space="0" w:color="auto"/>
            </w:tcBorders>
            <w:shd w:val="clear" w:color="auto" w:fill="auto"/>
            <w:vAlign w:val="bottom"/>
            <w:hideMark/>
          </w:tcPr>
          <w:p w:rsidR="003346BA" w:rsidRPr="003346BA" w:rsidRDefault="002A1C7E" w:rsidP="00921D54">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7.274</w:t>
            </w:r>
          </w:p>
        </w:tc>
      </w:tr>
      <w:tr w:rsidR="003346BA" w:rsidRPr="003346BA" w:rsidTr="00102140">
        <w:trPr>
          <w:trHeight w:val="678"/>
        </w:trPr>
        <w:tc>
          <w:tcPr>
            <w:tcW w:w="1986" w:type="dxa"/>
            <w:tcBorders>
              <w:top w:val="nil"/>
              <w:left w:val="single" w:sz="4" w:space="0" w:color="auto"/>
              <w:bottom w:val="single" w:sz="4" w:space="0" w:color="auto"/>
              <w:right w:val="single" w:sz="4" w:space="0" w:color="auto"/>
            </w:tcBorders>
            <w:shd w:val="clear" w:color="auto" w:fill="auto"/>
            <w:hideMark/>
          </w:tcPr>
          <w:p w:rsidR="003346BA" w:rsidRPr="003346BA" w:rsidRDefault="003346BA" w:rsidP="00353784">
            <w:pPr>
              <w:spacing w:after="0" w:line="240" w:lineRule="auto"/>
              <w:jc w:val="both"/>
              <w:rPr>
                <w:rFonts w:ascii="Times New Roman" w:eastAsia="Times New Roman" w:hAnsi="Times New Roman" w:cs="Times New Roman"/>
                <w:color w:val="000000"/>
                <w:sz w:val="24"/>
                <w:szCs w:val="24"/>
              </w:rPr>
            </w:pPr>
            <w:r w:rsidRPr="003346BA">
              <w:rPr>
                <w:rFonts w:ascii="Times New Roman" w:eastAsia="Times New Roman" w:hAnsi="Times New Roman" w:cs="Times New Roman"/>
                <w:color w:val="000000"/>
                <w:sz w:val="24"/>
                <w:szCs w:val="24"/>
                <w:lang w:val="en-GB"/>
              </w:rPr>
              <w:t>Percentage</w:t>
            </w:r>
          </w:p>
        </w:tc>
        <w:tc>
          <w:tcPr>
            <w:tcW w:w="1120" w:type="dxa"/>
            <w:tcBorders>
              <w:top w:val="nil"/>
              <w:left w:val="nil"/>
              <w:bottom w:val="single" w:sz="4" w:space="0" w:color="auto"/>
              <w:right w:val="single" w:sz="4" w:space="0" w:color="auto"/>
            </w:tcBorders>
            <w:shd w:val="clear" w:color="auto" w:fill="auto"/>
            <w:vAlign w:val="bottom"/>
            <w:hideMark/>
          </w:tcPr>
          <w:p w:rsidR="003346BA" w:rsidRPr="003346BA" w:rsidRDefault="003346BA" w:rsidP="00921D54">
            <w:pPr>
              <w:spacing w:after="0" w:line="240" w:lineRule="auto"/>
              <w:jc w:val="both"/>
              <w:rPr>
                <w:rFonts w:ascii="Calibri" w:eastAsia="Times New Roman" w:hAnsi="Calibri" w:cs="Calibri"/>
                <w:color w:val="000000"/>
              </w:rPr>
            </w:pPr>
          </w:p>
        </w:tc>
        <w:tc>
          <w:tcPr>
            <w:tcW w:w="1412" w:type="dxa"/>
            <w:tcBorders>
              <w:top w:val="nil"/>
              <w:left w:val="nil"/>
              <w:bottom w:val="single" w:sz="4" w:space="0" w:color="auto"/>
              <w:right w:val="single" w:sz="4" w:space="0" w:color="auto"/>
            </w:tcBorders>
            <w:shd w:val="clear" w:color="auto" w:fill="auto"/>
            <w:vAlign w:val="bottom"/>
            <w:hideMark/>
          </w:tcPr>
          <w:p w:rsidR="003346BA" w:rsidRPr="003346BA" w:rsidRDefault="003346BA" w:rsidP="00921D54">
            <w:pPr>
              <w:spacing w:after="0" w:line="240" w:lineRule="auto"/>
              <w:jc w:val="both"/>
              <w:rPr>
                <w:rFonts w:ascii="Times New Roman" w:eastAsia="Times New Roman" w:hAnsi="Times New Roman" w:cs="Times New Roman"/>
                <w:b/>
                <w:bCs/>
                <w:color w:val="000000"/>
                <w:sz w:val="24"/>
                <w:szCs w:val="24"/>
              </w:rPr>
            </w:pPr>
          </w:p>
        </w:tc>
        <w:tc>
          <w:tcPr>
            <w:tcW w:w="939" w:type="dxa"/>
            <w:tcBorders>
              <w:top w:val="nil"/>
              <w:left w:val="nil"/>
              <w:bottom w:val="single" w:sz="4" w:space="0" w:color="auto"/>
              <w:right w:val="single" w:sz="4" w:space="0" w:color="auto"/>
            </w:tcBorders>
            <w:shd w:val="clear" w:color="auto" w:fill="auto"/>
            <w:vAlign w:val="bottom"/>
            <w:hideMark/>
          </w:tcPr>
          <w:p w:rsidR="003346BA" w:rsidRPr="003346BA" w:rsidRDefault="00050CE8" w:rsidP="00AE761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6.59</w:t>
            </w:r>
            <w:r w:rsidR="003346BA" w:rsidRPr="003346BA">
              <w:rPr>
                <w:rFonts w:ascii="Times New Roman" w:eastAsia="Times New Roman" w:hAnsi="Times New Roman" w:cs="Times New Roman"/>
                <w:b/>
                <w:bCs/>
                <w:color w:val="000000"/>
                <w:sz w:val="24"/>
                <w:szCs w:val="24"/>
              </w:rPr>
              <w:t>%</w:t>
            </w:r>
          </w:p>
        </w:tc>
        <w:tc>
          <w:tcPr>
            <w:tcW w:w="1312" w:type="dxa"/>
            <w:tcBorders>
              <w:top w:val="nil"/>
              <w:left w:val="nil"/>
              <w:bottom w:val="single" w:sz="4" w:space="0" w:color="auto"/>
              <w:right w:val="single" w:sz="4" w:space="0" w:color="auto"/>
            </w:tcBorders>
            <w:shd w:val="clear" w:color="auto" w:fill="auto"/>
            <w:vAlign w:val="bottom"/>
            <w:hideMark/>
          </w:tcPr>
          <w:p w:rsidR="003346BA" w:rsidRPr="003346BA" w:rsidRDefault="00050CE8" w:rsidP="00CF342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24.02</w:t>
            </w:r>
            <w:r w:rsidR="003346BA" w:rsidRPr="003346BA">
              <w:rPr>
                <w:rFonts w:ascii="Times New Roman" w:eastAsia="Times New Roman" w:hAnsi="Times New Roman" w:cs="Times New Roman"/>
                <w:b/>
                <w:bCs/>
                <w:color w:val="000000"/>
                <w:sz w:val="24"/>
                <w:szCs w:val="24"/>
              </w:rPr>
              <w:t>%</w:t>
            </w:r>
          </w:p>
        </w:tc>
        <w:tc>
          <w:tcPr>
            <w:tcW w:w="899" w:type="dxa"/>
            <w:tcBorders>
              <w:top w:val="nil"/>
              <w:left w:val="nil"/>
              <w:bottom w:val="single" w:sz="4" w:space="0" w:color="auto"/>
              <w:right w:val="single" w:sz="4" w:space="0" w:color="auto"/>
            </w:tcBorders>
            <w:shd w:val="clear" w:color="auto" w:fill="auto"/>
            <w:vAlign w:val="bottom"/>
            <w:hideMark/>
          </w:tcPr>
          <w:p w:rsidR="003346BA" w:rsidRPr="003346BA" w:rsidRDefault="00050CE8" w:rsidP="00921D54">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4.81</w:t>
            </w:r>
            <w:r w:rsidR="003346BA" w:rsidRPr="003346BA">
              <w:rPr>
                <w:rFonts w:ascii="Times New Roman" w:eastAsia="Times New Roman" w:hAnsi="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vAlign w:val="bottom"/>
            <w:hideMark/>
          </w:tcPr>
          <w:p w:rsidR="003346BA" w:rsidRPr="003346BA" w:rsidRDefault="00050CE8" w:rsidP="00050CE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52.55</w:t>
            </w:r>
            <w:r w:rsidR="00152254" w:rsidRPr="003346BA">
              <w:rPr>
                <w:rFonts w:ascii="Times New Roman" w:eastAsia="Times New Roman" w:hAnsi="Times New Roman" w:cs="Times New Roman"/>
                <w:b/>
                <w:bCs/>
                <w:color w:val="000000"/>
                <w:sz w:val="24"/>
                <w:szCs w:val="24"/>
              </w:rPr>
              <w:t>%</w:t>
            </w:r>
          </w:p>
        </w:tc>
        <w:tc>
          <w:tcPr>
            <w:tcW w:w="1304" w:type="dxa"/>
            <w:tcBorders>
              <w:top w:val="nil"/>
              <w:left w:val="nil"/>
              <w:bottom w:val="single" w:sz="4" w:space="0" w:color="auto"/>
              <w:right w:val="single" w:sz="4" w:space="0" w:color="auto"/>
            </w:tcBorders>
            <w:shd w:val="clear" w:color="auto" w:fill="auto"/>
            <w:vAlign w:val="bottom"/>
            <w:hideMark/>
          </w:tcPr>
          <w:p w:rsidR="003346BA" w:rsidRPr="003346BA" w:rsidRDefault="00050CE8" w:rsidP="00921D54">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3346BA" w:rsidRPr="003346BA">
              <w:rPr>
                <w:rFonts w:ascii="Times New Roman" w:eastAsia="Times New Roman" w:hAnsi="Times New Roman" w:cs="Times New Roman"/>
                <w:b/>
                <w:bCs/>
                <w:color w:val="000000"/>
                <w:sz w:val="24"/>
                <w:szCs w:val="24"/>
              </w:rPr>
              <w:t>%</w:t>
            </w:r>
          </w:p>
        </w:tc>
      </w:tr>
    </w:tbl>
    <w:p w:rsidR="00EA4F18" w:rsidRDefault="00EA4F18" w:rsidP="00353784">
      <w:pPr>
        <w:shd w:val="clear" w:color="auto" w:fill="FFFFFF" w:themeFill="background1"/>
        <w:jc w:val="both"/>
        <w:rPr>
          <w:rFonts w:ascii="Times New Roman" w:hAnsi="Times New Roman" w:cs="Times New Roman"/>
          <w:sz w:val="24"/>
          <w:szCs w:val="24"/>
          <w:lang w:val="en-GB"/>
        </w:rPr>
      </w:pPr>
    </w:p>
    <w:p w:rsidR="00AD53EA" w:rsidRDefault="00AD53EA">
      <w:pPr>
        <w:shd w:val="clear" w:color="auto" w:fill="FFFFFF" w:themeFill="background1"/>
        <w:rPr>
          <w:rFonts w:ascii="Times New Roman" w:hAnsi="Times New Roman" w:cs="Times New Roman"/>
          <w:sz w:val="24"/>
          <w:szCs w:val="24"/>
          <w:lang w:val="en-GB"/>
        </w:rPr>
      </w:pPr>
    </w:p>
    <w:p w:rsidR="00AD53EA" w:rsidRDefault="00AD53EA">
      <w:pPr>
        <w:shd w:val="clear" w:color="auto" w:fill="FFFFFF" w:themeFill="background1"/>
        <w:rPr>
          <w:rFonts w:ascii="Times New Roman" w:hAnsi="Times New Roman" w:cs="Times New Roman"/>
          <w:sz w:val="24"/>
          <w:szCs w:val="24"/>
          <w:lang w:val="en-GB"/>
        </w:rPr>
      </w:pPr>
    </w:p>
    <w:p w:rsidR="00AD53EA" w:rsidRDefault="00AD53EA">
      <w:pPr>
        <w:shd w:val="clear" w:color="auto" w:fill="FFFFFF" w:themeFill="background1"/>
        <w:rPr>
          <w:rFonts w:ascii="Times New Roman" w:hAnsi="Times New Roman" w:cs="Times New Roman"/>
          <w:sz w:val="24"/>
          <w:szCs w:val="24"/>
          <w:lang w:val="en-GB"/>
        </w:rPr>
      </w:pPr>
    </w:p>
    <w:p w:rsidR="00AD53EA" w:rsidRDefault="00AD53EA">
      <w:pPr>
        <w:shd w:val="clear" w:color="auto" w:fill="FFFFFF" w:themeFill="background1"/>
        <w:rPr>
          <w:rFonts w:ascii="Times New Roman" w:hAnsi="Times New Roman" w:cs="Times New Roman"/>
          <w:sz w:val="24"/>
          <w:szCs w:val="24"/>
          <w:lang w:val="en-GB"/>
        </w:rPr>
      </w:pPr>
    </w:p>
    <w:p w:rsidR="00AD53EA" w:rsidRDefault="00AD53EA">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6265545" cy="34766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E7044" w:rsidRDefault="003C33D4">
      <w:pPr>
        <w:pStyle w:val="Caption"/>
        <w:shd w:val="clear" w:color="auto" w:fill="FFFFFF" w:themeFill="background1"/>
        <w:rPr>
          <w:sz w:val="24"/>
          <w:szCs w:val="24"/>
        </w:rPr>
      </w:pPr>
      <w:bookmarkStart w:id="467" w:name="_Toc526999374"/>
      <w:bookmarkStart w:id="468" w:name="_Toc528396601"/>
      <w:bookmarkStart w:id="469" w:name="_Toc527054747"/>
      <w:bookmarkStart w:id="470" w:name="_Toc528418125"/>
      <w:bookmarkStart w:id="471" w:name="_Toc525400524"/>
      <w:r>
        <w:rPr>
          <w:sz w:val="24"/>
          <w:szCs w:val="24"/>
        </w:rPr>
        <w:t>Figure 4</w:t>
      </w:r>
      <w:r w:rsidR="00070DF1">
        <w:rPr>
          <w:sz w:val="24"/>
          <w:szCs w:val="24"/>
        </w:rPr>
        <w:t>. 1 Pie chart used to elaborate the condition of road surface</w:t>
      </w:r>
      <w:bookmarkEnd w:id="467"/>
      <w:bookmarkEnd w:id="468"/>
      <w:bookmarkEnd w:id="469"/>
      <w:bookmarkEnd w:id="470"/>
      <w:bookmarkEnd w:id="471"/>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rPr>
        <w:br w:type="page"/>
      </w:r>
    </w:p>
    <w:p w:rsidR="00BE7044" w:rsidRDefault="0026434F">
      <w:pPr>
        <w:shd w:val="clear" w:color="auto" w:fill="FFFFFF" w:themeFill="background1"/>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4.3.2 </w:t>
      </w:r>
      <w:r w:rsidR="00070DF1">
        <w:rPr>
          <w:rFonts w:ascii="Times New Roman" w:hAnsi="Times New Roman" w:cs="Times New Roman"/>
          <w:b/>
          <w:sz w:val="24"/>
          <w:szCs w:val="24"/>
          <w:lang w:val="en-GB"/>
        </w:rPr>
        <w:t>An assessment summary table for road structures</w:t>
      </w:r>
    </w:p>
    <w:tbl>
      <w:tblPr>
        <w:tblpPr w:leftFromText="180" w:rightFromText="180" w:vertAnchor="text" w:horzAnchor="margin" w:tblpY="598"/>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1170"/>
        <w:gridCol w:w="1512"/>
        <w:gridCol w:w="1350"/>
        <w:gridCol w:w="1350"/>
        <w:gridCol w:w="1440"/>
        <w:gridCol w:w="1350"/>
      </w:tblGrid>
      <w:tr w:rsidR="00BE7044" w:rsidTr="00537585">
        <w:trPr>
          <w:trHeight w:val="405"/>
        </w:trPr>
        <w:tc>
          <w:tcPr>
            <w:tcW w:w="1638" w:type="dxa"/>
            <w:vMerge w:val="restart"/>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FFFFFF"/>
                <w:sz w:val="24"/>
                <w:szCs w:val="24"/>
                <w:lang w:val="en-GB"/>
              </w:rPr>
            </w:pPr>
            <w:bookmarkStart w:id="472" w:name="_Toc527054749"/>
            <w:bookmarkStart w:id="473" w:name="_Toc444529799"/>
            <w:bookmarkStart w:id="474" w:name="_Toc453581216"/>
            <w:bookmarkStart w:id="475" w:name="_Toc525400478"/>
            <w:bookmarkStart w:id="476" w:name="_Toc526999376"/>
            <w:r>
              <w:rPr>
                <w:rFonts w:ascii="Times New Roman" w:eastAsia="Times New Roman" w:hAnsi="Times New Roman" w:cs="Times New Roman"/>
                <w:b/>
                <w:bCs/>
                <w:iCs/>
                <w:color w:val="000000"/>
                <w:sz w:val="24"/>
                <w:szCs w:val="24"/>
                <w:lang w:val="en-GB"/>
              </w:rPr>
              <w:t>Structure</w:t>
            </w:r>
          </w:p>
        </w:tc>
        <w:tc>
          <w:tcPr>
            <w:tcW w:w="1170" w:type="dxa"/>
            <w:vMerge w:val="restart"/>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FFFFFF"/>
                <w:sz w:val="24"/>
                <w:szCs w:val="24"/>
                <w:lang w:val="en-GB"/>
              </w:rPr>
            </w:pPr>
            <w:r>
              <w:rPr>
                <w:rFonts w:ascii="Times New Roman" w:eastAsia="Times New Roman" w:hAnsi="Times New Roman" w:cs="Times New Roman"/>
                <w:b/>
                <w:bCs/>
                <w:iCs/>
                <w:color w:val="000000"/>
                <w:sz w:val="24"/>
                <w:szCs w:val="24"/>
                <w:lang w:val="en-GB"/>
              </w:rPr>
              <w:t>No</w:t>
            </w:r>
          </w:p>
        </w:tc>
        <w:tc>
          <w:tcPr>
            <w:tcW w:w="7002" w:type="dxa"/>
            <w:gridSpan w:val="5"/>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Condition</w:t>
            </w:r>
          </w:p>
        </w:tc>
      </w:tr>
      <w:tr w:rsidR="00BE7044" w:rsidTr="00537585">
        <w:trPr>
          <w:trHeight w:val="630"/>
        </w:trPr>
        <w:tc>
          <w:tcPr>
            <w:tcW w:w="1638" w:type="dxa"/>
            <w:vMerge/>
            <w:shd w:val="clear" w:color="auto" w:fill="auto"/>
          </w:tcPr>
          <w:p w:rsidR="00BE7044" w:rsidRDefault="00BE7044">
            <w:pPr>
              <w:keepNext/>
              <w:keepLines/>
              <w:shd w:val="clear" w:color="auto" w:fill="FFFFFF" w:themeFill="background1"/>
              <w:spacing w:after="0"/>
              <w:jc w:val="center"/>
              <w:rPr>
                <w:rFonts w:ascii="Times New Roman" w:eastAsia="Times New Roman" w:hAnsi="Times New Roman" w:cs="Times New Roman"/>
                <w:b/>
                <w:bCs/>
                <w:iCs/>
                <w:color w:val="FFFFFF"/>
                <w:sz w:val="24"/>
                <w:szCs w:val="24"/>
                <w:lang w:val="en-GB"/>
              </w:rPr>
            </w:pPr>
          </w:p>
        </w:tc>
        <w:tc>
          <w:tcPr>
            <w:tcW w:w="1170" w:type="dxa"/>
            <w:vMerge/>
            <w:shd w:val="clear" w:color="auto" w:fill="auto"/>
          </w:tcPr>
          <w:p w:rsidR="00BE7044" w:rsidRDefault="00BE7044">
            <w:pPr>
              <w:keepNext/>
              <w:keepLines/>
              <w:shd w:val="clear" w:color="auto" w:fill="FFFFFF" w:themeFill="background1"/>
              <w:spacing w:after="0"/>
              <w:jc w:val="center"/>
              <w:rPr>
                <w:rFonts w:ascii="Times New Roman" w:eastAsia="Times New Roman" w:hAnsi="Times New Roman" w:cs="Times New Roman"/>
                <w:b/>
                <w:bCs/>
                <w:iCs/>
                <w:color w:val="FFFFFF"/>
                <w:sz w:val="24"/>
                <w:szCs w:val="24"/>
                <w:lang w:val="en-GB"/>
              </w:rPr>
            </w:pPr>
          </w:p>
        </w:tc>
        <w:tc>
          <w:tcPr>
            <w:tcW w:w="1512"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Very Good</w:t>
            </w:r>
          </w:p>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350"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Good</w:t>
            </w:r>
          </w:p>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350" w:type="dxa"/>
            <w:shd w:val="clear" w:color="auto" w:fill="auto"/>
          </w:tcPr>
          <w:p w:rsidR="00BE7044" w:rsidRDefault="00537585">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Fair</w:t>
            </w:r>
          </w:p>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440"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Poor</w:t>
            </w:r>
          </w:p>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350"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Very poor</w:t>
            </w:r>
          </w:p>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r>
      <w:tr w:rsidR="00BE7044" w:rsidTr="00537585">
        <w:trPr>
          <w:trHeight w:val="315"/>
        </w:trPr>
        <w:tc>
          <w:tcPr>
            <w:tcW w:w="1638"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Bridge</w:t>
            </w:r>
          </w:p>
        </w:tc>
        <w:tc>
          <w:tcPr>
            <w:tcW w:w="1170" w:type="dxa"/>
            <w:shd w:val="clear" w:color="auto" w:fill="auto"/>
          </w:tcPr>
          <w:p w:rsidR="00BE7044" w:rsidRDefault="00537585">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3</w:t>
            </w:r>
          </w:p>
        </w:tc>
        <w:tc>
          <w:tcPr>
            <w:tcW w:w="1512" w:type="dxa"/>
            <w:shd w:val="clear" w:color="auto" w:fill="auto"/>
          </w:tcPr>
          <w:p w:rsidR="00BE7044" w:rsidRDefault="00537585">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135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2</w:t>
            </w:r>
          </w:p>
        </w:tc>
        <w:tc>
          <w:tcPr>
            <w:tcW w:w="135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44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5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r w:rsidR="00BE7044" w:rsidTr="00537585">
        <w:trPr>
          <w:trHeight w:val="315"/>
        </w:trPr>
        <w:tc>
          <w:tcPr>
            <w:tcW w:w="1638"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Box Culverts</w:t>
            </w:r>
          </w:p>
        </w:tc>
        <w:tc>
          <w:tcPr>
            <w:tcW w:w="117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3</w:t>
            </w:r>
          </w:p>
        </w:tc>
        <w:tc>
          <w:tcPr>
            <w:tcW w:w="151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5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3</w:t>
            </w:r>
          </w:p>
        </w:tc>
        <w:tc>
          <w:tcPr>
            <w:tcW w:w="135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44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5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r w:rsidR="00BE7044" w:rsidTr="00537585">
        <w:trPr>
          <w:trHeight w:val="315"/>
        </w:trPr>
        <w:tc>
          <w:tcPr>
            <w:tcW w:w="1638"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Pipe Culvert</w:t>
            </w:r>
          </w:p>
        </w:tc>
        <w:tc>
          <w:tcPr>
            <w:tcW w:w="117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12</w:t>
            </w:r>
          </w:p>
        </w:tc>
        <w:tc>
          <w:tcPr>
            <w:tcW w:w="1512"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5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10</w:t>
            </w:r>
          </w:p>
        </w:tc>
        <w:tc>
          <w:tcPr>
            <w:tcW w:w="135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2</w:t>
            </w:r>
          </w:p>
        </w:tc>
        <w:tc>
          <w:tcPr>
            <w:tcW w:w="144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50"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r w:rsidR="00537585" w:rsidTr="00537585">
        <w:trPr>
          <w:trHeight w:val="315"/>
        </w:trPr>
        <w:tc>
          <w:tcPr>
            <w:tcW w:w="1638" w:type="dxa"/>
            <w:shd w:val="clear" w:color="auto" w:fill="auto"/>
          </w:tcPr>
          <w:p w:rsidR="00537585" w:rsidRDefault="00152254">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
                <w:bCs/>
                <w:iCs/>
                <w:color w:val="000000"/>
                <w:sz w:val="24"/>
                <w:szCs w:val="24"/>
                <w:lang w:val="en-GB"/>
              </w:rPr>
              <w:t>Total</w:t>
            </w:r>
          </w:p>
        </w:tc>
        <w:tc>
          <w:tcPr>
            <w:tcW w:w="1170" w:type="dxa"/>
            <w:shd w:val="clear" w:color="auto" w:fill="auto"/>
          </w:tcPr>
          <w:p w:rsidR="00537585" w:rsidRDefault="00152254">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18</w:t>
            </w:r>
          </w:p>
        </w:tc>
        <w:tc>
          <w:tcPr>
            <w:tcW w:w="1512" w:type="dxa"/>
            <w:shd w:val="clear" w:color="auto" w:fill="auto"/>
          </w:tcPr>
          <w:p w:rsidR="00537585" w:rsidRDefault="00ED49AC">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1350" w:type="dxa"/>
            <w:shd w:val="clear" w:color="auto" w:fill="auto"/>
          </w:tcPr>
          <w:p w:rsidR="00537585" w:rsidRDefault="00ED49AC">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15</w:t>
            </w:r>
          </w:p>
        </w:tc>
        <w:tc>
          <w:tcPr>
            <w:tcW w:w="1350" w:type="dxa"/>
            <w:shd w:val="clear" w:color="auto" w:fill="auto"/>
          </w:tcPr>
          <w:p w:rsidR="00537585" w:rsidRDefault="00ED49AC">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2</w:t>
            </w:r>
          </w:p>
        </w:tc>
        <w:tc>
          <w:tcPr>
            <w:tcW w:w="1440" w:type="dxa"/>
            <w:shd w:val="clear" w:color="auto" w:fill="auto"/>
          </w:tcPr>
          <w:p w:rsidR="00537585" w:rsidRDefault="00ED49AC">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50" w:type="dxa"/>
            <w:shd w:val="clear" w:color="auto" w:fill="auto"/>
          </w:tcPr>
          <w:p w:rsidR="00537585" w:rsidRDefault="00ED49AC">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bl>
    <w:p w:rsidR="00BE7044" w:rsidRDefault="0026434F">
      <w:pPr>
        <w:pStyle w:val="Caption"/>
        <w:shd w:val="clear" w:color="auto" w:fill="FFFFFF" w:themeFill="background1"/>
        <w:rPr>
          <w:sz w:val="24"/>
          <w:szCs w:val="24"/>
        </w:rPr>
      </w:pPr>
      <w:bookmarkStart w:id="477" w:name="_Toc21559714"/>
      <w:r>
        <w:rPr>
          <w:sz w:val="24"/>
          <w:szCs w:val="24"/>
        </w:rPr>
        <w:t>Table 4</w:t>
      </w:r>
      <w:r w:rsidR="00070DF1">
        <w:rPr>
          <w:sz w:val="24"/>
          <w:szCs w:val="24"/>
        </w:rPr>
        <w:t>.</w:t>
      </w:r>
      <w:r>
        <w:rPr>
          <w:sz w:val="24"/>
          <w:szCs w:val="24"/>
        </w:rPr>
        <w:t>7</w:t>
      </w:r>
      <w:r w:rsidR="00070DF1">
        <w:rPr>
          <w:sz w:val="24"/>
          <w:szCs w:val="24"/>
        </w:rPr>
        <w:t xml:space="preserve"> Condition of major road structures</w:t>
      </w:r>
      <w:bookmarkEnd w:id="472"/>
      <w:bookmarkEnd w:id="473"/>
      <w:bookmarkEnd w:id="474"/>
      <w:bookmarkEnd w:id="475"/>
      <w:bookmarkEnd w:id="476"/>
      <w:bookmarkEnd w:id="477"/>
    </w:p>
    <w:p w:rsidR="00BE7044" w:rsidRDefault="00BE7044">
      <w:pPr>
        <w:shd w:val="clear" w:color="auto" w:fill="FFFFFF" w:themeFill="background1"/>
        <w:rPr>
          <w:rFonts w:ascii="Times New Roman" w:hAnsi="Times New Roman" w:cs="Times New Roman"/>
          <w:sz w:val="24"/>
          <w:szCs w:val="24"/>
          <w:lang w:val="en-GB"/>
        </w:rPr>
      </w:pPr>
    </w:p>
    <w:p w:rsidR="00BE7044" w:rsidRDefault="00DB1E66" w:rsidP="00DB1E66">
      <w:pPr>
        <w:pStyle w:val="Heading2"/>
        <w:numPr>
          <w:ilvl w:val="0"/>
          <w:numId w:val="0"/>
        </w:numPr>
        <w:shd w:val="clear" w:color="auto" w:fill="FFFFFF" w:themeFill="background1"/>
        <w:ind w:left="180"/>
        <w:rPr>
          <w:sz w:val="24"/>
          <w:szCs w:val="24"/>
          <w:lang w:val="en-GB"/>
        </w:rPr>
      </w:pPr>
      <w:bookmarkStart w:id="478" w:name="_Toc444529719"/>
      <w:bookmarkStart w:id="479" w:name="_Toc525401894"/>
      <w:bookmarkStart w:id="480" w:name="_Toc526999377"/>
      <w:bookmarkStart w:id="481" w:name="_Toc526998254"/>
      <w:bookmarkStart w:id="482" w:name="_Toc453580461"/>
      <w:bookmarkStart w:id="483" w:name="_Toc527054750"/>
      <w:bookmarkStart w:id="484" w:name="_Toc528419875"/>
      <w:bookmarkStart w:id="485" w:name="_Toc528422319"/>
      <w:bookmarkStart w:id="486" w:name="_Toc21560320"/>
      <w:r>
        <w:rPr>
          <w:sz w:val="24"/>
          <w:szCs w:val="24"/>
          <w:lang w:val="en-GB"/>
        </w:rPr>
        <w:t xml:space="preserve">4.3.3 </w:t>
      </w:r>
      <w:r w:rsidR="00070DF1">
        <w:rPr>
          <w:sz w:val="24"/>
          <w:szCs w:val="24"/>
          <w:lang w:val="en-GB"/>
        </w:rPr>
        <w:t>Pedestrian walkway</w:t>
      </w:r>
      <w:bookmarkEnd w:id="478"/>
      <w:bookmarkEnd w:id="479"/>
      <w:bookmarkEnd w:id="480"/>
      <w:bookmarkEnd w:id="481"/>
      <w:bookmarkEnd w:id="482"/>
      <w:bookmarkEnd w:id="483"/>
      <w:bookmarkEnd w:id="484"/>
      <w:bookmarkEnd w:id="485"/>
      <w:bookmarkEnd w:id="486"/>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An assessment summary table for pedestrian walkways</w:t>
      </w:r>
    </w:p>
    <w:p w:rsidR="00BE7044" w:rsidRDefault="00DB1E66">
      <w:pPr>
        <w:pStyle w:val="Caption"/>
        <w:shd w:val="clear" w:color="auto" w:fill="FFFFFF" w:themeFill="background1"/>
        <w:rPr>
          <w:sz w:val="24"/>
          <w:szCs w:val="24"/>
        </w:rPr>
      </w:pPr>
      <w:bookmarkStart w:id="487" w:name="_Toc526999378"/>
      <w:bookmarkStart w:id="488" w:name="_Toc525400479"/>
      <w:bookmarkStart w:id="489" w:name="_Toc453581217"/>
      <w:bookmarkStart w:id="490" w:name="_Toc444529800"/>
      <w:bookmarkStart w:id="491" w:name="_Toc527054751"/>
      <w:bookmarkStart w:id="492" w:name="_Toc21559715"/>
      <w:r>
        <w:rPr>
          <w:sz w:val="24"/>
          <w:szCs w:val="24"/>
        </w:rPr>
        <w:t>Table 4.8 Condition</w:t>
      </w:r>
      <w:r w:rsidR="00070DF1">
        <w:rPr>
          <w:sz w:val="24"/>
          <w:szCs w:val="24"/>
        </w:rPr>
        <w:t xml:space="preserve"> of walkway</w:t>
      </w:r>
      <w:bookmarkEnd w:id="487"/>
      <w:bookmarkEnd w:id="488"/>
      <w:bookmarkEnd w:id="489"/>
      <w:bookmarkEnd w:id="490"/>
      <w:bookmarkEnd w:id="491"/>
      <w:bookmarkEnd w:id="492"/>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1461"/>
        <w:gridCol w:w="1303"/>
        <w:gridCol w:w="1303"/>
        <w:gridCol w:w="1303"/>
        <w:gridCol w:w="1303"/>
        <w:gridCol w:w="1299"/>
      </w:tblGrid>
      <w:tr w:rsidR="00BE7044">
        <w:trPr>
          <w:jc w:val="center"/>
        </w:trPr>
        <w:tc>
          <w:tcPr>
            <w:tcW w:w="2054" w:type="dxa"/>
            <w:vMerge w:val="restart"/>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Type of Pedestrian walk way</w:t>
            </w:r>
          </w:p>
        </w:tc>
        <w:tc>
          <w:tcPr>
            <w:tcW w:w="1461" w:type="dxa"/>
            <w:vMerge w:val="restart"/>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 length</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(km)</w:t>
            </w:r>
          </w:p>
        </w:tc>
        <w:tc>
          <w:tcPr>
            <w:tcW w:w="6511" w:type="dxa"/>
            <w:gridSpan w:val="5"/>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Condition</w:t>
            </w:r>
          </w:p>
        </w:tc>
      </w:tr>
      <w:tr w:rsidR="00BE7044">
        <w:trPr>
          <w:jc w:val="center"/>
        </w:trPr>
        <w:tc>
          <w:tcPr>
            <w:tcW w:w="2054" w:type="dxa"/>
            <w:vMerge/>
            <w:shd w:val="clear" w:color="auto" w:fill="auto"/>
          </w:tcPr>
          <w:p w:rsidR="00BE7044" w:rsidRDefault="00BE7044">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p>
        </w:tc>
        <w:tc>
          <w:tcPr>
            <w:tcW w:w="1461" w:type="dxa"/>
            <w:vMerge/>
            <w:shd w:val="clear" w:color="auto" w:fill="auto"/>
          </w:tcPr>
          <w:p w:rsidR="00BE7044" w:rsidRDefault="00BE7044">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p>
        </w:tc>
        <w:tc>
          <w:tcPr>
            <w:tcW w:w="1303"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Very good</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(km)</w:t>
            </w:r>
          </w:p>
        </w:tc>
        <w:tc>
          <w:tcPr>
            <w:tcW w:w="1303"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Good</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(km)</w:t>
            </w:r>
          </w:p>
        </w:tc>
        <w:tc>
          <w:tcPr>
            <w:tcW w:w="1303"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Fair</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(km)</w:t>
            </w:r>
          </w:p>
        </w:tc>
        <w:tc>
          <w:tcPr>
            <w:tcW w:w="1303"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Poor</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(km)</w:t>
            </w:r>
          </w:p>
        </w:tc>
        <w:tc>
          <w:tcPr>
            <w:tcW w:w="1299"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Very poor</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(km)</w:t>
            </w:r>
          </w:p>
        </w:tc>
      </w:tr>
      <w:tr w:rsidR="00BE7044">
        <w:trPr>
          <w:jc w:val="center"/>
        </w:trPr>
        <w:tc>
          <w:tcPr>
            <w:tcW w:w="2054"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Concrete</w:t>
            </w:r>
          </w:p>
        </w:tc>
        <w:tc>
          <w:tcPr>
            <w:tcW w:w="1461" w:type="dxa"/>
            <w:shd w:val="clear" w:color="auto" w:fill="auto"/>
          </w:tcPr>
          <w:p w:rsidR="00BE7044" w:rsidRDefault="00ED49AC">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9.136</w:t>
            </w:r>
          </w:p>
        </w:tc>
        <w:tc>
          <w:tcPr>
            <w:tcW w:w="1303" w:type="dxa"/>
            <w:shd w:val="clear" w:color="auto" w:fill="auto"/>
          </w:tcPr>
          <w:p w:rsidR="00BE7044" w:rsidRDefault="00ED49AC">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6.4</w:t>
            </w:r>
          </w:p>
        </w:tc>
        <w:tc>
          <w:tcPr>
            <w:tcW w:w="1303" w:type="dxa"/>
            <w:shd w:val="clear" w:color="auto" w:fill="auto"/>
          </w:tcPr>
          <w:p w:rsidR="00BE7044" w:rsidRDefault="00ED49AC">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2.736</w:t>
            </w:r>
          </w:p>
        </w:tc>
        <w:tc>
          <w:tcPr>
            <w:tcW w:w="130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03"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29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r w:rsidR="00BE7044">
        <w:trPr>
          <w:jc w:val="center"/>
        </w:trPr>
        <w:tc>
          <w:tcPr>
            <w:tcW w:w="2054"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w:t>
            </w:r>
          </w:p>
        </w:tc>
        <w:tc>
          <w:tcPr>
            <w:tcW w:w="1461" w:type="dxa"/>
            <w:shd w:val="clear" w:color="auto" w:fill="auto"/>
          </w:tcPr>
          <w:p w:rsidR="00BE7044" w:rsidRDefault="00ED49AC">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9.136</w:t>
            </w:r>
          </w:p>
        </w:tc>
        <w:tc>
          <w:tcPr>
            <w:tcW w:w="1303" w:type="dxa"/>
            <w:shd w:val="clear" w:color="auto" w:fill="auto"/>
          </w:tcPr>
          <w:p w:rsidR="00BE7044" w:rsidRDefault="00ED49AC">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6.4</w:t>
            </w:r>
          </w:p>
        </w:tc>
        <w:tc>
          <w:tcPr>
            <w:tcW w:w="1303" w:type="dxa"/>
            <w:shd w:val="clear" w:color="auto" w:fill="auto"/>
          </w:tcPr>
          <w:p w:rsidR="00BE7044" w:rsidRDefault="00ED49AC">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Cs/>
                <w:iCs/>
                <w:color w:val="000000"/>
                <w:sz w:val="24"/>
                <w:szCs w:val="24"/>
                <w:lang w:val="en-GB"/>
              </w:rPr>
              <w:t>2.736</w:t>
            </w:r>
          </w:p>
        </w:tc>
        <w:tc>
          <w:tcPr>
            <w:tcW w:w="1303"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0</w:t>
            </w:r>
          </w:p>
        </w:tc>
        <w:tc>
          <w:tcPr>
            <w:tcW w:w="1303"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0</w:t>
            </w:r>
          </w:p>
        </w:tc>
        <w:tc>
          <w:tcPr>
            <w:tcW w:w="1299"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0</w:t>
            </w:r>
          </w:p>
        </w:tc>
      </w:tr>
    </w:tbl>
    <w:p w:rsidR="00BE7044" w:rsidRPr="00DB1E66" w:rsidRDefault="00DB1E66" w:rsidP="00DB1E66">
      <w:pPr>
        <w:pStyle w:val="Attachmenttitle"/>
      </w:pPr>
      <w:bookmarkStart w:id="493" w:name="_Toc528419876"/>
      <w:bookmarkStart w:id="494" w:name="_Toc526998255"/>
      <w:bookmarkStart w:id="495" w:name="_Toc525401895"/>
      <w:bookmarkStart w:id="496" w:name="_Toc528422320"/>
      <w:bookmarkStart w:id="497" w:name="_Toc526999379"/>
      <w:bookmarkStart w:id="498" w:name="_Toc527054752"/>
      <w:bookmarkStart w:id="499" w:name="_Toc21560321"/>
      <w:bookmarkStart w:id="500" w:name="_Toc444529720"/>
      <w:bookmarkStart w:id="501" w:name="_Toc453580462"/>
      <w:r w:rsidRPr="00DB1E66">
        <w:t>4.3.4</w:t>
      </w:r>
      <w:r w:rsidR="00070DF1" w:rsidRPr="00DB1E66">
        <w:t>Condition of street light</w:t>
      </w:r>
      <w:bookmarkEnd w:id="493"/>
      <w:bookmarkEnd w:id="494"/>
      <w:bookmarkEnd w:id="495"/>
      <w:bookmarkEnd w:id="496"/>
      <w:bookmarkEnd w:id="497"/>
      <w:bookmarkEnd w:id="498"/>
      <w:bookmarkEnd w:id="499"/>
    </w:p>
    <w:p w:rsidR="00BE7044" w:rsidRDefault="00DB1E66">
      <w:pPr>
        <w:pStyle w:val="Caption"/>
        <w:shd w:val="clear" w:color="auto" w:fill="FFFFFF" w:themeFill="background1"/>
        <w:rPr>
          <w:sz w:val="24"/>
          <w:szCs w:val="24"/>
        </w:rPr>
      </w:pPr>
      <w:bookmarkStart w:id="502" w:name="_Toc21559716"/>
      <w:r>
        <w:rPr>
          <w:sz w:val="24"/>
          <w:szCs w:val="24"/>
        </w:rPr>
        <w:t>Table 4</w:t>
      </w:r>
      <w:r w:rsidR="00070DF1">
        <w:rPr>
          <w:sz w:val="24"/>
          <w:szCs w:val="24"/>
        </w:rPr>
        <w:t>.</w:t>
      </w:r>
      <w:r>
        <w:rPr>
          <w:sz w:val="24"/>
          <w:szCs w:val="24"/>
        </w:rPr>
        <w:t>9</w:t>
      </w:r>
      <w:r w:rsidR="00070DF1">
        <w:rPr>
          <w:sz w:val="24"/>
          <w:szCs w:val="24"/>
        </w:rPr>
        <w:t xml:space="preserve"> Condition of street light</w:t>
      </w:r>
      <w:bookmarkEnd w:id="502"/>
    </w:p>
    <w:tbl>
      <w:tblPr>
        <w:tblpPr w:leftFromText="180" w:rightFromText="180" w:vertAnchor="text" w:horzAnchor="margin" w:tblpY="69"/>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1440"/>
        <w:gridCol w:w="2070"/>
        <w:gridCol w:w="3150"/>
      </w:tblGrid>
      <w:tr w:rsidR="005A518D" w:rsidTr="005A518D">
        <w:trPr>
          <w:trHeight w:val="912"/>
        </w:trPr>
        <w:tc>
          <w:tcPr>
            <w:tcW w:w="1908" w:type="dxa"/>
            <w:shd w:val="clear" w:color="auto" w:fill="auto"/>
          </w:tcPr>
          <w:p w:rsidR="005A518D" w:rsidRDefault="005A518D">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Sub Category</w:t>
            </w:r>
          </w:p>
        </w:tc>
        <w:tc>
          <w:tcPr>
            <w:tcW w:w="1440" w:type="dxa"/>
            <w:shd w:val="clear" w:color="auto" w:fill="auto"/>
          </w:tcPr>
          <w:p w:rsidR="005A518D" w:rsidRDefault="005A518D">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Unit</w:t>
            </w:r>
          </w:p>
        </w:tc>
        <w:tc>
          <w:tcPr>
            <w:tcW w:w="2070" w:type="dxa"/>
            <w:shd w:val="clear" w:color="auto" w:fill="auto"/>
          </w:tcPr>
          <w:p w:rsidR="005A518D" w:rsidRDefault="005A518D">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Quantity</w:t>
            </w:r>
          </w:p>
        </w:tc>
        <w:tc>
          <w:tcPr>
            <w:tcW w:w="3150" w:type="dxa"/>
            <w:tcBorders>
              <w:bottom w:val="single" w:sz="4" w:space="0" w:color="auto"/>
            </w:tcBorders>
            <w:shd w:val="clear" w:color="auto" w:fill="auto"/>
          </w:tcPr>
          <w:p w:rsidR="005A518D" w:rsidRDefault="005A518D">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Condition Analysis</w:t>
            </w:r>
          </w:p>
        </w:tc>
      </w:tr>
      <w:tr w:rsidR="005A518D" w:rsidTr="005A518D">
        <w:trPr>
          <w:trHeight w:val="330"/>
        </w:trPr>
        <w:tc>
          <w:tcPr>
            <w:tcW w:w="1908" w:type="dxa"/>
            <w:shd w:val="clear" w:color="auto" w:fill="auto"/>
          </w:tcPr>
          <w:p w:rsidR="005A518D" w:rsidRPr="003E1BC6" w:rsidRDefault="005A518D" w:rsidP="00F30706">
            <w:pPr>
              <w:shd w:val="clear" w:color="auto" w:fill="FFFFFF" w:themeFill="background1"/>
              <w:tabs>
                <w:tab w:val="right" w:pos="2230"/>
              </w:tabs>
              <w:rPr>
                <w:rFonts w:ascii="Times New Roman" w:hAnsi="Times New Roman" w:cs="Times New Roman"/>
                <w:b/>
                <w:sz w:val="24"/>
                <w:szCs w:val="24"/>
              </w:rPr>
            </w:pPr>
            <w:r w:rsidRPr="003E1BC6">
              <w:rPr>
                <w:rFonts w:ascii="Times New Roman" w:hAnsi="Times New Roman" w:cs="Times New Roman"/>
                <w:b/>
                <w:sz w:val="24"/>
                <w:szCs w:val="24"/>
              </w:rPr>
              <w:t>LED Lump</w:t>
            </w:r>
          </w:p>
        </w:tc>
        <w:tc>
          <w:tcPr>
            <w:tcW w:w="1440" w:type="dxa"/>
            <w:shd w:val="clear" w:color="auto" w:fill="auto"/>
          </w:tcPr>
          <w:p w:rsidR="005A518D" w:rsidRPr="003E1BC6" w:rsidRDefault="005A518D">
            <w:pPr>
              <w:shd w:val="clear" w:color="auto" w:fill="FFFFFF" w:themeFill="background1"/>
              <w:rPr>
                <w:rFonts w:ascii="Times New Roman" w:eastAsia="Times New Roman" w:hAnsi="Times New Roman" w:cs="Times New Roman"/>
                <w:b/>
                <w:bCs/>
                <w:iCs/>
                <w:color w:val="000000"/>
                <w:sz w:val="24"/>
                <w:szCs w:val="24"/>
                <w:lang w:val="en-GB"/>
              </w:rPr>
            </w:pPr>
            <w:r w:rsidRPr="003E1BC6">
              <w:rPr>
                <w:rFonts w:ascii="Times New Roman" w:eastAsia="Times New Roman" w:hAnsi="Times New Roman" w:cs="Times New Roman"/>
                <w:b/>
                <w:bCs/>
                <w:iCs/>
                <w:color w:val="000000"/>
                <w:sz w:val="24"/>
                <w:szCs w:val="24"/>
                <w:lang w:val="en-GB"/>
              </w:rPr>
              <w:t>No</w:t>
            </w:r>
          </w:p>
        </w:tc>
        <w:tc>
          <w:tcPr>
            <w:tcW w:w="2070" w:type="dxa"/>
            <w:shd w:val="clear" w:color="auto" w:fill="auto"/>
          </w:tcPr>
          <w:p w:rsidR="005A518D" w:rsidRPr="003E1BC6" w:rsidRDefault="005A518D">
            <w:pPr>
              <w:keepNext/>
              <w:keepLines/>
              <w:shd w:val="clear" w:color="auto" w:fill="FFFFFF" w:themeFill="background1"/>
              <w:spacing w:after="0"/>
              <w:rPr>
                <w:rFonts w:ascii="Times New Roman" w:eastAsia="Times New Roman" w:hAnsi="Times New Roman" w:cs="Times New Roman"/>
                <w:b/>
                <w:bCs/>
                <w:iCs/>
                <w:color w:val="000000"/>
                <w:sz w:val="24"/>
                <w:szCs w:val="24"/>
                <w:lang w:val="en-GB"/>
              </w:rPr>
            </w:pPr>
            <w:r w:rsidRPr="003E1BC6">
              <w:rPr>
                <w:rFonts w:ascii="Times New Roman" w:eastAsia="Times New Roman" w:hAnsi="Times New Roman" w:cs="Times New Roman"/>
                <w:b/>
                <w:bCs/>
                <w:iCs/>
                <w:color w:val="000000"/>
                <w:sz w:val="24"/>
                <w:szCs w:val="24"/>
                <w:lang w:val="en-GB"/>
              </w:rPr>
              <w:t>87</w:t>
            </w:r>
          </w:p>
        </w:tc>
        <w:tc>
          <w:tcPr>
            <w:tcW w:w="3150" w:type="dxa"/>
            <w:tcBorders>
              <w:bottom w:val="single" w:sz="4" w:space="0" w:color="auto"/>
            </w:tcBorders>
            <w:shd w:val="clear" w:color="auto" w:fill="auto"/>
          </w:tcPr>
          <w:p w:rsidR="005A518D" w:rsidRDefault="005A518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Very Good</w:t>
            </w:r>
          </w:p>
        </w:tc>
      </w:tr>
    </w:tbl>
    <w:p w:rsidR="00BE7044" w:rsidRDefault="00BE7044">
      <w:pPr>
        <w:shd w:val="clear" w:color="auto" w:fill="FFFFFF" w:themeFill="background1"/>
        <w:rPr>
          <w:rFonts w:ascii="Times New Roman" w:hAnsi="Times New Roman" w:cs="Times New Roman"/>
          <w:sz w:val="24"/>
          <w:szCs w:val="24"/>
          <w:lang w:val="en-GB"/>
        </w:rPr>
      </w:pPr>
    </w:p>
    <w:bookmarkEnd w:id="500"/>
    <w:bookmarkEnd w:id="501"/>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DB5EC6" w:rsidRDefault="00DB5EC6">
      <w:pPr>
        <w:shd w:val="clear" w:color="auto" w:fill="FFFFFF" w:themeFill="background1"/>
        <w:rPr>
          <w:rFonts w:ascii="Times New Roman" w:hAnsi="Times New Roman" w:cs="Times New Roman"/>
          <w:sz w:val="24"/>
          <w:szCs w:val="24"/>
          <w:lang w:val="en-GB"/>
        </w:rPr>
      </w:pPr>
    </w:p>
    <w:p w:rsidR="00DB5EC6" w:rsidRDefault="00DB5EC6">
      <w:pPr>
        <w:shd w:val="clear" w:color="auto" w:fill="FFFFFF" w:themeFill="background1"/>
        <w:rPr>
          <w:rFonts w:ascii="Times New Roman" w:hAnsi="Times New Roman" w:cs="Times New Roman"/>
          <w:sz w:val="24"/>
          <w:szCs w:val="24"/>
          <w:lang w:val="en-GB"/>
        </w:rPr>
      </w:pPr>
    </w:p>
    <w:p w:rsidR="00DB5EC6" w:rsidRDefault="00DB5EC6">
      <w:pPr>
        <w:shd w:val="clear" w:color="auto" w:fill="FFFFFF" w:themeFill="background1"/>
        <w:rPr>
          <w:rFonts w:ascii="Times New Roman" w:hAnsi="Times New Roman" w:cs="Times New Roman"/>
          <w:sz w:val="24"/>
          <w:szCs w:val="24"/>
          <w:lang w:val="en-GB"/>
        </w:rPr>
      </w:pPr>
    </w:p>
    <w:p w:rsidR="00F543C9" w:rsidRDefault="00F543C9">
      <w:pPr>
        <w:shd w:val="clear" w:color="auto" w:fill="FFFFFF" w:themeFill="background1"/>
        <w:rPr>
          <w:rFonts w:ascii="Times New Roman" w:hAnsi="Times New Roman" w:cs="Times New Roman"/>
          <w:sz w:val="24"/>
          <w:szCs w:val="24"/>
          <w:lang w:val="en-GB"/>
        </w:rPr>
      </w:pPr>
    </w:p>
    <w:p w:rsidR="00DB5EC6" w:rsidRDefault="00DB5EC6">
      <w:pPr>
        <w:shd w:val="clear" w:color="auto" w:fill="FFFFFF" w:themeFill="background1"/>
        <w:rPr>
          <w:rFonts w:ascii="Times New Roman" w:hAnsi="Times New Roman" w:cs="Times New Roman"/>
          <w:sz w:val="24"/>
          <w:szCs w:val="24"/>
          <w:lang w:val="en-GB"/>
        </w:rPr>
      </w:pPr>
    </w:p>
    <w:p w:rsidR="00DB5EC6" w:rsidRDefault="00DB5EC6">
      <w:pPr>
        <w:shd w:val="clear" w:color="auto" w:fill="FFFFFF" w:themeFill="background1"/>
        <w:rPr>
          <w:rFonts w:ascii="Times New Roman" w:hAnsi="Times New Roman" w:cs="Times New Roman"/>
          <w:sz w:val="24"/>
          <w:szCs w:val="24"/>
          <w:lang w:val="en-GB"/>
        </w:rPr>
      </w:pPr>
    </w:p>
    <w:p w:rsidR="00F543C9" w:rsidRDefault="00F543C9" w:rsidP="00F543C9">
      <w:pPr>
        <w:pStyle w:val="Heading2"/>
        <w:numPr>
          <w:ilvl w:val="0"/>
          <w:numId w:val="0"/>
        </w:numPr>
        <w:shd w:val="clear" w:color="auto" w:fill="FFFFFF" w:themeFill="background1"/>
        <w:ind w:left="180"/>
        <w:rPr>
          <w:sz w:val="24"/>
          <w:szCs w:val="24"/>
          <w:lang w:val="en-GB"/>
        </w:rPr>
      </w:pPr>
      <w:bookmarkStart w:id="503" w:name="_Toc528422321"/>
      <w:bookmarkStart w:id="504" w:name="_Toc525401897"/>
      <w:bookmarkStart w:id="505" w:name="_Toc526999380"/>
      <w:bookmarkStart w:id="506" w:name="_Toc526998256"/>
      <w:bookmarkStart w:id="507" w:name="_Toc453580463"/>
      <w:bookmarkStart w:id="508" w:name="_Toc527054753"/>
      <w:bookmarkStart w:id="509" w:name="_Toc528419877"/>
      <w:bookmarkStart w:id="510" w:name="_Toc21560322"/>
      <w:r>
        <w:lastRenderedPageBreak/>
        <w:t xml:space="preserve">4.3.5 </w:t>
      </w:r>
      <w:r w:rsidR="00070DF1">
        <w:rPr>
          <w:sz w:val="24"/>
          <w:szCs w:val="24"/>
          <w:lang w:val="en-GB"/>
        </w:rPr>
        <w:t>Drainage</w:t>
      </w:r>
      <w:bookmarkEnd w:id="503"/>
      <w:bookmarkEnd w:id="504"/>
      <w:bookmarkEnd w:id="505"/>
      <w:bookmarkEnd w:id="506"/>
      <w:bookmarkEnd w:id="507"/>
      <w:bookmarkEnd w:id="508"/>
      <w:bookmarkEnd w:id="509"/>
      <w:bookmarkEnd w:id="510"/>
    </w:p>
    <w:p w:rsidR="00BE7044" w:rsidRDefault="00070DF1" w:rsidP="00F543C9">
      <w:pPr>
        <w:pStyle w:val="Heading2"/>
        <w:numPr>
          <w:ilvl w:val="0"/>
          <w:numId w:val="0"/>
        </w:numPr>
        <w:shd w:val="clear" w:color="auto" w:fill="FFFFFF" w:themeFill="background1"/>
        <w:ind w:left="180"/>
        <w:rPr>
          <w:sz w:val="24"/>
          <w:szCs w:val="24"/>
          <w:lang w:val="en-GB"/>
        </w:rPr>
      </w:pPr>
      <w:r>
        <w:rPr>
          <w:sz w:val="24"/>
          <w:szCs w:val="24"/>
          <w:lang w:val="en-GB"/>
        </w:rPr>
        <w:t>An assessment summary table for drainage</w:t>
      </w:r>
    </w:p>
    <w:p w:rsidR="00BE7044" w:rsidRDefault="00070DF1">
      <w:pPr>
        <w:pStyle w:val="Caption"/>
        <w:shd w:val="clear" w:color="auto" w:fill="FFFFFF" w:themeFill="background1"/>
        <w:rPr>
          <w:sz w:val="24"/>
          <w:szCs w:val="24"/>
        </w:rPr>
      </w:pPr>
      <w:bookmarkStart w:id="511" w:name="_Toc453581219"/>
      <w:bookmarkStart w:id="512" w:name="_Toc444529802"/>
      <w:bookmarkStart w:id="513" w:name="_Toc526999381"/>
      <w:bookmarkStart w:id="514" w:name="_Toc525400481"/>
      <w:bookmarkStart w:id="515" w:name="_Toc527054754"/>
      <w:bookmarkStart w:id="516" w:name="_Toc21559717"/>
      <w:r>
        <w:rPr>
          <w:sz w:val="24"/>
          <w:szCs w:val="24"/>
        </w:rPr>
        <w:t>T</w:t>
      </w:r>
      <w:r w:rsidR="00F543C9">
        <w:rPr>
          <w:sz w:val="24"/>
          <w:szCs w:val="24"/>
        </w:rPr>
        <w:t xml:space="preserve">able </w:t>
      </w:r>
      <w:r w:rsidR="00AA6AB5">
        <w:rPr>
          <w:sz w:val="24"/>
          <w:szCs w:val="24"/>
        </w:rPr>
        <w:t>4.10 Surface</w:t>
      </w:r>
      <w:r>
        <w:rPr>
          <w:sz w:val="24"/>
          <w:szCs w:val="24"/>
        </w:rPr>
        <w:t xml:space="preserve"> drainage condition </w:t>
      </w:r>
      <w:bookmarkEnd w:id="511"/>
      <w:bookmarkEnd w:id="512"/>
      <w:bookmarkEnd w:id="513"/>
      <w:bookmarkEnd w:id="514"/>
      <w:bookmarkEnd w:id="515"/>
      <w:r w:rsidR="008716C2">
        <w:rPr>
          <w:sz w:val="24"/>
          <w:szCs w:val="24"/>
        </w:rPr>
        <w:t>assessment</w:t>
      </w:r>
      <w:bookmarkEnd w:id="516"/>
    </w:p>
    <w:tbl>
      <w:tblPr>
        <w:tblW w:w="7391" w:type="dxa"/>
        <w:tblInd w:w="1087" w:type="dxa"/>
        <w:tblLook w:val="04A0"/>
      </w:tblPr>
      <w:tblGrid>
        <w:gridCol w:w="1283"/>
        <w:gridCol w:w="876"/>
        <w:gridCol w:w="996"/>
        <w:gridCol w:w="996"/>
        <w:gridCol w:w="1096"/>
        <w:gridCol w:w="996"/>
        <w:gridCol w:w="1148"/>
      </w:tblGrid>
      <w:tr w:rsidR="0027345E" w:rsidRPr="0027345E" w:rsidTr="00FC33F4">
        <w:trPr>
          <w:trHeight w:val="645"/>
        </w:trPr>
        <w:tc>
          <w:tcPr>
            <w:tcW w:w="128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Type of Drainage</w:t>
            </w:r>
          </w:p>
        </w:tc>
        <w:tc>
          <w:tcPr>
            <w:tcW w:w="876" w:type="dxa"/>
            <w:tcBorders>
              <w:top w:val="single" w:sz="8" w:space="0" w:color="auto"/>
              <w:left w:val="nil"/>
              <w:bottom w:val="nil"/>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Total length</w:t>
            </w:r>
          </w:p>
        </w:tc>
        <w:tc>
          <w:tcPr>
            <w:tcW w:w="5232" w:type="dxa"/>
            <w:gridSpan w:val="5"/>
            <w:tcBorders>
              <w:top w:val="single" w:sz="8" w:space="0" w:color="auto"/>
              <w:left w:val="nil"/>
              <w:bottom w:val="single" w:sz="8" w:space="0" w:color="auto"/>
              <w:right w:val="single" w:sz="8" w:space="0" w:color="000000"/>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Condition</w:t>
            </w:r>
          </w:p>
        </w:tc>
      </w:tr>
      <w:tr w:rsidR="0027345E" w:rsidRPr="0027345E" w:rsidTr="00FC33F4">
        <w:trPr>
          <w:trHeight w:val="645"/>
        </w:trPr>
        <w:tc>
          <w:tcPr>
            <w:tcW w:w="1283" w:type="dxa"/>
            <w:vMerge/>
            <w:tcBorders>
              <w:top w:val="single" w:sz="8" w:space="0" w:color="auto"/>
              <w:left w:val="single" w:sz="8" w:space="0" w:color="auto"/>
              <w:bottom w:val="single" w:sz="8" w:space="0" w:color="000000"/>
              <w:right w:val="single" w:sz="8" w:space="0" w:color="auto"/>
            </w:tcBorders>
            <w:vAlign w:val="center"/>
            <w:hideMark/>
          </w:tcPr>
          <w:p w:rsidR="0027345E" w:rsidRPr="0027345E" w:rsidRDefault="0027345E" w:rsidP="0027345E">
            <w:pPr>
              <w:spacing w:after="0" w:line="240" w:lineRule="auto"/>
              <w:rPr>
                <w:rFonts w:ascii="Times New Roman" w:eastAsia="Times New Roman" w:hAnsi="Times New Roman" w:cs="Times New Roman"/>
                <w:b/>
                <w:bCs/>
                <w:color w:val="000000"/>
                <w:sz w:val="24"/>
                <w:szCs w:val="24"/>
              </w:rPr>
            </w:pPr>
          </w:p>
        </w:tc>
        <w:tc>
          <w:tcPr>
            <w:tcW w:w="876" w:type="dxa"/>
            <w:tcBorders>
              <w:top w:val="nil"/>
              <w:left w:val="nil"/>
              <w:bottom w:val="nil"/>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(km)</w:t>
            </w:r>
          </w:p>
        </w:tc>
        <w:tc>
          <w:tcPr>
            <w:tcW w:w="996" w:type="dxa"/>
            <w:tcBorders>
              <w:top w:val="nil"/>
              <w:left w:val="nil"/>
              <w:bottom w:val="nil"/>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Very Good</w:t>
            </w:r>
          </w:p>
        </w:tc>
        <w:tc>
          <w:tcPr>
            <w:tcW w:w="996" w:type="dxa"/>
            <w:tcBorders>
              <w:top w:val="nil"/>
              <w:left w:val="nil"/>
              <w:bottom w:val="nil"/>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Good</w:t>
            </w:r>
          </w:p>
        </w:tc>
        <w:tc>
          <w:tcPr>
            <w:tcW w:w="1096" w:type="dxa"/>
            <w:tcBorders>
              <w:top w:val="nil"/>
              <w:left w:val="nil"/>
              <w:bottom w:val="nil"/>
              <w:right w:val="single" w:sz="8" w:space="0" w:color="auto"/>
            </w:tcBorders>
            <w:shd w:val="clear" w:color="auto" w:fill="auto"/>
            <w:hideMark/>
          </w:tcPr>
          <w:p w:rsidR="0027345E" w:rsidRPr="0027345E" w:rsidRDefault="00126886" w:rsidP="0027345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GB"/>
              </w:rPr>
              <w:t>Fair</w:t>
            </w:r>
          </w:p>
        </w:tc>
        <w:tc>
          <w:tcPr>
            <w:tcW w:w="996" w:type="dxa"/>
            <w:tcBorders>
              <w:top w:val="nil"/>
              <w:left w:val="nil"/>
              <w:bottom w:val="nil"/>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Poor</w:t>
            </w:r>
          </w:p>
        </w:tc>
        <w:tc>
          <w:tcPr>
            <w:tcW w:w="1148" w:type="dxa"/>
            <w:tcBorders>
              <w:top w:val="nil"/>
              <w:left w:val="nil"/>
              <w:bottom w:val="nil"/>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Very poor</w:t>
            </w:r>
          </w:p>
        </w:tc>
      </w:tr>
      <w:tr w:rsidR="0027345E" w:rsidRPr="0027345E" w:rsidTr="00FC33F4">
        <w:trPr>
          <w:trHeight w:val="645"/>
        </w:trPr>
        <w:tc>
          <w:tcPr>
            <w:tcW w:w="1283" w:type="dxa"/>
            <w:vMerge/>
            <w:tcBorders>
              <w:top w:val="single" w:sz="8" w:space="0" w:color="auto"/>
              <w:left w:val="single" w:sz="8" w:space="0" w:color="auto"/>
              <w:bottom w:val="single" w:sz="8" w:space="0" w:color="000000"/>
              <w:right w:val="single" w:sz="8" w:space="0" w:color="auto"/>
            </w:tcBorders>
            <w:vAlign w:val="center"/>
            <w:hideMark/>
          </w:tcPr>
          <w:p w:rsidR="0027345E" w:rsidRPr="0027345E" w:rsidRDefault="0027345E" w:rsidP="0027345E">
            <w:pPr>
              <w:spacing w:after="0" w:line="240" w:lineRule="auto"/>
              <w:rPr>
                <w:rFonts w:ascii="Times New Roman" w:eastAsia="Times New Roman" w:hAnsi="Times New Roman" w:cs="Times New Roman"/>
                <w:b/>
                <w:bCs/>
                <w:color w:val="000000"/>
                <w:sz w:val="24"/>
                <w:szCs w:val="24"/>
              </w:rPr>
            </w:pPr>
          </w:p>
        </w:tc>
        <w:tc>
          <w:tcPr>
            <w:tcW w:w="876"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rPr>
                <w:rFonts w:ascii="Calibri" w:eastAsia="Times New Roman" w:hAnsi="Calibri" w:cs="Calibri"/>
                <w:color w:val="000000"/>
              </w:rPr>
            </w:pPr>
            <w:r w:rsidRPr="0027345E">
              <w:rPr>
                <w:rFonts w:ascii="Calibri" w:eastAsia="Times New Roman" w:hAnsi="Calibri" w:cs="Calibri"/>
                <w:color w:val="000000"/>
              </w:rPr>
              <w:t> </w:t>
            </w:r>
          </w:p>
        </w:tc>
        <w:tc>
          <w:tcPr>
            <w:tcW w:w="996"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(km)</w:t>
            </w:r>
          </w:p>
        </w:tc>
        <w:tc>
          <w:tcPr>
            <w:tcW w:w="996"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(km)</w:t>
            </w:r>
          </w:p>
        </w:tc>
        <w:tc>
          <w:tcPr>
            <w:tcW w:w="1096"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(km)</w:t>
            </w:r>
          </w:p>
        </w:tc>
        <w:tc>
          <w:tcPr>
            <w:tcW w:w="996"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(km)</w:t>
            </w:r>
          </w:p>
        </w:tc>
        <w:tc>
          <w:tcPr>
            <w:tcW w:w="1148"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jc w:val="center"/>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(km)</w:t>
            </w:r>
          </w:p>
        </w:tc>
      </w:tr>
      <w:tr w:rsidR="0027345E" w:rsidRPr="0027345E" w:rsidTr="00FC33F4">
        <w:trPr>
          <w:trHeight w:val="330"/>
        </w:trPr>
        <w:tc>
          <w:tcPr>
            <w:tcW w:w="1283" w:type="dxa"/>
            <w:tcBorders>
              <w:top w:val="nil"/>
              <w:left w:val="single" w:sz="8" w:space="0" w:color="auto"/>
              <w:bottom w:val="single" w:sz="8" w:space="0" w:color="auto"/>
              <w:right w:val="single" w:sz="8" w:space="0" w:color="auto"/>
            </w:tcBorders>
            <w:shd w:val="clear" w:color="auto" w:fill="auto"/>
            <w:hideMark/>
          </w:tcPr>
          <w:p w:rsidR="0027345E" w:rsidRPr="0027345E" w:rsidRDefault="004D317D" w:rsidP="002734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Drainage</w:t>
            </w:r>
          </w:p>
        </w:tc>
        <w:tc>
          <w:tcPr>
            <w:tcW w:w="876" w:type="dxa"/>
            <w:tcBorders>
              <w:top w:val="nil"/>
              <w:left w:val="nil"/>
              <w:bottom w:val="single" w:sz="8" w:space="0" w:color="auto"/>
              <w:right w:val="single" w:sz="8" w:space="0" w:color="auto"/>
            </w:tcBorders>
            <w:shd w:val="clear" w:color="auto" w:fill="auto"/>
            <w:hideMark/>
          </w:tcPr>
          <w:p w:rsidR="0027345E" w:rsidRPr="0027345E" w:rsidRDefault="00FC6944" w:rsidP="0027345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29.822</w:t>
            </w:r>
          </w:p>
        </w:tc>
        <w:tc>
          <w:tcPr>
            <w:tcW w:w="996" w:type="dxa"/>
            <w:tcBorders>
              <w:top w:val="nil"/>
              <w:left w:val="nil"/>
              <w:bottom w:val="single" w:sz="8" w:space="0" w:color="auto"/>
              <w:right w:val="single" w:sz="8" w:space="0" w:color="auto"/>
            </w:tcBorders>
            <w:shd w:val="clear" w:color="auto" w:fill="auto"/>
            <w:hideMark/>
          </w:tcPr>
          <w:p w:rsidR="0027345E" w:rsidRPr="0027345E" w:rsidRDefault="00FC6944" w:rsidP="0027345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11.746</w:t>
            </w:r>
          </w:p>
        </w:tc>
        <w:tc>
          <w:tcPr>
            <w:tcW w:w="996"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jc w:val="right"/>
              <w:rPr>
                <w:rFonts w:ascii="Times New Roman" w:eastAsia="Times New Roman" w:hAnsi="Times New Roman" w:cs="Times New Roman"/>
                <w:color w:val="000000"/>
                <w:sz w:val="24"/>
                <w:szCs w:val="24"/>
              </w:rPr>
            </w:pPr>
            <w:r w:rsidRPr="0027345E">
              <w:rPr>
                <w:rFonts w:ascii="Times New Roman" w:eastAsia="Times New Roman" w:hAnsi="Times New Roman" w:cs="Times New Roman"/>
                <w:color w:val="000000"/>
                <w:sz w:val="24"/>
                <w:szCs w:val="24"/>
              </w:rPr>
              <w:t>13.72</w:t>
            </w:r>
          </w:p>
        </w:tc>
        <w:tc>
          <w:tcPr>
            <w:tcW w:w="1096"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jc w:val="right"/>
              <w:rPr>
                <w:rFonts w:ascii="Times New Roman" w:eastAsia="Times New Roman" w:hAnsi="Times New Roman" w:cs="Times New Roman"/>
                <w:color w:val="000000"/>
                <w:sz w:val="24"/>
                <w:szCs w:val="24"/>
              </w:rPr>
            </w:pPr>
            <w:r w:rsidRPr="0027345E">
              <w:rPr>
                <w:rFonts w:ascii="Times New Roman" w:eastAsia="Times New Roman" w:hAnsi="Times New Roman" w:cs="Times New Roman"/>
                <w:color w:val="000000"/>
                <w:sz w:val="24"/>
                <w:szCs w:val="24"/>
              </w:rPr>
              <w:t>2.8</w:t>
            </w:r>
          </w:p>
        </w:tc>
        <w:tc>
          <w:tcPr>
            <w:tcW w:w="996"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jc w:val="right"/>
              <w:rPr>
                <w:rFonts w:ascii="Times New Roman" w:eastAsia="Times New Roman" w:hAnsi="Times New Roman" w:cs="Times New Roman"/>
                <w:color w:val="000000"/>
                <w:sz w:val="24"/>
                <w:szCs w:val="24"/>
              </w:rPr>
            </w:pPr>
            <w:r w:rsidRPr="0027345E">
              <w:rPr>
                <w:rFonts w:ascii="Times New Roman" w:eastAsia="Times New Roman" w:hAnsi="Times New Roman" w:cs="Times New Roman"/>
                <w:color w:val="000000"/>
                <w:sz w:val="24"/>
                <w:szCs w:val="24"/>
              </w:rPr>
              <w:t>1.556</w:t>
            </w:r>
          </w:p>
        </w:tc>
        <w:tc>
          <w:tcPr>
            <w:tcW w:w="1148" w:type="dxa"/>
            <w:tcBorders>
              <w:top w:val="nil"/>
              <w:left w:val="nil"/>
              <w:bottom w:val="single" w:sz="8" w:space="0" w:color="auto"/>
              <w:right w:val="single" w:sz="8" w:space="0" w:color="auto"/>
            </w:tcBorders>
            <w:shd w:val="clear" w:color="auto" w:fill="auto"/>
            <w:hideMark/>
          </w:tcPr>
          <w:p w:rsidR="0027345E" w:rsidRPr="0027345E" w:rsidRDefault="0027345E" w:rsidP="0027345E">
            <w:pPr>
              <w:spacing w:after="0" w:line="240" w:lineRule="auto"/>
              <w:jc w:val="right"/>
              <w:rPr>
                <w:rFonts w:ascii="Times New Roman" w:eastAsia="Times New Roman" w:hAnsi="Times New Roman" w:cs="Times New Roman"/>
                <w:color w:val="000000"/>
                <w:sz w:val="24"/>
                <w:szCs w:val="24"/>
              </w:rPr>
            </w:pPr>
            <w:r w:rsidRPr="0027345E">
              <w:rPr>
                <w:rFonts w:ascii="Times New Roman" w:eastAsia="Times New Roman" w:hAnsi="Times New Roman" w:cs="Times New Roman"/>
                <w:color w:val="000000"/>
                <w:sz w:val="24"/>
                <w:szCs w:val="24"/>
              </w:rPr>
              <w:t>0</w:t>
            </w:r>
            <w:r w:rsidRPr="0027345E">
              <w:rPr>
                <w:rFonts w:ascii="Calibri" w:eastAsia="Times New Roman" w:hAnsi="Calibri" w:cs="Calibri"/>
                <w:color w:val="000000"/>
                <w:sz w:val="16"/>
                <w:szCs w:val="16"/>
              </w:rPr>
              <w:t> </w:t>
            </w:r>
          </w:p>
        </w:tc>
      </w:tr>
      <w:tr w:rsidR="004D317D" w:rsidRPr="0027345E" w:rsidTr="00FC33F4">
        <w:trPr>
          <w:trHeight w:val="330"/>
        </w:trPr>
        <w:tc>
          <w:tcPr>
            <w:tcW w:w="1283" w:type="dxa"/>
            <w:tcBorders>
              <w:top w:val="nil"/>
              <w:left w:val="single" w:sz="8" w:space="0" w:color="auto"/>
              <w:bottom w:val="single" w:sz="8" w:space="0" w:color="auto"/>
              <w:right w:val="single" w:sz="8" w:space="0" w:color="auto"/>
            </w:tcBorders>
            <w:shd w:val="clear" w:color="auto" w:fill="auto"/>
            <w:hideMark/>
          </w:tcPr>
          <w:p w:rsidR="004D317D" w:rsidRPr="0027345E" w:rsidRDefault="004D317D" w:rsidP="0027345E">
            <w:pPr>
              <w:spacing w:after="0" w:line="240" w:lineRule="auto"/>
              <w:rPr>
                <w:rFonts w:ascii="Times New Roman" w:eastAsia="Times New Roman" w:hAnsi="Times New Roman" w:cs="Times New Roman"/>
                <w:b/>
                <w:bCs/>
                <w:color w:val="000000"/>
                <w:sz w:val="24"/>
                <w:szCs w:val="24"/>
              </w:rPr>
            </w:pPr>
            <w:r w:rsidRPr="0027345E">
              <w:rPr>
                <w:rFonts w:ascii="Times New Roman" w:eastAsia="Times New Roman" w:hAnsi="Times New Roman" w:cs="Times New Roman"/>
                <w:b/>
                <w:bCs/>
                <w:color w:val="000000"/>
                <w:sz w:val="24"/>
                <w:szCs w:val="24"/>
                <w:lang w:val="en-GB"/>
              </w:rPr>
              <w:t>Total</w:t>
            </w:r>
          </w:p>
        </w:tc>
        <w:tc>
          <w:tcPr>
            <w:tcW w:w="876" w:type="dxa"/>
            <w:tcBorders>
              <w:top w:val="nil"/>
              <w:left w:val="nil"/>
              <w:bottom w:val="single" w:sz="8" w:space="0" w:color="auto"/>
              <w:right w:val="single" w:sz="8" w:space="0" w:color="auto"/>
            </w:tcBorders>
            <w:shd w:val="clear" w:color="auto" w:fill="auto"/>
            <w:hideMark/>
          </w:tcPr>
          <w:p w:rsidR="004D317D" w:rsidRPr="004D317D" w:rsidRDefault="004D317D" w:rsidP="00905E79">
            <w:pPr>
              <w:spacing w:after="0" w:line="240" w:lineRule="auto"/>
              <w:jc w:val="right"/>
              <w:rPr>
                <w:rFonts w:ascii="Times New Roman" w:eastAsia="Times New Roman" w:hAnsi="Times New Roman" w:cs="Times New Roman"/>
                <w:b/>
                <w:color w:val="000000"/>
                <w:sz w:val="24"/>
                <w:szCs w:val="24"/>
              </w:rPr>
            </w:pPr>
            <w:r w:rsidRPr="004D317D">
              <w:rPr>
                <w:rFonts w:ascii="Times New Roman" w:eastAsia="Times New Roman" w:hAnsi="Times New Roman" w:cs="Times New Roman"/>
                <w:b/>
                <w:color w:val="000000"/>
                <w:sz w:val="24"/>
                <w:szCs w:val="24"/>
              </w:rPr>
              <w:t>29.822</w:t>
            </w:r>
          </w:p>
        </w:tc>
        <w:tc>
          <w:tcPr>
            <w:tcW w:w="996" w:type="dxa"/>
            <w:tcBorders>
              <w:top w:val="nil"/>
              <w:left w:val="nil"/>
              <w:bottom w:val="single" w:sz="8" w:space="0" w:color="auto"/>
              <w:right w:val="single" w:sz="8" w:space="0" w:color="auto"/>
            </w:tcBorders>
            <w:shd w:val="clear" w:color="auto" w:fill="auto"/>
            <w:hideMark/>
          </w:tcPr>
          <w:p w:rsidR="004D317D" w:rsidRPr="004D317D" w:rsidRDefault="004D317D" w:rsidP="00905E79">
            <w:pPr>
              <w:spacing w:after="0" w:line="240" w:lineRule="auto"/>
              <w:jc w:val="right"/>
              <w:rPr>
                <w:rFonts w:ascii="Times New Roman" w:eastAsia="Times New Roman" w:hAnsi="Times New Roman" w:cs="Times New Roman"/>
                <w:b/>
                <w:color w:val="000000"/>
                <w:sz w:val="24"/>
                <w:szCs w:val="24"/>
              </w:rPr>
            </w:pPr>
            <w:r w:rsidRPr="004D317D">
              <w:rPr>
                <w:rFonts w:ascii="Times New Roman" w:eastAsia="Times New Roman" w:hAnsi="Times New Roman" w:cs="Times New Roman"/>
                <w:b/>
                <w:color w:val="000000"/>
                <w:sz w:val="24"/>
                <w:szCs w:val="24"/>
              </w:rPr>
              <w:t>11.746</w:t>
            </w:r>
          </w:p>
        </w:tc>
        <w:tc>
          <w:tcPr>
            <w:tcW w:w="996" w:type="dxa"/>
            <w:tcBorders>
              <w:top w:val="nil"/>
              <w:left w:val="nil"/>
              <w:bottom w:val="single" w:sz="8" w:space="0" w:color="auto"/>
              <w:right w:val="single" w:sz="8" w:space="0" w:color="auto"/>
            </w:tcBorders>
            <w:shd w:val="clear" w:color="auto" w:fill="auto"/>
            <w:hideMark/>
          </w:tcPr>
          <w:p w:rsidR="004D317D" w:rsidRPr="004D317D" w:rsidRDefault="004D317D" w:rsidP="00905E79">
            <w:pPr>
              <w:spacing w:after="0" w:line="240" w:lineRule="auto"/>
              <w:jc w:val="right"/>
              <w:rPr>
                <w:rFonts w:ascii="Times New Roman" w:eastAsia="Times New Roman" w:hAnsi="Times New Roman" w:cs="Times New Roman"/>
                <w:b/>
                <w:color w:val="000000"/>
                <w:sz w:val="24"/>
                <w:szCs w:val="24"/>
              </w:rPr>
            </w:pPr>
            <w:r w:rsidRPr="004D317D">
              <w:rPr>
                <w:rFonts w:ascii="Times New Roman" w:eastAsia="Times New Roman" w:hAnsi="Times New Roman" w:cs="Times New Roman"/>
                <w:b/>
                <w:color w:val="000000"/>
                <w:sz w:val="24"/>
                <w:szCs w:val="24"/>
              </w:rPr>
              <w:t>13.72</w:t>
            </w:r>
          </w:p>
        </w:tc>
        <w:tc>
          <w:tcPr>
            <w:tcW w:w="1096" w:type="dxa"/>
            <w:tcBorders>
              <w:top w:val="nil"/>
              <w:left w:val="nil"/>
              <w:bottom w:val="single" w:sz="8" w:space="0" w:color="auto"/>
              <w:right w:val="single" w:sz="8" w:space="0" w:color="auto"/>
            </w:tcBorders>
            <w:shd w:val="clear" w:color="auto" w:fill="auto"/>
            <w:hideMark/>
          </w:tcPr>
          <w:p w:rsidR="004D317D" w:rsidRPr="004D317D" w:rsidRDefault="004D317D" w:rsidP="00905E79">
            <w:pPr>
              <w:spacing w:after="0" w:line="240" w:lineRule="auto"/>
              <w:jc w:val="right"/>
              <w:rPr>
                <w:rFonts w:ascii="Times New Roman" w:eastAsia="Times New Roman" w:hAnsi="Times New Roman" w:cs="Times New Roman"/>
                <w:b/>
                <w:color w:val="000000"/>
                <w:sz w:val="24"/>
                <w:szCs w:val="24"/>
              </w:rPr>
            </w:pPr>
            <w:r w:rsidRPr="004D317D">
              <w:rPr>
                <w:rFonts w:ascii="Times New Roman" w:eastAsia="Times New Roman" w:hAnsi="Times New Roman" w:cs="Times New Roman"/>
                <w:b/>
                <w:color w:val="000000"/>
                <w:sz w:val="24"/>
                <w:szCs w:val="24"/>
              </w:rPr>
              <w:t>2.8</w:t>
            </w:r>
          </w:p>
        </w:tc>
        <w:tc>
          <w:tcPr>
            <w:tcW w:w="996" w:type="dxa"/>
            <w:tcBorders>
              <w:top w:val="nil"/>
              <w:left w:val="nil"/>
              <w:bottom w:val="single" w:sz="8" w:space="0" w:color="auto"/>
              <w:right w:val="single" w:sz="8" w:space="0" w:color="auto"/>
            </w:tcBorders>
            <w:shd w:val="clear" w:color="auto" w:fill="auto"/>
            <w:hideMark/>
          </w:tcPr>
          <w:p w:rsidR="004D317D" w:rsidRPr="004D317D" w:rsidRDefault="004D317D" w:rsidP="00905E79">
            <w:pPr>
              <w:spacing w:after="0" w:line="240" w:lineRule="auto"/>
              <w:jc w:val="right"/>
              <w:rPr>
                <w:rFonts w:ascii="Times New Roman" w:eastAsia="Times New Roman" w:hAnsi="Times New Roman" w:cs="Times New Roman"/>
                <w:b/>
                <w:color w:val="000000"/>
                <w:sz w:val="24"/>
                <w:szCs w:val="24"/>
              </w:rPr>
            </w:pPr>
            <w:r w:rsidRPr="004D317D">
              <w:rPr>
                <w:rFonts w:ascii="Times New Roman" w:eastAsia="Times New Roman" w:hAnsi="Times New Roman" w:cs="Times New Roman"/>
                <w:b/>
                <w:color w:val="000000"/>
                <w:sz w:val="24"/>
                <w:szCs w:val="24"/>
              </w:rPr>
              <w:t>1.556</w:t>
            </w:r>
          </w:p>
        </w:tc>
        <w:tc>
          <w:tcPr>
            <w:tcW w:w="1148" w:type="dxa"/>
            <w:tcBorders>
              <w:top w:val="nil"/>
              <w:left w:val="nil"/>
              <w:bottom w:val="single" w:sz="8" w:space="0" w:color="auto"/>
              <w:right w:val="single" w:sz="8" w:space="0" w:color="auto"/>
            </w:tcBorders>
            <w:shd w:val="clear" w:color="auto" w:fill="auto"/>
            <w:hideMark/>
          </w:tcPr>
          <w:p w:rsidR="004D317D" w:rsidRPr="008716C2" w:rsidRDefault="004D317D" w:rsidP="0027345E">
            <w:pPr>
              <w:spacing w:after="0" w:line="240" w:lineRule="auto"/>
              <w:jc w:val="right"/>
              <w:rPr>
                <w:rFonts w:ascii="Times New Roman" w:eastAsia="Times New Roman" w:hAnsi="Times New Roman" w:cs="Times New Roman"/>
                <w:color w:val="000000" w:themeColor="text1"/>
                <w:sz w:val="24"/>
                <w:szCs w:val="24"/>
              </w:rPr>
            </w:pPr>
            <w:r w:rsidRPr="008716C2">
              <w:rPr>
                <w:rFonts w:ascii="Times New Roman" w:eastAsia="Times New Roman" w:hAnsi="Times New Roman" w:cs="Times New Roman"/>
                <w:color w:val="000000" w:themeColor="text1"/>
                <w:sz w:val="24"/>
                <w:szCs w:val="24"/>
              </w:rPr>
              <w:t>0</w:t>
            </w:r>
            <w:r w:rsidRPr="008716C2">
              <w:rPr>
                <w:rFonts w:ascii="Calibri" w:eastAsia="Times New Roman" w:hAnsi="Calibri" w:cs="Calibri"/>
                <w:color w:val="000000" w:themeColor="text1"/>
                <w:sz w:val="16"/>
                <w:szCs w:val="16"/>
              </w:rPr>
              <w:t> </w:t>
            </w:r>
          </w:p>
        </w:tc>
      </w:tr>
    </w:tbl>
    <w:p w:rsidR="00BE7044" w:rsidRDefault="00BE7044">
      <w:pPr>
        <w:pStyle w:val="Caption"/>
        <w:shd w:val="clear" w:color="auto" w:fill="FFFFFF" w:themeFill="background1"/>
        <w:rPr>
          <w:sz w:val="24"/>
          <w:szCs w:val="24"/>
        </w:rPr>
      </w:pPr>
    </w:p>
    <w:p w:rsidR="004D317D" w:rsidRDefault="006C280A" w:rsidP="00AA6AB5">
      <w:pPr>
        <w:pStyle w:val="Bullet"/>
        <w:numPr>
          <w:ilvl w:val="0"/>
          <w:numId w:val="0"/>
        </w:numPr>
        <w:ind w:left="720"/>
      </w:pPr>
      <w:bookmarkStart w:id="517" w:name="_Toc527054755"/>
      <w:bookmarkStart w:id="518" w:name="_Toc525400525"/>
      <w:bookmarkStart w:id="519" w:name="_Toc528396602"/>
      <w:bookmarkStart w:id="520" w:name="_Toc526999382"/>
      <w:bookmarkStart w:id="521" w:name="_Toc528418126"/>
      <w:r>
        <w:rPr>
          <w:noProof/>
        </w:rPr>
        <w:drawing>
          <wp:inline distT="0" distB="0" distL="0" distR="0">
            <wp:extent cx="5762625" cy="36290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610A8" w:rsidRDefault="00070DF1" w:rsidP="004610A8">
      <w:pPr>
        <w:pStyle w:val="Caption"/>
        <w:shd w:val="clear" w:color="auto" w:fill="FFFFFF" w:themeFill="background1"/>
        <w:rPr>
          <w:sz w:val="24"/>
          <w:szCs w:val="24"/>
        </w:rPr>
      </w:pPr>
      <w:r>
        <w:rPr>
          <w:sz w:val="24"/>
          <w:szCs w:val="24"/>
        </w:rPr>
        <w:t>Figur</w:t>
      </w:r>
      <w:r w:rsidR="00AA6AB5">
        <w:rPr>
          <w:sz w:val="24"/>
          <w:szCs w:val="24"/>
        </w:rPr>
        <w:t xml:space="preserve">e </w:t>
      </w:r>
      <w:r w:rsidR="00CC5BDC">
        <w:rPr>
          <w:sz w:val="24"/>
          <w:szCs w:val="24"/>
        </w:rPr>
        <w:t>4.2 Pie</w:t>
      </w:r>
      <w:r>
        <w:rPr>
          <w:sz w:val="24"/>
          <w:szCs w:val="24"/>
        </w:rPr>
        <w:t xml:space="preserve"> chart illustrating the drainage condition</w:t>
      </w:r>
      <w:bookmarkEnd w:id="517"/>
      <w:bookmarkEnd w:id="518"/>
      <w:bookmarkEnd w:id="519"/>
      <w:bookmarkEnd w:id="520"/>
      <w:bookmarkEnd w:id="521"/>
    </w:p>
    <w:p w:rsidR="004610A8" w:rsidRDefault="004610A8">
      <w:pPr>
        <w:shd w:val="clear" w:color="auto" w:fill="FFFFFF" w:themeFill="background1"/>
        <w:rPr>
          <w:rFonts w:ascii="Times New Roman" w:hAnsi="Times New Roman" w:cs="Times New Roman"/>
          <w:sz w:val="24"/>
          <w:szCs w:val="24"/>
          <w:lang w:val="en-GB"/>
        </w:rPr>
      </w:pPr>
    </w:p>
    <w:p w:rsidR="002C24A1" w:rsidRDefault="002C24A1">
      <w:pPr>
        <w:shd w:val="clear" w:color="auto" w:fill="FFFFFF" w:themeFill="background1"/>
        <w:rPr>
          <w:rFonts w:ascii="Times New Roman" w:hAnsi="Times New Roman" w:cs="Times New Roman"/>
          <w:sz w:val="24"/>
          <w:szCs w:val="24"/>
          <w:lang w:val="en-GB"/>
        </w:rPr>
      </w:pPr>
    </w:p>
    <w:p w:rsidR="004F5A90" w:rsidRDefault="004F5A90">
      <w:pPr>
        <w:shd w:val="clear" w:color="auto" w:fill="FFFFFF" w:themeFill="background1"/>
        <w:rPr>
          <w:rFonts w:ascii="Times New Roman" w:hAnsi="Times New Roman" w:cs="Times New Roman"/>
          <w:sz w:val="24"/>
          <w:szCs w:val="24"/>
          <w:lang w:val="en-GB"/>
        </w:rPr>
      </w:pPr>
    </w:p>
    <w:p w:rsidR="004F5A90" w:rsidRDefault="004F5A90">
      <w:pPr>
        <w:shd w:val="clear" w:color="auto" w:fill="FFFFFF" w:themeFill="background1"/>
        <w:rPr>
          <w:rFonts w:ascii="Times New Roman" w:hAnsi="Times New Roman" w:cs="Times New Roman"/>
          <w:sz w:val="24"/>
          <w:szCs w:val="24"/>
          <w:lang w:val="en-GB"/>
        </w:rPr>
      </w:pPr>
    </w:p>
    <w:p w:rsidR="002C24A1" w:rsidRDefault="002C24A1">
      <w:pPr>
        <w:shd w:val="clear" w:color="auto" w:fill="FFFFFF" w:themeFill="background1"/>
        <w:rPr>
          <w:rFonts w:ascii="Times New Roman" w:hAnsi="Times New Roman" w:cs="Times New Roman"/>
          <w:sz w:val="24"/>
          <w:szCs w:val="24"/>
          <w:lang w:val="en-GB"/>
        </w:rPr>
      </w:pPr>
    </w:p>
    <w:p w:rsidR="00AA6AB5" w:rsidRDefault="00AA6AB5" w:rsidP="00AA6AB5">
      <w:pPr>
        <w:pStyle w:val="Attachmenttitle"/>
        <w:rPr>
          <w:lang w:val="en-GB"/>
        </w:rPr>
      </w:pPr>
      <w:bookmarkStart w:id="522" w:name="_Toc526999383"/>
      <w:bookmarkStart w:id="523" w:name="_Toc453580464"/>
      <w:bookmarkStart w:id="524" w:name="_Toc528422322"/>
      <w:bookmarkStart w:id="525" w:name="_Toc444529722"/>
      <w:bookmarkStart w:id="526" w:name="_Toc527054756"/>
      <w:bookmarkStart w:id="527" w:name="_Toc526998257"/>
      <w:bookmarkStart w:id="528" w:name="_Toc528419878"/>
      <w:bookmarkStart w:id="529" w:name="_Toc525401898"/>
      <w:bookmarkStart w:id="530" w:name="_Toc21560323"/>
    </w:p>
    <w:p w:rsidR="00BE7044" w:rsidRDefault="00D6403F" w:rsidP="00AA6AB5">
      <w:pPr>
        <w:pStyle w:val="Attachmenttitle"/>
        <w:rPr>
          <w:lang w:val="en-GB"/>
        </w:rPr>
      </w:pPr>
      <w:r>
        <w:rPr>
          <w:lang w:val="en-GB"/>
        </w:rPr>
        <w:t>4.4</w:t>
      </w:r>
      <w:r w:rsidR="00070DF1">
        <w:rPr>
          <w:lang w:val="en-GB"/>
        </w:rPr>
        <w:t>Water Supply</w:t>
      </w:r>
      <w:bookmarkEnd w:id="522"/>
      <w:bookmarkEnd w:id="523"/>
      <w:bookmarkEnd w:id="524"/>
      <w:bookmarkEnd w:id="525"/>
      <w:bookmarkEnd w:id="526"/>
      <w:bookmarkEnd w:id="527"/>
      <w:bookmarkEnd w:id="528"/>
      <w:bookmarkEnd w:id="529"/>
      <w:bookmarkEnd w:id="530"/>
    </w:p>
    <w:p w:rsidR="00DB5EC6" w:rsidRPr="002C24A1" w:rsidRDefault="00070DF1">
      <w:pPr>
        <w:shd w:val="clear" w:color="auto" w:fill="FFFFFF" w:themeFill="background1"/>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condition of the water supply system is described by dividing in to two ways. The first one is describing items in terms of length with the assessed condition and the second one is defining the condition in terms of their design life. The following table shows the condition assessment measuring be</w:t>
      </w:r>
      <w:bookmarkStart w:id="531" w:name="_Toc525400482"/>
      <w:r>
        <w:rPr>
          <w:rFonts w:ascii="Times New Roman" w:hAnsi="Times New Roman" w:cs="Times New Roman"/>
          <w:sz w:val="24"/>
          <w:szCs w:val="24"/>
          <w:lang w:val="en-GB"/>
        </w:rPr>
        <w:t>nch mark for the first division.</w:t>
      </w:r>
    </w:p>
    <w:p w:rsidR="00BE7044" w:rsidRPr="0025277C" w:rsidRDefault="00070DF1">
      <w:pPr>
        <w:pStyle w:val="Caption"/>
        <w:shd w:val="clear" w:color="auto" w:fill="FFFFFF" w:themeFill="background1"/>
        <w:jc w:val="left"/>
        <w:rPr>
          <w:sz w:val="24"/>
          <w:szCs w:val="24"/>
        </w:rPr>
      </w:pPr>
      <w:r>
        <w:rPr>
          <w:sz w:val="24"/>
          <w:szCs w:val="24"/>
        </w:rPr>
        <w:t xml:space="preserve">Table </w:t>
      </w:r>
      <w:r w:rsidR="006B75C4">
        <w:rPr>
          <w:sz w:val="24"/>
          <w:szCs w:val="24"/>
        </w:rPr>
        <w:t>4.11 Condition</w:t>
      </w:r>
      <w:r>
        <w:rPr>
          <w:sz w:val="24"/>
          <w:szCs w:val="24"/>
        </w:rPr>
        <w:t xml:space="preserve"> of water supply list </w:t>
      </w:r>
      <w:r w:rsidR="009B1FF5">
        <w:rPr>
          <w:sz w:val="24"/>
          <w:szCs w:val="24"/>
        </w:rPr>
        <w:t xml:space="preserve">of Sawla City water supply and sewerage </w:t>
      </w:r>
      <w:r w:rsidR="009B1FF5" w:rsidRPr="0025277C">
        <w:rPr>
          <w:sz w:val="24"/>
          <w:szCs w:val="24"/>
        </w:rPr>
        <w:t>service asset data.</w:t>
      </w:r>
    </w:p>
    <w:tbl>
      <w:tblPr>
        <w:tblStyle w:val="TableGrid"/>
        <w:tblW w:w="10873" w:type="dxa"/>
        <w:tblInd w:w="-522" w:type="dxa"/>
        <w:tblLook w:val="04A0"/>
      </w:tblPr>
      <w:tblGrid>
        <w:gridCol w:w="518"/>
        <w:gridCol w:w="2028"/>
        <w:gridCol w:w="1443"/>
        <w:gridCol w:w="773"/>
        <w:gridCol w:w="1099"/>
        <w:gridCol w:w="1057"/>
        <w:gridCol w:w="946"/>
        <w:gridCol w:w="1063"/>
        <w:gridCol w:w="972"/>
        <w:gridCol w:w="974"/>
      </w:tblGrid>
      <w:tr w:rsidR="0073704D" w:rsidRPr="0025277C" w:rsidTr="002F67F2">
        <w:trPr>
          <w:trHeight w:val="578"/>
        </w:trPr>
        <w:tc>
          <w:tcPr>
            <w:tcW w:w="519" w:type="dxa"/>
            <w:vMerge w:val="restart"/>
          </w:tcPr>
          <w:p w:rsidR="00A94F8E" w:rsidRPr="0025277C" w:rsidRDefault="00A94F8E" w:rsidP="009B1FF5">
            <w:pPr>
              <w:rPr>
                <w:b/>
                <w:sz w:val="24"/>
                <w:szCs w:val="24"/>
                <w:lang w:val="en-GB"/>
              </w:rPr>
            </w:pPr>
            <w:r w:rsidRPr="0025277C">
              <w:rPr>
                <w:b/>
                <w:sz w:val="24"/>
                <w:szCs w:val="24"/>
                <w:lang w:val="en-GB"/>
              </w:rPr>
              <w:t>No</w:t>
            </w:r>
          </w:p>
        </w:tc>
        <w:tc>
          <w:tcPr>
            <w:tcW w:w="2029" w:type="dxa"/>
            <w:vMerge w:val="restart"/>
          </w:tcPr>
          <w:p w:rsidR="00A94F8E" w:rsidRPr="0025277C" w:rsidRDefault="00A94F8E" w:rsidP="009B1FF5">
            <w:pPr>
              <w:rPr>
                <w:b/>
                <w:sz w:val="24"/>
                <w:szCs w:val="24"/>
                <w:lang w:val="en-GB"/>
              </w:rPr>
            </w:pPr>
            <w:r w:rsidRPr="0025277C">
              <w:rPr>
                <w:b/>
                <w:sz w:val="24"/>
                <w:szCs w:val="24"/>
                <w:lang w:val="en-GB"/>
              </w:rPr>
              <w:t>Water Supply Sub-category</w:t>
            </w:r>
          </w:p>
        </w:tc>
        <w:tc>
          <w:tcPr>
            <w:tcW w:w="1443" w:type="dxa"/>
            <w:vMerge w:val="restart"/>
          </w:tcPr>
          <w:p w:rsidR="00A94F8E" w:rsidRPr="0025277C" w:rsidRDefault="00A94F8E" w:rsidP="009B1FF5">
            <w:pPr>
              <w:rPr>
                <w:b/>
                <w:sz w:val="24"/>
                <w:szCs w:val="24"/>
                <w:lang w:val="en-GB"/>
              </w:rPr>
            </w:pPr>
            <w:r w:rsidRPr="0025277C">
              <w:rPr>
                <w:b/>
                <w:sz w:val="24"/>
                <w:szCs w:val="24"/>
                <w:lang w:val="en-GB"/>
              </w:rPr>
              <w:t>Type</w:t>
            </w:r>
          </w:p>
        </w:tc>
        <w:tc>
          <w:tcPr>
            <w:tcW w:w="773" w:type="dxa"/>
            <w:vMerge w:val="restart"/>
          </w:tcPr>
          <w:p w:rsidR="00A94F8E" w:rsidRPr="0025277C" w:rsidRDefault="00A94F8E" w:rsidP="009B1FF5">
            <w:pPr>
              <w:rPr>
                <w:b/>
                <w:sz w:val="24"/>
                <w:szCs w:val="24"/>
                <w:lang w:val="en-GB"/>
              </w:rPr>
            </w:pPr>
            <w:r w:rsidRPr="0025277C">
              <w:rPr>
                <w:b/>
                <w:sz w:val="24"/>
                <w:szCs w:val="24"/>
                <w:lang w:val="en-GB"/>
              </w:rPr>
              <w:t>Unit</w:t>
            </w:r>
          </w:p>
        </w:tc>
        <w:tc>
          <w:tcPr>
            <w:tcW w:w="1099" w:type="dxa"/>
            <w:vMerge w:val="restart"/>
          </w:tcPr>
          <w:p w:rsidR="00A94F8E" w:rsidRPr="0025277C" w:rsidRDefault="00A94F8E" w:rsidP="009B1FF5">
            <w:pPr>
              <w:rPr>
                <w:b/>
                <w:sz w:val="24"/>
                <w:szCs w:val="24"/>
                <w:lang w:val="en-GB"/>
              </w:rPr>
            </w:pPr>
            <w:r w:rsidRPr="0025277C">
              <w:rPr>
                <w:b/>
                <w:sz w:val="24"/>
                <w:szCs w:val="24"/>
                <w:lang w:val="en-GB"/>
              </w:rPr>
              <w:t>Length</w:t>
            </w:r>
          </w:p>
        </w:tc>
        <w:tc>
          <w:tcPr>
            <w:tcW w:w="5010" w:type="dxa"/>
            <w:gridSpan w:val="5"/>
          </w:tcPr>
          <w:p w:rsidR="00E90999" w:rsidRPr="0025277C" w:rsidRDefault="00E90999" w:rsidP="00A94F8E">
            <w:pPr>
              <w:rPr>
                <w:b/>
                <w:sz w:val="24"/>
                <w:szCs w:val="24"/>
                <w:lang w:val="en-GB"/>
              </w:rPr>
            </w:pPr>
          </w:p>
          <w:p w:rsidR="00A94F8E" w:rsidRPr="0025277C" w:rsidRDefault="00E90999" w:rsidP="00A94F8E">
            <w:pPr>
              <w:rPr>
                <w:b/>
                <w:sz w:val="24"/>
                <w:szCs w:val="24"/>
                <w:lang w:val="en-GB"/>
              </w:rPr>
            </w:pPr>
            <w:r w:rsidRPr="0025277C">
              <w:rPr>
                <w:b/>
                <w:sz w:val="24"/>
                <w:szCs w:val="24"/>
                <w:lang w:val="en-GB"/>
              </w:rPr>
              <w:t xml:space="preserve">                              Condition</w:t>
            </w:r>
          </w:p>
        </w:tc>
      </w:tr>
      <w:tr w:rsidR="0073704D" w:rsidRPr="0025277C" w:rsidTr="002F67F2">
        <w:trPr>
          <w:trHeight w:val="496"/>
        </w:trPr>
        <w:tc>
          <w:tcPr>
            <w:tcW w:w="519" w:type="dxa"/>
            <w:vMerge/>
          </w:tcPr>
          <w:p w:rsidR="00E90999" w:rsidRPr="0025277C" w:rsidRDefault="00E90999" w:rsidP="009B1FF5">
            <w:pPr>
              <w:rPr>
                <w:b/>
                <w:sz w:val="24"/>
                <w:szCs w:val="24"/>
                <w:lang w:val="en-GB"/>
              </w:rPr>
            </w:pPr>
          </w:p>
        </w:tc>
        <w:tc>
          <w:tcPr>
            <w:tcW w:w="2029" w:type="dxa"/>
            <w:vMerge/>
          </w:tcPr>
          <w:p w:rsidR="00E90999" w:rsidRPr="0025277C" w:rsidRDefault="00E90999" w:rsidP="009B1FF5">
            <w:pPr>
              <w:rPr>
                <w:b/>
                <w:sz w:val="24"/>
                <w:szCs w:val="24"/>
                <w:lang w:val="en-GB"/>
              </w:rPr>
            </w:pPr>
          </w:p>
        </w:tc>
        <w:tc>
          <w:tcPr>
            <w:tcW w:w="1443" w:type="dxa"/>
            <w:vMerge/>
          </w:tcPr>
          <w:p w:rsidR="00E90999" w:rsidRPr="0025277C" w:rsidRDefault="00E90999" w:rsidP="009B1FF5">
            <w:pPr>
              <w:rPr>
                <w:b/>
                <w:sz w:val="24"/>
                <w:szCs w:val="24"/>
                <w:lang w:val="en-GB"/>
              </w:rPr>
            </w:pPr>
          </w:p>
        </w:tc>
        <w:tc>
          <w:tcPr>
            <w:tcW w:w="773" w:type="dxa"/>
            <w:vMerge/>
          </w:tcPr>
          <w:p w:rsidR="00E90999" w:rsidRPr="0025277C" w:rsidRDefault="00E90999" w:rsidP="009B1FF5">
            <w:pPr>
              <w:rPr>
                <w:b/>
                <w:sz w:val="24"/>
                <w:szCs w:val="24"/>
                <w:lang w:val="en-GB"/>
              </w:rPr>
            </w:pPr>
          </w:p>
        </w:tc>
        <w:tc>
          <w:tcPr>
            <w:tcW w:w="1099" w:type="dxa"/>
            <w:vMerge/>
          </w:tcPr>
          <w:p w:rsidR="00E90999" w:rsidRPr="0025277C" w:rsidRDefault="00E90999" w:rsidP="009B1FF5">
            <w:pPr>
              <w:rPr>
                <w:b/>
                <w:sz w:val="24"/>
                <w:szCs w:val="24"/>
                <w:lang w:val="en-GB"/>
              </w:rPr>
            </w:pPr>
          </w:p>
        </w:tc>
        <w:tc>
          <w:tcPr>
            <w:tcW w:w="1058" w:type="dxa"/>
          </w:tcPr>
          <w:p w:rsidR="00E90999" w:rsidRPr="0025277C" w:rsidRDefault="00E90999" w:rsidP="00E90999">
            <w:pPr>
              <w:rPr>
                <w:b/>
                <w:sz w:val="24"/>
                <w:szCs w:val="24"/>
                <w:lang w:val="en-GB"/>
              </w:rPr>
            </w:pPr>
            <w:r w:rsidRPr="0025277C">
              <w:rPr>
                <w:b/>
                <w:sz w:val="24"/>
                <w:szCs w:val="24"/>
                <w:lang w:val="en-GB"/>
              </w:rPr>
              <w:t>Very good</w:t>
            </w:r>
          </w:p>
        </w:tc>
        <w:tc>
          <w:tcPr>
            <w:tcW w:w="946" w:type="dxa"/>
          </w:tcPr>
          <w:p w:rsidR="00E90999" w:rsidRPr="0025277C" w:rsidRDefault="00E90999" w:rsidP="00E90999">
            <w:pPr>
              <w:rPr>
                <w:b/>
                <w:sz w:val="24"/>
                <w:szCs w:val="24"/>
                <w:lang w:val="en-GB"/>
              </w:rPr>
            </w:pPr>
            <w:r w:rsidRPr="0025277C">
              <w:rPr>
                <w:b/>
                <w:sz w:val="24"/>
                <w:szCs w:val="24"/>
                <w:lang w:val="en-GB"/>
              </w:rPr>
              <w:t>Good</w:t>
            </w:r>
          </w:p>
        </w:tc>
        <w:tc>
          <w:tcPr>
            <w:tcW w:w="1060" w:type="dxa"/>
          </w:tcPr>
          <w:p w:rsidR="00E90999" w:rsidRPr="0025277C" w:rsidRDefault="00E90999" w:rsidP="00E90999">
            <w:pPr>
              <w:rPr>
                <w:b/>
                <w:sz w:val="24"/>
                <w:szCs w:val="24"/>
                <w:lang w:val="en-GB"/>
              </w:rPr>
            </w:pPr>
            <w:r w:rsidRPr="0025277C">
              <w:rPr>
                <w:b/>
                <w:sz w:val="24"/>
                <w:szCs w:val="24"/>
                <w:lang w:val="en-GB"/>
              </w:rPr>
              <w:t>Fair</w:t>
            </w:r>
          </w:p>
        </w:tc>
        <w:tc>
          <w:tcPr>
            <w:tcW w:w="972" w:type="dxa"/>
          </w:tcPr>
          <w:p w:rsidR="00E90999" w:rsidRPr="0025277C" w:rsidRDefault="00E90999" w:rsidP="00E90999">
            <w:pPr>
              <w:rPr>
                <w:b/>
                <w:sz w:val="24"/>
                <w:szCs w:val="24"/>
                <w:lang w:val="en-GB"/>
              </w:rPr>
            </w:pPr>
            <w:r w:rsidRPr="0025277C">
              <w:rPr>
                <w:b/>
                <w:sz w:val="24"/>
                <w:szCs w:val="24"/>
                <w:lang w:val="en-GB"/>
              </w:rPr>
              <w:t>Poor</w:t>
            </w:r>
          </w:p>
        </w:tc>
        <w:tc>
          <w:tcPr>
            <w:tcW w:w="972" w:type="dxa"/>
          </w:tcPr>
          <w:p w:rsidR="00E90999" w:rsidRPr="0025277C" w:rsidRDefault="00E90999" w:rsidP="00E90999">
            <w:pPr>
              <w:rPr>
                <w:b/>
                <w:sz w:val="24"/>
                <w:szCs w:val="24"/>
                <w:lang w:val="en-GB"/>
              </w:rPr>
            </w:pPr>
            <w:r w:rsidRPr="0025277C">
              <w:rPr>
                <w:b/>
                <w:sz w:val="24"/>
                <w:szCs w:val="24"/>
                <w:lang w:val="en-GB"/>
              </w:rPr>
              <w:t>Very Poor</w:t>
            </w:r>
          </w:p>
        </w:tc>
      </w:tr>
      <w:tr w:rsidR="0073704D" w:rsidRPr="0025277C" w:rsidTr="002F67F2">
        <w:trPr>
          <w:trHeight w:val="595"/>
        </w:trPr>
        <w:tc>
          <w:tcPr>
            <w:tcW w:w="519" w:type="dxa"/>
          </w:tcPr>
          <w:p w:rsidR="00E90999" w:rsidRPr="0025277C" w:rsidRDefault="00E90999" w:rsidP="009B1FF5">
            <w:pPr>
              <w:rPr>
                <w:b/>
                <w:sz w:val="24"/>
                <w:szCs w:val="24"/>
                <w:lang w:val="en-GB"/>
              </w:rPr>
            </w:pPr>
            <w:r w:rsidRPr="0025277C">
              <w:rPr>
                <w:b/>
                <w:sz w:val="24"/>
                <w:szCs w:val="24"/>
                <w:lang w:val="en-GB"/>
              </w:rPr>
              <w:t>1</w:t>
            </w:r>
          </w:p>
        </w:tc>
        <w:tc>
          <w:tcPr>
            <w:tcW w:w="2029" w:type="dxa"/>
          </w:tcPr>
          <w:p w:rsidR="00E90999" w:rsidRPr="0025277C" w:rsidRDefault="00E90999" w:rsidP="009B1FF5">
            <w:pPr>
              <w:rPr>
                <w:b/>
                <w:sz w:val="24"/>
                <w:szCs w:val="24"/>
                <w:lang w:val="en-GB"/>
              </w:rPr>
            </w:pPr>
            <w:r w:rsidRPr="0025277C">
              <w:rPr>
                <w:rFonts w:ascii="Times New Roman" w:eastAsia="Times New Roman" w:hAnsi="Times New Roman" w:cs="Times New Roman"/>
                <w:b/>
                <w:color w:val="000000"/>
                <w:sz w:val="24"/>
                <w:szCs w:val="24"/>
                <w:lang w:val="en-GB"/>
              </w:rPr>
              <w:t>Transmission Network</w:t>
            </w:r>
          </w:p>
        </w:tc>
        <w:tc>
          <w:tcPr>
            <w:tcW w:w="1443" w:type="dxa"/>
          </w:tcPr>
          <w:p w:rsidR="00E90999" w:rsidRPr="0025277C" w:rsidRDefault="00E90999" w:rsidP="009B1FF5">
            <w:pPr>
              <w:rPr>
                <w:b/>
                <w:sz w:val="24"/>
                <w:szCs w:val="24"/>
                <w:lang w:val="en-GB"/>
              </w:rPr>
            </w:pPr>
            <w:r w:rsidRPr="0025277C">
              <w:rPr>
                <w:b/>
                <w:sz w:val="24"/>
                <w:szCs w:val="24"/>
                <w:lang w:val="en-GB"/>
              </w:rPr>
              <w:t>CI,GI</w:t>
            </w:r>
          </w:p>
        </w:tc>
        <w:tc>
          <w:tcPr>
            <w:tcW w:w="773" w:type="dxa"/>
          </w:tcPr>
          <w:p w:rsidR="00E90999" w:rsidRPr="0025277C" w:rsidRDefault="00E90999" w:rsidP="009B1FF5">
            <w:pPr>
              <w:rPr>
                <w:b/>
                <w:sz w:val="24"/>
                <w:szCs w:val="24"/>
                <w:lang w:val="en-GB"/>
              </w:rPr>
            </w:pPr>
            <w:r w:rsidRPr="0025277C">
              <w:rPr>
                <w:b/>
                <w:sz w:val="24"/>
                <w:szCs w:val="24"/>
                <w:lang w:val="en-GB"/>
              </w:rPr>
              <w:t>Km</w:t>
            </w:r>
          </w:p>
        </w:tc>
        <w:tc>
          <w:tcPr>
            <w:tcW w:w="1099" w:type="dxa"/>
          </w:tcPr>
          <w:p w:rsidR="00E90999" w:rsidRPr="0025277C" w:rsidRDefault="0073704D" w:rsidP="009B1FF5">
            <w:pPr>
              <w:rPr>
                <w:b/>
                <w:sz w:val="24"/>
                <w:szCs w:val="24"/>
                <w:lang w:val="en-GB"/>
              </w:rPr>
            </w:pPr>
            <w:r w:rsidRPr="0025277C">
              <w:rPr>
                <w:b/>
                <w:sz w:val="24"/>
                <w:szCs w:val="24"/>
                <w:lang w:val="en-GB"/>
              </w:rPr>
              <w:t>23.4</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20</w:t>
            </w:r>
          </w:p>
        </w:tc>
        <w:tc>
          <w:tcPr>
            <w:tcW w:w="1060" w:type="dxa"/>
          </w:tcPr>
          <w:p w:rsidR="00E90999" w:rsidRPr="0025277C" w:rsidRDefault="00556E73" w:rsidP="009B1FF5">
            <w:pPr>
              <w:rPr>
                <w:b/>
                <w:sz w:val="24"/>
                <w:szCs w:val="24"/>
                <w:lang w:val="en-GB"/>
              </w:rPr>
            </w:pPr>
            <w:r>
              <w:rPr>
                <w:b/>
                <w:sz w:val="24"/>
                <w:szCs w:val="24"/>
                <w:lang w:val="en-GB"/>
              </w:rPr>
              <w:t>0.4</w:t>
            </w:r>
          </w:p>
        </w:tc>
        <w:tc>
          <w:tcPr>
            <w:tcW w:w="972" w:type="dxa"/>
          </w:tcPr>
          <w:p w:rsidR="00E90999" w:rsidRPr="00556E73" w:rsidRDefault="00556E73" w:rsidP="00556E73">
            <w:pPr>
              <w:ind w:left="360"/>
              <w:rPr>
                <w:b/>
                <w:sz w:val="24"/>
                <w:szCs w:val="24"/>
                <w:lang w:val="en-GB"/>
              </w:rPr>
            </w:pPr>
            <w:r>
              <w:rPr>
                <w:b/>
                <w:sz w:val="24"/>
                <w:szCs w:val="24"/>
                <w:lang w:val="en-GB"/>
              </w:rPr>
              <w:t>1</w:t>
            </w:r>
          </w:p>
        </w:tc>
        <w:tc>
          <w:tcPr>
            <w:tcW w:w="972" w:type="dxa"/>
          </w:tcPr>
          <w:p w:rsidR="00E90999" w:rsidRDefault="00556E73" w:rsidP="009B1FF5">
            <w:pPr>
              <w:rPr>
                <w:b/>
                <w:sz w:val="24"/>
                <w:szCs w:val="24"/>
                <w:lang w:val="en-GB"/>
              </w:rPr>
            </w:pPr>
            <w:r>
              <w:rPr>
                <w:b/>
                <w:sz w:val="24"/>
                <w:szCs w:val="24"/>
                <w:lang w:val="en-GB"/>
              </w:rPr>
              <w:t>2</w:t>
            </w:r>
          </w:p>
          <w:p w:rsidR="00556E73" w:rsidRPr="0025277C" w:rsidRDefault="00556E73" w:rsidP="009B1FF5">
            <w:pPr>
              <w:rPr>
                <w:b/>
                <w:sz w:val="24"/>
                <w:szCs w:val="24"/>
                <w:lang w:val="en-GB"/>
              </w:rPr>
            </w:pPr>
          </w:p>
        </w:tc>
      </w:tr>
      <w:tr w:rsidR="0073704D" w:rsidRPr="0025277C" w:rsidTr="002F67F2">
        <w:trPr>
          <w:trHeight w:val="595"/>
        </w:trPr>
        <w:tc>
          <w:tcPr>
            <w:tcW w:w="519" w:type="dxa"/>
          </w:tcPr>
          <w:p w:rsidR="00E90999" w:rsidRPr="0025277C" w:rsidRDefault="00E90999" w:rsidP="009B1FF5">
            <w:pPr>
              <w:rPr>
                <w:b/>
                <w:sz w:val="24"/>
                <w:szCs w:val="24"/>
                <w:lang w:val="en-GB"/>
              </w:rPr>
            </w:pPr>
            <w:r w:rsidRPr="0025277C">
              <w:rPr>
                <w:b/>
                <w:sz w:val="24"/>
                <w:szCs w:val="24"/>
                <w:lang w:val="en-GB"/>
              </w:rPr>
              <w:t>2</w:t>
            </w:r>
          </w:p>
        </w:tc>
        <w:tc>
          <w:tcPr>
            <w:tcW w:w="2029" w:type="dxa"/>
          </w:tcPr>
          <w:p w:rsidR="00E90999" w:rsidRPr="0025277C" w:rsidRDefault="00E90999" w:rsidP="009B1FF5">
            <w:pPr>
              <w:rPr>
                <w:b/>
                <w:sz w:val="24"/>
                <w:szCs w:val="24"/>
                <w:lang w:val="en-GB"/>
              </w:rPr>
            </w:pPr>
            <w:r w:rsidRPr="0025277C">
              <w:rPr>
                <w:b/>
                <w:sz w:val="24"/>
                <w:szCs w:val="24"/>
                <w:lang w:val="en-GB"/>
              </w:rPr>
              <w:t>Distribution network</w:t>
            </w:r>
          </w:p>
        </w:tc>
        <w:tc>
          <w:tcPr>
            <w:tcW w:w="1443" w:type="dxa"/>
          </w:tcPr>
          <w:p w:rsidR="00E90999" w:rsidRPr="0025277C" w:rsidRDefault="00E90999" w:rsidP="009B1FF5">
            <w:pPr>
              <w:rPr>
                <w:b/>
                <w:sz w:val="24"/>
                <w:szCs w:val="24"/>
                <w:lang w:val="en-GB"/>
              </w:rPr>
            </w:pPr>
            <w:r w:rsidRPr="0025277C">
              <w:rPr>
                <w:b/>
                <w:sz w:val="24"/>
                <w:szCs w:val="24"/>
                <w:lang w:val="en-GB"/>
              </w:rPr>
              <w:t>GI and HDPE</w:t>
            </w:r>
          </w:p>
        </w:tc>
        <w:tc>
          <w:tcPr>
            <w:tcW w:w="773" w:type="dxa"/>
          </w:tcPr>
          <w:p w:rsidR="00E90999" w:rsidRPr="0025277C" w:rsidRDefault="00E90999" w:rsidP="009B1FF5">
            <w:pPr>
              <w:rPr>
                <w:b/>
                <w:sz w:val="24"/>
                <w:szCs w:val="24"/>
                <w:lang w:val="en-GB"/>
              </w:rPr>
            </w:pPr>
            <w:r w:rsidRPr="0025277C">
              <w:rPr>
                <w:b/>
                <w:sz w:val="24"/>
                <w:szCs w:val="24"/>
                <w:lang w:val="en-GB"/>
              </w:rPr>
              <w:t>Km</w:t>
            </w:r>
          </w:p>
        </w:tc>
        <w:tc>
          <w:tcPr>
            <w:tcW w:w="1099" w:type="dxa"/>
          </w:tcPr>
          <w:p w:rsidR="00E90999" w:rsidRPr="0025277C" w:rsidRDefault="0073704D" w:rsidP="009B1FF5">
            <w:pPr>
              <w:rPr>
                <w:b/>
                <w:sz w:val="24"/>
                <w:szCs w:val="24"/>
                <w:lang w:val="en-GB"/>
              </w:rPr>
            </w:pPr>
            <w:r w:rsidRPr="0025277C">
              <w:rPr>
                <w:b/>
                <w:sz w:val="24"/>
                <w:szCs w:val="24"/>
                <w:lang w:val="en-GB"/>
              </w:rPr>
              <w:t>48.84</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40</w:t>
            </w:r>
          </w:p>
        </w:tc>
        <w:tc>
          <w:tcPr>
            <w:tcW w:w="1060" w:type="dxa"/>
          </w:tcPr>
          <w:p w:rsidR="00E90999" w:rsidRPr="0025277C" w:rsidRDefault="00556E73" w:rsidP="009B1FF5">
            <w:pPr>
              <w:rPr>
                <w:b/>
                <w:sz w:val="24"/>
                <w:szCs w:val="24"/>
                <w:lang w:val="en-GB"/>
              </w:rPr>
            </w:pPr>
            <w:r>
              <w:rPr>
                <w:b/>
                <w:sz w:val="24"/>
                <w:szCs w:val="24"/>
                <w:lang w:val="en-GB"/>
              </w:rPr>
              <w:t>2.84</w:t>
            </w:r>
          </w:p>
        </w:tc>
        <w:tc>
          <w:tcPr>
            <w:tcW w:w="972" w:type="dxa"/>
          </w:tcPr>
          <w:p w:rsidR="00E90999" w:rsidRPr="00556E73" w:rsidRDefault="00556E73" w:rsidP="00556E73">
            <w:pPr>
              <w:ind w:left="360"/>
              <w:rPr>
                <w:b/>
                <w:sz w:val="24"/>
                <w:szCs w:val="24"/>
                <w:lang w:val="en-GB"/>
              </w:rPr>
            </w:pPr>
            <w:r>
              <w:rPr>
                <w:b/>
                <w:sz w:val="24"/>
                <w:szCs w:val="24"/>
                <w:lang w:val="en-GB"/>
              </w:rPr>
              <w:t>2</w:t>
            </w:r>
          </w:p>
        </w:tc>
        <w:tc>
          <w:tcPr>
            <w:tcW w:w="972" w:type="dxa"/>
          </w:tcPr>
          <w:p w:rsidR="00E90999" w:rsidRPr="0025277C" w:rsidRDefault="00556E73" w:rsidP="009B1FF5">
            <w:pPr>
              <w:rPr>
                <w:b/>
                <w:sz w:val="24"/>
                <w:szCs w:val="24"/>
                <w:lang w:val="en-GB"/>
              </w:rPr>
            </w:pPr>
            <w:r>
              <w:rPr>
                <w:b/>
                <w:sz w:val="24"/>
                <w:szCs w:val="24"/>
                <w:lang w:val="en-GB"/>
              </w:rPr>
              <w:t>4</w:t>
            </w:r>
          </w:p>
        </w:tc>
      </w:tr>
      <w:tr w:rsidR="0073704D" w:rsidRPr="0025277C" w:rsidTr="002F67F2">
        <w:trPr>
          <w:trHeight w:val="509"/>
        </w:trPr>
        <w:tc>
          <w:tcPr>
            <w:tcW w:w="519" w:type="dxa"/>
          </w:tcPr>
          <w:p w:rsidR="00E90999" w:rsidRPr="0025277C" w:rsidRDefault="00E90999" w:rsidP="009B1FF5">
            <w:pPr>
              <w:rPr>
                <w:b/>
                <w:sz w:val="24"/>
                <w:szCs w:val="24"/>
                <w:lang w:val="en-GB"/>
              </w:rPr>
            </w:pPr>
            <w:r w:rsidRPr="0025277C">
              <w:rPr>
                <w:b/>
                <w:sz w:val="24"/>
                <w:szCs w:val="24"/>
                <w:lang w:val="en-GB"/>
              </w:rPr>
              <w:t>3</w:t>
            </w:r>
          </w:p>
        </w:tc>
        <w:tc>
          <w:tcPr>
            <w:tcW w:w="2029" w:type="dxa"/>
          </w:tcPr>
          <w:p w:rsidR="00E90999" w:rsidRPr="0025277C" w:rsidRDefault="00E90999" w:rsidP="009B1FF5">
            <w:pPr>
              <w:rPr>
                <w:b/>
                <w:sz w:val="24"/>
                <w:szCs w:val="24"/>
                <w:lang w:val="en-GB"/>
              </w:rPr>
            </w:pPr>
            <w:r w:rsidRPr="0025277C">
              <w:rPr>
                <w:b/>
                <w:sz w:val="24"/>
                <w:szCs w:val="24"/>
                <w:lang w:val="en-GB"/>
              </w:rPr>
              <w:t>Water point/public stand pipe</w:t>
            </w:r>
          </w:p>
        </w:tc>
        <w:tc>
          <w:tcPr>
            <w:tcW w:w="1443" w:type="dxa"/>
          </w:tcPr>
          <w:p w:rsidR="00E90999" w:rsidRPr="0025277C" w:rsidRDefault="00E90999" w:rsidP="009B1FF5">
            <w:pPr>
              <w:rPr>
                <w:b/>
                <w:sz w:val="24"/>
                <w:szCs w:val="24"/>
                <w:lang w:val="en-GB"/>
              </w:rPr>
            </w:pPr>
            <w:r w:rsidRPr="0025277C">
              <w:rPr>
                <w:b/>
                <w:sz w:val="24"/>
                <w:szCs w:val="24"/>
                <w:lang w:val="en-GB"/>
              </w:rPr>
              <w:t>Concrete</w:t>
            </w:r>
          </w:p>
        </w:tc>
        <w:tc>
          <w:tcPr>
            <w:tcW w:w="773" w:type="dxa"/>
          </w:tcPr>
          <w:p w:rsidR="00E90999" w:rsidRPr="0025277C" w:rsidRDefault="00E90999" w:rsidP="009B1FF5">
            <w:pPr>
              <w:rPr>
                <w:b/>
                <w:sz w:val="24"/>
                <w:szCs w:val="24"/>
                <w:lang w:val="en-GB"/>
              </w:rPr>
            </w:pPr>
            <w:r w:rsidRPr="0025277C">
              <w:rPr>
                <w:b/>
                <w:sz w:val="24"/>
                <w:szCs w:val="24"/>
                <w:lang w:val="en-GB"/>
              </w:rPr>
              <w:t>No</w:t>
            </w:r>
          </w:p>
        </w:tc>
        <w:tc>
          <w:tcPr>
            <w:tcW w:w="1099" w:type="dxa"/>
          </w:tcPr>
          <w:p w:rsidR="00E90999" w:rsidRPr="0025277C" w:rsidRDefault="0073704D" w:rsidP="009B1FF5">
            <w:pPr>
              <w:rPr>
                <w:b/>
                <w:sz w:val="24"/>
                <w:szCs w:val="24"/>
                <w:lang w:val="en-GB"/>
              </w:rPr>
            </w:pPr>
            <w:r w:rsidRPr="0025277C">
              <w:rPr>
                <w:b/>
                <w:sz w:val="24"/>
                <w:szCs w:val="24"/>
                <w:lang w:val="en-GB"/>
              </w:rPr>
              <w:t>51</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w:t>
            </w:r>
          </w:p>
        </w:tc>
        <w:tc>
          <w:tcPr>
            <w:tcW w:w="1060" w:type="dxa"/>
          </w:tcPr>
          <w:p w:rsidR="00E90999" w:rsidRPr="00556E73" w:rsidRDefault="00556E73" w:rsidP="00556E73">
            <w:pPr>
              <w:ind w:left="360"/>
              <w:rPr>
                <w:b/>
                <w:sz w:val="24"/>
                <w:szCs w:val="24"/>
                <w:lang w:val="en-GB"/>
              </w:rPr>
            </w:pPr>
            <w:r>
              <w:rPr>
                <w:b/>
                <w:sz w:val="24"/>
                <w:szCs w:val="24"/>
                <w:lang w:val="en-GB"/>
              </w:rPr>
              <w:t>11</w:t>
            </w:r>
          </w:p>
        </w:tc>
        <w:tc>
          <w:tcPr>
            <w:tcW w:w="972" w:type="dxa"/>
          </w:tcPr>
          <w:p w:rsidR="00E90999" w:rsidRPr="0025277C" w:rsidRDefault="00556E73" w:rsidP="009B1FF5">
            <w:pPr>
              <w:rPr>
                <w:b/>
                <w:sz w:val="24"/>
                <w:szCs w:val="24"/>
                <w:lang w:val="en-GB"/>
              </w:rPr>
            </w:pPr>
            <w:r>
              <w:rPr>
                <w:b/>
                <w:sz w:val="24"/>
                <w:szCs w:val="24"/>
                <w:lang w:val="en-GB"/>
              </w:rPr>
              <w:t>30</w:t>
            </w:r>
          </w:p>
        </w:tc>
        <w:tc>
          <w:tcPr>
            <w:tcW w:w="972" w:type="dxa"/>
          </w:tcPr>
          <w:p w:rsidR="00E90999" w:rsidRPr="0025277C" w:rsidRDefault="00556E73" w:rsidP="009B1FF5">
            <w:pPr>
              <w:rPr>
                <w:b/>
                <w:sz w:val="24"/>
                <w:szCs w:val="24"/>
                <w:lang w:val="en-GB"/>
              </w:rPr>
            </w:pPr>
            <w:r>
              <w:rPr>
                <w:b/>
                <w:sz w:val="24"/>
                <w:szCs w:val="24"/>
                <w:lang w:val="en-GB"/>
              </w:rPr>
              <w:t>10</w:t>
            </w:r>
          </w:p>
        </w:tc>
      </w:tr>
      <w:tr w:rsidR="0073704D" w:rsidRPr="0025277C" w:rsidTr="002F67F2">
        <w:trPr>
          <w:trHeight w:val="492"/>
        </w:trPr>
        <w:tc>
          <w:tcPr>
            <w:tcW w:w="519" w:type="dxa"/>
          </w:tcPr>
          <w:p w:rsidR="00E90999" w:rsidRPr="0025277C" w:rsidRDefault="00E90999" w:rsidP="009B1FF5">
            <w:pPr>
              <w:rPr>
                <w:b/>
                <w:sz w:val="24"/>
                <w:szCs w:val="24"/>
                <w:lang w:val="en-GB"/>
              </w:rPr>
            </w:pPr>
            <w:r w:rsidRPr="0025277C">
              <w:rPr>
                <w:b/>
                <w:sz w:val="24"/>
                <w:szCs w:val="24"/>
                <w:lang w:val="en-GB"/>
              </w:rPr>
              <w:t>4</w:t>
            </w:r>
          </w:p>
        </w:tc>
        <w:tc>
          <w:tcPr>
            <w:tcW w:w="2029" w:type="dxa"/>
          </w:tcPr>
          <w:p w:rsidR="00E90999" w:rsidRPr="0025277C" w:rsidRDefault="00E90999" w:rsidP="009B1FF5">
            <w:pPr>
              <w:rPr>
                <w:b/>
                <w:sz w:val="24"/>
                <w:szCs w:val="24"/>
                <w:lang w:val="en-GB"/>
              </w:rPr>
            </w:pPr>
            <w:r w:rsidRPr="0025277C">
              <w:rPr>
                <w:b/>
                <w:sz w:val="24"/>
                <w:szCs w:val="24"/>
                <w:lang w:val="en-GB"/>
              </w:rPr>
              <w:t>Valve</w:t>
            </w:r>
          </w:p>
        </w:tc>
        <w:tc>
          <w:tcPr>
            <w:tcW w:w="1443" w:type="dxa"/>
          </w:tcPr>
          <w:p w:rsidR="00E90999" w:rsidRPr="0025277C" w:rsidRDefault="00E90999" w:rsidP="009B1FF5">
            <w:pPr>
              <w:rPr>
                <w:b/>
                <w:sz w:val="24"/>
                <w:szCs w:val="24"/>
                <w:lang w:val="en-GB"/>
              </w:rPr>
            </w:pPr>
          </w:p>
        </w:tc>
        <w:tc>
          <w:tcPr>
            <w:tcW w:w="773" w:type="dxa"/>
          </w:tcPr>
          <w:p w:rsidR="00E90999" w:rsidRPr="0025277C" w:rsidRDefault="00E90999" w:rsidP="009B1FF5">
            <w:pPr>
              <w:rPr>
                <w:b/>
                <w:sz w:val="24"/>
                <w:szCs w:val="24"/>
                <w:lang w:val="en-GB"/>
              </w:rPr>
            </w:pPr>
            <w:r w:rsidRPr="0025277C">
              <w:rPr>
                <w:b/>
                <w:sz w:val="24"/>
                <w:szCs w:val="24"/>
                <w:lang w:val="en-GB"/>
              </w:rPr>
              <w:t>No</w:t>
            </w:r>
          </w:p>
        </w:tc>
        <w:tc>
          <w:tcPr>
            <w:tcW w:w="1099" w:type="dxa"/>
          </w:tcPr>
          <w:p w:rsidR="00E90999" w:rsidRPr="0025277C" w:rsidRDefault="0073704D" w:rsidP="009B1FF5">
            <w:pPr>
              <w:rPr>
                <w:b/>
                <w:sz w:val="24"/>
                <w:szCs w:val="24"/>
                <w:lang w:val="en-GB"/>
              </w:rPr>
            </w:pPr>
            <w:r w:rsidRPr="0025277C">
              <w:rPr>
                <w:b/>
                <w:sz w:val="24"/>
                <w:szCs w:val="24"/>
                <w:lang w:val="en-GB"/>
              </w:rPr>
              <w:t>2546</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w:t>
            </w:r>
          </w:p>
        </w:tc>
        <w:tc>
          <w:tcPr>
            <w:tcW w:w="1060" w:type="dxa"/>
          </w:tcPr>
          <w:p w:rsidR="00E90999" w:rsidRPr="00556E73" w:rsidRDefault="00556E73" w:rsidP="00556E73">
            <w:pPr>
              <w:ind w:left="360"/>
              <w:rPr>
                <w:b/>
                <w:sz w:val="24"/>
                <w:szCs w:val="24"/>
                <w:lang w:val="en-GB"/>
              </w:rPr>
            </w:pPr>
            <w:r>
              <w:rPr>
                <w:b/>
                <w:sz w:val="24"/>
                <w:szCs w:val="24"/>
                <w:lang w:val="en-GB"/>
              </w:rPr>
              <w:t>1280</w:t>
            </w:r>
          </w:p>
        </w:tc>
        <w:tc>
          <w:tcPr>
            <w:tcW w:w="972" w:type="dxa"/>
          </w:tcPr>
          <w:p w:rsidR="00E90999" w:rsidRPr="0025277C" w:rsidRDefault="00556E73" w:rsidP="009B1FF5">
            <w:pPr>
              <w:rPr>
                <w:b/>
                <w:sz w:val="24"/>
                <w:szCs w:val="24"/>
                <w:lang w:val="en-GB"/>
              </w:rPr>
            </w:pPr>
            <w:r>
              <w:rPr>
                <w:b/>
                <w:sz w:val="24"/>
                <w:szCs w:val="24"/>
                <w:lang w:val="en-GB"/>
              </w:rPr>
              <w:t>546</w:t>
            </w:r>
          </w:p>
        </w:tc>
        <w:tc>
          <w:tcPr>
            <w:tcW w:w="972" w:type="dxa"/>
          </w:tcPr>
          <w:p w:rsidR="00E90999" w:rsidRPr="0025277C" w:rsidRDefault="00556E73" w:rsidP="009B1FF5">
            <w:pPr>
              <w:rPr>
                <w:b/>
                <w:sz w:val="24"/>
                <w:szCs w:val="24"/>
                <w:lang w:val="en-GB"/>
              </w:rPr>
            </w:pPr>
            <w:r>
              <w:rPr>
                <w:b/>
                <w:sz w:val="24"/>
                <w:szCs w:val="24"/>
                <w:lang w:val="en-GB"/>
              </w:rPr>
              <w:t>720</w:t>
            </w:r>
          </w:p>
        </w:tc>
      </w:tr>
      <w:tr w:rsidR="0073704D" w:rsidRPr="0025277C" w:rsidTr="002F67F2">
        <w:trPr>
          <w:trHeight w:val="422"/>
        </w:trPr>
        <w:tc>
          <w:tcPr>
            <w:tcW w:w="519" w:type="dxa"/>
          </w:tcPr>
          <w:p w:rsidR="00E90999" w:rsidRPr="0025277C" w:rsidRDefault="00E90999" w:rsidP="009B1FF5">
            <w:pPr>
              <w:rPr>
                <w:b/>
                <w:sz w:val="24"/>
                <w:szCs w:val="24"/>
                <w:lang w:val="en-GB"/>
              </w:rPr>
            </w:pPr>
            <w:r w:rsidRPr="0025277C">
              <w:rPr>
                <w:b/>
                <w:sz w:val="24"/>
                <w:szCs w:val="24"/>
                <w:lang w:val="en-GB"/>
              </w:rPr>
              <w:t>5</w:t>
            </w:r>
          </w:p>
        </w:tc>
        <w:tc>
          <w:tcPr>
            <w:tcW w:w="2029" w:type="dxa"/>
          </w:tcPr>
          <w:p w:rsidR="00E90999" w:rsidRPr="0025277C" w:rsidRDefault="00E90999" w:rsidP="009B1FF5">
            <w:pPr>
              <w:rPr>
                <w:b/>
                <w:sz w:val="24"/>
                <w:szCs w:val="24"/>
                <w:lang w:val="en-GB"/>
              </w:rPr>
            </w:pPr>
            <w:r w:rsidRPr="0025277C">
              <w:rPr>
                <w:b/>
                <w:sz w:val="24"/>
                <w:szCs w:val="24"/>
                <w:lang w:val="en-GB"/>
              </w:rPr>
              <w:t>Bore hole</w:t>
            </w:r>
          </w:p>
        </w:tc>
        <w:tc>
          <w:tcPr>
            <w:tcW w:w="1443" w:type="dxa"/>
          </w:tcPr>
          <w:p w:rsidR="00E90999" w:rsidRPr="0025277C" w:rsidRDefault="00E90999" w:rsidP="0073704D">
            <w:pPr>
              <w:rPr>
                <w:b/>
                <w:sz w:val="24"/>
                <w:szCs w:val="24"/>
                <w:lang w:val="en-GB"/>
              </w:rPr>
            </w:pPr>
            <w:r w:rsidRPr="0025277C">
              <w:rPr>
                <w:b/>
                <w:sz w:val="24"/>
                <w:szCs w:val="24"/>
                <w:lang w:val="en-GB"/>
              </w:rPr>
              <w:t>Deepwell</w:t>
            </w:r>
          </w:p>
          <w:p w:rsidR="00E90999" w:rsidRPr="0025277C" w:rsidRDefault="00E90999" w:rsidP="00E90999">
            <w:pPr>
              <w:jc w:val="center"/>
              <w:rPr>
                <w:b/>
                <w:sz w:val="24"/>
                <w:szCs w:val="24"/>
                <w:lang w:val="en-GB"/>
              </w:rPr>
            </w:pPr>
            <w:r w:rsidRPr="0025277C">
              <w:rPr>
                <w:b/>
                <w:sz w:val="24"/>
                <w:szCs w:val="24"/>
                <w:lang w:val="en-GB"/>
              </w:rPr>
              <w:t>/100-260/</w:t>
            </w:r>
          </w:p>
        </w:tc>
        <w:tc>
          <w:tcPr>
            <w:tcW w:w="773" w:type="dxa"/>
          </w:tcPr>
          <w:p w:rsidR="00E90999" w:rsidRPr="0025277C" w:rsidRDefault="00E90999" w:rsidP="009B1FF5">
            <w:pPr>
              <w:rPr>
                <w:b/>
                <w:sz w:val="24"/>
                <w:szCs w:val="24"/>
                <w:lang w:val="en-GB"/>
              </w:rPr>
            </w:pPr>
            <w:r w:rsidRPr="0025277C">
              <w:rPr>
                <w:b/>
                <w:sz w:val="24"/>
                <w:szCs w:val="24"/>
                <w:lang w:val="en-GB"/>
              </w:rPr>
              <w:t>No</w:t>
            </w:r>
          </w:p>
        </w:tc>
        <w:tc>
          <w:tcPr>
            <w:tcW w:w="1099" w:type="dxa"/>
          </w:tcPr>
          <w:p w:rsidR="00E90999" w:rsidRPr="0025277C" w:rsidRDefault="0073704D" w:rsidP="009B1FF5">
            <w:pPr>
              <w:rPr>
                <w:b/>
                <w:sz w:val="24"/>
                <w:szCs w:val="24"/>
                <w:lang w:val="en-GB"/>
              </w:rPr>
            </w:pPr>
            <w:r w:rsidRPr="0025277C">
              <w:rPr>
                <w:b/>
                <w:sz w:val="24"/>
                <w:szCs w:val="24"/>
                <w:lang w:val="en-GB"/>
              </w:rPr>
              <w:t>3</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w:t>
            </w:r>
          </w:p>
        </w:tc>
        <w:tc>
          <w:tcPr>
            <w:tcW w:w="1060" w:type="dxa"/>
          </w:tcPr>
          <w:p w:rsidR="00E90999" w:rsidRPr="00556E73" w:rsidRDefault="00556E73" w:rsidP="00556E73">
            <w:pPr>
              <w:ind w:left="360"/>
              <w:rPr>
                <w:b/>
                <w:sz w:val="24"/>
                <w:szCs w:val="24"/>
                <w:lang w:val="en-GB"/>
              </w:rPr>
            </w:pPr>
            <w:r>
              <w:rPr>
                <w:b/>
                <w:sz w:val="24"/>
                <w:szCs w:val="24"/>
                <w:lang w:val="en-GB"/>
              </w:rPr>
              <w:t>2</w:t>
            </w:r>
          </w:p>
        </w:tc>
        <w:tc>
          <w:tcPr>
            <w:tcW w:w="972" w:type="dxa"/>
          </w:tcPr>
          <w:p w:rsidR="00E90999" w:rsidRPr="0025277C" w:rsidRDefault="00556E73" w:rsidP="009B1FF5">
            <w:pPr>
              <w:rPr>
                <w:b/>
                <w:sz w:val="24"/>
                <w:szCs w:val="24"/>
                <w:lang w:val="en-GB"/>
              </w:rPr>
            </w:pPr>
            <w:r>
              <w:rPr>
                <w:b/>
                <w:sz w:val="24"/>
                <w:szCs w:val="24"/>
                <w:lang w:val="en-GB"/>
              </w:rPr>
              <w:t>1</w:t>
            </w:r>
          </w:p>
        </w:tc>
        <w:tc>
          <w:tcPr>
            <w:tcW w:w="972" w:type="dxa"/>
          </w:tcPr>
          <w:p w:rsidR="00E90999" w:rsidRPr="0025277C" w:rsidRDefault="00556E73" w:rsidP="009B1FF5">
            <w:pPr>
              <w:rPr>
                <w:b/>
                <w:sz w:val="24"/>
                <w:szCs w:val="24"/>
                <w:lang w:val="en-GB"/>
              </w:rPr>
            </w:pPr>
            <w:r>
              <w:rPr>
                <w:b/>
                <w:sz w:val="24"/>
                <w:szCs w:val="24"/>
                <w:lang w:val="en-GB"/>
              </w:rPr>
              <w:t>-</w:t>
            </w:r>
          </w:p>
        </w:tc>
      </w:tr>
      <w:tr w:rsidR="0073704D" w:rsidRPr="0025277C" w:rsidTr="002F67F2">
        <w:trPr>
          <w:trHeight w:val="595"/>
        </w:trPr>
        <w:tc>
          <w:tcPr>
            <w:tcW w:w="519" w:type="dxa"/>
          </w:tcPr>
          <w:p w:rsidR="00E90999" w:rsidRPr="0025277C" w:rsidRDefault="00E90999" w:rsidP="009B1FF5">
            <w:pPr>
              <w:rPr>
                <w:b/>
                <w:sz w:val="24"/>
                <w:szCs w:val="24"/>
                <w:lang w:val="en-GB"/>
              </w:rPr>
            </w:pPr>
            <w:r w:rsidRPr="0025277C">
              <w:rPr>
                <w:b/>
                <w:sz w:val="24"/>
                <w:szCs w:val="24"/>
                <w:lang w:val="en-GB"/>
              </w:rPr>
              <w:t>6</w:t>
            </w:r>
          </w:p>
        </w:tc>
        <w:tc>
          <w:tcPr>
            <w:tcW w:w="2029" w:type="dxa"/>
          </w:tcPr>
          <w:p w:rsidR="00E90999" w:rsidRPr="0025277C" w:rsidRDefault="00E90999" w:rsidP="009B1FF5">
            <w:pPr>
              <w:rPr>
                <w:b/>
                <w:sz w:val="24"/>
                <w:szCs w:val="24"/>
                <w:lang w:val="en-GB"/>
              </w:rPr>
            </w:pPr>
            <w:r w:rsidRPr="0025277C">
              <w:rPr>
                <w:b/>
                <w:sz w:val="24"/>
                <w:szCs w:val="24"/>
                <w:lang w:val="en-GB"/>
              </w:rPr>
              <w:t>Pump/with different type</w:t>
            </w:r>
          </w:p>
        </w:tc>
        <w:tc>
          <w:tcPr>
            <w:tcW w:w="1443" w:type="dxa"/>
          </w:tcPr>
          <w:p w:rsidR="00E90999" w:rsidRPr="0025277C" w:rsidRDefault="00E90999" w:rsidP="009B1FF5">
            <w:pPr>
              <w:rPr>
                <w:b/>
                <w:sz w:val="24"/>
                <w:szCs w:val="24"/>
                <w:lang w:val="en-GB"/>
              </w:rPr>
            </w:pPr>
          </w:p>
        </w:tc>
        <w:tc>
          <w:tcPr>
            <w:tcW w:w="773" w:type="dxa"/>
          </w:tcPr>
          <w:p w:rsidR="00E90999" w:rsidRPr="0025277C" w:rsidRDefault="00E90999" w:rsidP="009B1FF5">
            <w:pPr>
              <w:rPr>
                <w:b/>
                <w:sz w:val="24"/>
                <w:szCs w:val="24"/>
                <w:lang w:val="en-GB"/>
              </w:rPr>
            </w:pPr>
            <w:r w:rsidRPr="0025277C">
              <w:rPr>
                <w:b/>
                <w:sz w:val="24"/>
                <w:szCs w:val="24"/>
                <w:lang w:val="en-GB"/>
              </w:rPr>
              <w:t>No</w:t>
            </w:r>
          </w:p>
        </w:tc>
        <w:tc>
          <w:tcPr>
            <w:tcW w:w="1099" w:type="dxa"/>
          </w:tcPr>
          <w:p w:rsidR="00E90999" w:rsidRPr="0025277C" w:rsidRDefault="0073704D" w:rsidP="009B1FF5">
            <w:pPr>
              <w:rPr>
                <w:b/>
                <w:sz w:val="24"/>
                <w:szCs w:val="24"/>
                <w:lang w:val="en-GB"/>
              </w:rPr>
            </w:pPr>
            <w:r w:rsidRPr="0025277C">
              <w:rPr>
                <w:b/>
                <w:sz w:val="24"/>
                <w:szCs w:val="24"/>
                <w:lang w:val="en-GB"/>
              </w:rPr>
              <w:t>4</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w:t>
            </w:r>
          </w:p>
        </w:tc>
        <w:tc>
          <w:tcPr>
            <w:tcW w:w="1060" w:type="dxa"/>
          </w:tcPr>
          <w:p w:rsidR="00E90999" w:rsidRPr="00556E73" w:rsidRDefault="00556E73" w:rsidP="00556E73">
            <w:pPr>
              <w:ind w:left="360"/>
              <w:rPr>
                <w:b/>
                <w:sz w:val="24"/>
                <w:szCs w:val="24"/>
                <w:lang w:val="en-GB"/>
              </w:rPr>
            </w:pPr>
            <w:r>
              <w:rPr>
                <w:b/>
                <w:sz w:val="24"/>
                <w:szCs w:val="24"/>
                <w:lang w:val="en-GB"/>
              </w:rPr>
              <w:t>4</w:t>
            </w:r>
          </w:p>
        </w:tc>
        <w:tc>
          <w:tcPr>
            <w:tcW w:w="972" w:type="dxa"/>
          </w:tcPr>
          <w:p w:rsidR="00E90999" w:rsidRPr="0025277C" w:rsidRDefault="00556E73" w:rsidP="009B1FF5">
            <w:pPr>
              <w:rPr>
                <w:b/>
                <w:sz w:val="24"/>
                <w:szCs w:val="24"/>
                <w:lang w:val="en-GB"/>
              </w:rPr>
            </w:pPr>
            <w:r>
              <w:rPr>
                <w:b/>
                <w:sz w:val="24"/>
                <w:szCs w:val="24"/>
                <w:lang w:val="en-GB"/>
              </w:rPr>
              <w:t>-</w:t>
            </w:r>
          </w:p>
        </w:tc>
        <w:tc>
          <w:tcPr>
            <w:tcW w:w="972" w:type="dxa"/>
          </w:tcPr>
          <w:p w:rsidR="00E90999" w:rsidRPr="0025277C" w:rsidRDefault="00556E73" w:rsidP="009B1FF5">
            <w:pPr>
              <w:rPr>
                <w:b/>
                <w:sz w:val="24"/>
                <w:szCs w:val="24"/>
                <w:lang w:val="en-GB"/>
              </w:rPr>
            </w:pPr>
            <w:r>
              <w:rPr>
                <w:b/>
                <w:sz w:val="24"/>
                <w:szCs w:val="24"/>
                <w:lang w:val="en-GB"/>
              </w:rPr>
              <w:t>-</w:t>
            </w:r>
          </w:p>
        </w:tc>
      </w:tr>
      <w:tr w:rsidR="0073704D" w:rsidRPr="0025277C" w:rsidTr="002F67F2">
        <w:trPr>
          <w:trHeight w:val="336"/>
        </w:trPr>
        <w:tc>
          <w:tcPr>
            <w:tcW w:w="519" w:type="dxa"/>
          </w:tcPr>
          <w:p w:rsidR="00E90999" w:rsidRPr="0025277C" w:rsidRDefault="00E90999" w:rsidP="009B1FF5">
            <w:pPr>
              <w:rPr>
                <w:b/>
                <w:sz w:val="24"/>
                <w:szCs w:val="24"/>
                <w:lang w:val="en-GB"/>
              </w:rPr>
            </w:pPr>
            <w:r w:rsidRPr="0025277C">
              <w:rPr>
                <w:b/>
                <w:sz w:val="24"/>
                <w:szCs w:val="24"/>
                <w:lang w:val="en-GB"/>
              </w:rPr>
              <w:t>7</w:t>
            </w:r>
          </w:p>
        </w:tc>
        <w:tc>
          <w:tcPr>
            <w:tcW w:w="2029" w:type="dxa"/>
          </w:tcPr>
          <w:p w:rsidR="00E90999" w:rsidRPr="0025277C" w:rsidRDefault="00E90999" w:rsidP="009B1FF5">
            <w:pPr>
              <w:rPr>
                <w:b/>
                <w:sz w:val="24"/>
                <w:szCs w:val="24"/>
                <w:lang w:val="en-GB"/>
              </w:rPr>
            </w:pPr>
            <w:r w:rsidRPr="0025277C">
              <w:rPr>
                <w:b/>
                <w:sz w:val="24"/>
                <w:szCs w:val="24"/>
                <w:lang w:val="en-GB"/>
              </w:rPr>
              <w:t>Water meter</w:t>
            </w:r>
          </w:p>
          <w:p w:rsidR="00E90999" w:rsidRPr="0025277C" w:rsidRDefault="00E90999" w:rsidP="009B1FF5">
            <w:pPr>
              <w:rPr>
                <w:b/>
                <w:sz w:val="24"/>
                <w:szCs w:val="24"/>
                <w:lang w:val="en-GB"/>
              </w:rPr>
            </w:pPr>
          </w:p>
        </w:tc>
        <w:tc>
          <w:tcPr>
            <w:tcW w:w="1443" w:type="dxa"/>
          </w:tcPr>
          <w:p w:rsidR="00E90999" w:rsidRPr="0025277C" w:rsidRDefault="00E90999" w:rsidP="009B1FF5">
            <w:pPr>
              <w:rPr>
                <w:b/>
                <w:sz w:val="24"/>
                <w:szCs w:val="24"/>
                <w:lang w:val="en-GB"/>
              </w:rPr>
            </w:pPr>
            <w:r w:rsidRPr="0025277C">
              <w:rPr>
                <w:b/>
                <w:sz w:val="24"/>
                <w:szCs w:val="24"/>
                <w:lang w:val="en-GB"/>
              </w:rPr>
              <w:t>Half inch</w:t>
            </w:r>
          </w:p>
        </w:tc>
        <w:tc>
          <w:tcPr>
            <w:tcW w:w="773" w:type="dxa"/>
          </w:tcPr>
          <w:p w:rsidR="00E90999" w:rsidRPr="0025277C" w:rsidRDefault="00E90999" w:rsidP="009B1FF5">
            <w:pPr>
              <w:rPr>
                <w:b/>
                <w:sz w:val="24"/>
                <w:szCs w:val="24"/>
                <w:lang w:val="en-GB"/>
              </w:rPr>
            </w:pPr>
            <w:r w:rsidRPr="0025277C">
              <w:rPr>
                <w:b/>
                <w:sz w:val="24"/>
                <w:szCs w:val="24"/>
                <w:lang w:val="en-GB"/>
              </w:rPr>
              <w:t>No</w:t>
            </w:r>
          </w:p>
        </w:tc>
        <w:tc>
          <w:tcPr>
            <w:tcW w:w="1099" w:type="dxa"/>
          </w:tcPr>
          <w:p w:rsidR="00E90999" w:rsidRPr="0025277C" w:rsidRDefault="0073704D" w:rsidP="009B1FF5">
            <w:pPr>
              <w:rPr>
                <w:b/>
                <w:sz w:val="24"/>
                <w:szCs w:val="24"/>
                <w:lang w:val="en-GB"/>
              </w:rPr>
            </w:pPr>
            <w:r w:rsidRPr="0025277C">
              <w:rPr>
                <w:b/>
                <w:sz w:val="24"/>
                <w:szCs w:val="24"/>
                <w:lang w:val="en-GB"/>
              </w:rPr>
              <w:t>4400</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w:t>
            </w:r>
          </w:p>
        </w:tc>
        <w:tc>
          <w:tcPr>
            <w:tcW w:w="1060" w:type="dxa"/>
          </w:tcPr>
          <w:p w:rsidR="00E90999" w:rsidRPr="0025277C" w:rsidRDefault="00556E73" w:rsidP="009B1FF5">
            <w:pPr>
              <w:rPr>
                <w:b/>
                <w:sz w:val="24"/>
                <w:szCs w:val="24"/>
                <w:lang w:val="en-GB"/>
              </w:rPr>
            </w:pPr>
            <w:r>
              <w:rPr>
                <w:b/>
                <w:sz w:val="24"/>
                <w:szCs w:val="24"/>
                <w:lang w:val="en-GB"/>
              </w:rPr>
              <w:t>2180</w:t>
            </w:r>
          </w:p>
        </w:tc>
        <w:tc>
          <w:tcPr>
            <w:tcW w:w="972" w:type="dxa"/>
          </w:tcPr>
          <w:p w:rsidR="00E90999" w:rsidRPr="00556E73" w:rsidRDefault="00556E73" w:rsidP="00556E73">
            <w:pPr>
              <w:ind w:left="360"/>
              <w:rPr>
                <w:b/>
                <w:sz w:val="24"/>
                <w:szCs w:val="24"/>
                <w:lang w:val="en-GB"/>
              </w:rPr>
            </w:pPr>
            <w:r>
              <w:rPr>
                <w:b/>
                <w:sz w:val="24"/>
                <w:szCs w:val="24"/>
                <w:lang w:val="en-GB"/>
              </w:rPr>
              <w:t>410</w:t>
            </w:r>
          </w:p>
        </w:tc>
        <w:tc>
          <w:tcPr>
            <w:tcW w:w="972" w:type="dxa"/>
          </w:tcPr>
          <w:p w:rsidR="00E90999" w:rsidRPr="0025277C" w:rsidRDefault="00556E73" w:rsidP="009B1FF5">
            <w:pPr>
              <w:rPr>
                <w:b/>
                <w:sz w:val="24"/>
                <w:szCs w:val="24"/>
                <w:lang w:val="en-GB"/>
              </w:rPr>
            </w:pPr>
            <w:r>
              <w:rPr>
                <w:b/>
                <w:sz w:val="24"/>
                <w:szCs w:val="24"/>
                <w:lang w:val="en-GB"/>
              </w:rPr>
              <w:t>1810</w:t>
            </w:r>
          </w:p>
        </w:tc>
      </w:tr>
      <w:tr w:rsidR="0073704D" w:rsidRPr="0025277C" w:rsidTr="002F67F2">
        <w:trPr>
          <w:trHeight w:val="422"/>
        </w:trPr>
        <w:tc>
          <w:tcPr>
            <w:tcW w:w="519" w:type="dxa"/>
          </w:tcPr>
          <w:p w:rsidR="00E90999" w:rsidRPr="0025277C" w:rsidRDefault="00E90999" w:rsidP="009B1FF5">
            <w:pPr>
              <w:rPr>
                <w:b/>
                <w:sz w:val="24"/>
                <w:szCs w:val="24"/>
                <w:lang w:val="en-GB"/>
              </w:rPr>
            </w:pPr>
            <w:r w:rsidRPr="0025277C">
              <w:rPr>
                <w:b/>
                <w:sz w:val="24"/>
                <w:szCs w:val="24"/>
                <w:lang w:val="en-GB"/>
              </w:rPr>
              <w:t>8</w:t>
            </w:r>
          </w:p>
        </w:tc>
        <w:tc>
          <w:tcPr>
            <w:tcW w:w="2029" w:type="dxa"/>
          </w:tcPr>
          <w:p w:rsidR="00E90999" w:rsidRPr="0025277C" w:rsidRDefault="00E90999" w:rsidP="009B1FF5">
            <w:pPr>
              <w:rPr>
                <w:b/>
                <w:sz w:val="24"/>
                <w:szCs w:val="24"/>
                <w:lang w:val="en-GB"/>
              </w:rPr>
            </w:pPr>
            <w:r w:rsidRPr="0025277C">
              <w:rPr>
                <w:b/>
                <w:sz w:val="24"/>
                <w:szCs w:val="24"/>
                <w:lang w:val="en-GB"/>
              </w:rPr>
              <w:t>Reservoir</w:t>
            </w:r>
          </w:p>
        </w:tc>
        <w:tc>
          <w:tcPr>
            <w:tcW w:w="1443" w:type="dxa"/>
          </w:tcPr>
          <w:p w:rsidR="00E90999" w:rsidRPr="0025277C" w:rsidRDefault="00E90999" w:rsidP="009B1FF5">
            <w:pPr>
              <w:rPr>
                <w:b/>
                <w:sz w:val="24"/>
                <w:szCs w:val="24"/>
                <w:lang w:val="en-GB"/>
              </w:rPr>
            </w:pPr>
            <w:r w:rsidRPr="0025277C">
              <w:rPr>
                <w:b/>
                <w:sz w:val="24"/>
                <w:szCs w:val="24"/>
                <w:lang w:val="en-GB"/>
              </w:rPr>
              <w:t>Concrete</w:t>
            </w:r>
          </w:p>
        </w:tc>
        <w:tc>
          <w:tcPr>
            <w:tcW w:w="773" w:type="dxa"/>
          </w:tcPr>
          <w:p w:rsidR="00E90999" w:rsidRPr="0025277C" w:rsidRDefault="00E90999" w:rsidP="009B1FF5">
            <w:pPr>
              <w:rPr>
                <w:b/>
                <w:sz w:val="24"/>
                <w:szCs w:val="24"/>
                <w:lang w:val="en-GB"/>
              </w:rPr>
            </w:pPr>
            <w:r w:rsidRPr="0025277C">
              <w:rPr>
                <w:b/>
                <w:sz w:val="24"/>
                <w:szCs w:val="24"/>
                <w:lang w:val="en-GB"/>
              </w:rPr>
              <w:t>No</w:t>
            </w:r>
          </w:p>
        </w:tc>
        <w:tc>
          <w:tcPr>
            <w:tcW w:w="1099" w:type="dxa"/>
          </w:tcPr>
          <w:p w:rsidR="00E90999" w:rsidRPr="0025277C" w:rsidRDefault="0073704D" w:rsidP="009B1FF5">
            <w:pPr>
              <w:rPr>
                <w:b/>
                <w:sz w:val="24"/>
                <w:szCs w:val="24"/>
                <w:lang w:val="en-GB"/>
              </w:rPr>
            </w:pPr>
            <w:r w:rsidRPr="0025277C">
              <w:rPr>
                <w:b/>
                <w:sz w:val="24"/>
                <w:szCs w:val="24"/>
                <w:lang w:val="en-GB"/>
              </w:rPr>
              <w:t>6</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w:t>
            </w:r>
          </w:p>
        </w:tc>
        <w:tc>
          <w:tcPr>
            <w:tcW w:w="1060" w:type="dxa"/>
          </w:tcPr>
          <w:p w:rsidR="00E90999" w:rsidRPr="0025277C" w:rsidRDefault="00556E73" w:rsidP="009B1FF5">
            <w:pPr>
              <w:rPr>
                <w:b/>
                <w:sz w:val="24"/>
                <w:szCs w:val="24"/>
                <w:lang w:val="en-GB"/>
              </w:rPr>
            </w:pPr>
            <w:r>
              <w:rPr>
                <w:b/>
                <w:sz w:val="24"/>
                <w:szCs w:val="24"/>
                <w:lang w:val="en-GB"/>
              </w:rPr>
              <w:t>-</w:t>
            </w:r>
          </w:p>
        </w:tc>
        <w:tc>
          <w:tcPr>
            <w:tcW w:w="972" w:type="dxa"/>
          </w:tcPr>
          <w:p w:rsidR="00E90999" w:rsidRPr="00556E73" w:rsidRDefault="00556E73" w:rsidP="00556E73">
            <w:pPr>
              <w:ind w:left="360"/>
              <w:rPr>
                <w:b/>
                <w:sz w:val="24"/>
                <w:szCs w:val="24"/>
                <w:lang w:val="en-GB"/>
              </w:rPr>
            </w:pPr>
            <w:r>
              <w:rPr>
                <w:b/>
                <w:sz w:val="24"/>
                <w:szCs w:val="24"/>
                <w:lang w:val="en-GB"/>
              </w:rPr>
              <w:t>6</w:t>
            </w:r>
          </w:p>
        </w:tc>
        <w:tc>
          <w:tcPr>
            <w:tcW w:w="972" w:type="dxa"/>
          </w:tcPr>
          <w:p w:rsidR="00E90999" w:rsidRPr="0025277C" w:rsidRDefault="00556E73" w:rsidP="009B1FF5">
            <w:pPr>
              <w:rPr>
                <w:b/>
                <w:sz w:val="24"/>
                <w:szCs w:val="24"/>
                <w:lang w:val="en-GB"/>
              </w:rPr>
            </w:pPr>
            <w:r>
              <w:rPr>
                <w:b/>
                <w:sz w:val="24"/>
                <w:szCs w:val="24"/>
                <w:lang w:val="en-GB"/>
              </w:rPr>
              <w:t>-</w:t>
            </w:r>
          </w:p>
        </w:tc>
      </w:tr>
      <w:tr w:rsidR="0073704D" w:rsidRPr="0025277C" w:rsidTr="002F67F2">
        <w:trPr>
          <w:trHeight w:val="509"/>
        </w:trPr>
        <w:tc>
          <w:tcPr>
            <w:tcW w:w="519" w:type="dxa"/>
          </w:tcPr>
          <w:p w:rsidR="00E90999" w:rsidRPr="0025277C" w:rsidRDefault="00E90999" w:rsidP="009B1FF5">
            <w:pPr>
              <w:rPr>
                <w:b/>
                <w:sz w:val="24"/>
                <w:szCs w:val="24"/>
                <w:lang w:val="en-GB"/>
              </w:rPr>
            </w:pPr>
            <w:r w:rsidRPr="0025277C">
              <w:rPr>
                <w:b/>
                <w:sz w:val="24"/>
                <w:szCs w:val="24"/>
                <w:lang w:val="en-GB"/>
              </w:rPr>
              <w:t>9</w:t>
            </w:r>
          </w:p>
        </w:tc>
        <w:tc>
          <w:tcPr>
            <w:tcW w:w="2029" w:type="dxa"/>
          </w:tcPr>
          <w:p w:rsidR="00E90999" w:rsidRPr="0025277C" w:rsidRDefault="00E90999" w:rsidP="009B1FF5">
            <w:pPr>
              <w:rPr>
                <w:b/>
                <w:sz w:val="24"/>
                <w:szCs w:val="24"/>
                <w:lang w:val="en-GB"/>
              </w:rPr>
            </w:pPr>
            <w:r w:rsidRPr="0025277C">
              <w:rPr>
                <w:b/>
                <w:sz w:val="24"/>
                <w:szCs w:val="24"/>
                <w:lang w:val="en-GB"/>
              </w:rPr>
              <w:t>Spring box</w:t>
            </w:r>
          </w:p>
        </w:tc>
        <w:tc>
          <w:tcPr>
            <w:tcW w:w="1443" w:type="dxa"/>
          </w:tcPr>
          <w:p w:rsidR="00E90999" w:rsidRPr="0025277C" w:rsidRDefault="00E90999" w:rsidP="009B1FF5">
            <w:pPr>
              <w:rPr>
                <w:b/>
                <w:sz w:val="24"/>
                <w:szCs w:val="24"/>
                <w:lang w:val="en-GB"/>
              </w:rPr>
            </w:pPr>
          </w:p>
        </w:tc>
        <w:tc>
          <w:tcPr>
            <w:tcW w:w="773" w:type="dxa"/>
          </w:tcPr>
          <w:p w:rsidR="00E90999" w:rsidRPr="0025277C" w:rsidRDefault="00E90999" w:rsidP="009B1FF5">
            <w:pPr>
              <w:rPr>
                <w:b/>
                <w:sz w:val="24"/>
                <w:szCs w:val="24"/>
                <w:lang w:val="en-GB"/>
              </w:rPr>
            </w:pPr>
            <w:r w:rsidRPr="0025277C">
              <w:rPr>
                <w:b/>
                <w:sz w:val="24"/>
                <w:szCs w:val="24"/>
                <w:lang w:val="en-GB"/>
              </w:rPr>
              <w:t>No</w:t>
            </w:r>
          </w:p>
        </w:tc>
        <w:tc>
          <w:tcPr>
            <w:tcW w:w="1099" w:type="dxa"/>
          </w:tcPr>
          <w:p w:rsidR="00E90999" w:rsidRPr="0025277C" w:rsidRDefault="0073704D" w:rsidP="009B1FF5">
            <w:pPr>
              <w:rPr>
                <w:b/>
                <w:sz w:val="24"/>
                <w:szCs w:val="24"/>
                <w:lang w:val="en-GB"/>
              </w:rPr>
            </w:pPr>
            <w:r w:rsidRPr="0025277C">
              <w:rPr>
                <w:b/>
                <w:sz w:val="24"/>
                <w:szCs w:val="24"/>
                <w:lang w:val="en-GB"/>
              </w:rPr>
              <w:t>7</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w:t>
            </w:r>
          </w:p>
        </w:tc>
        <w:tc>
          <w:tcPr>
            <w:tcW w:w="1060" w:type="dxa"/>
          </w:tcPr>
          <w:p w:rsidR="00E90999" w:rsidRPr="00556E73" w:rsidRDefault="00556E73" w:rsidP="00556E73">
            <w:pPr>
              <w:ind w:left="360"/>
              <w:rPr>
                <w:b/>
                <w:sz w:val="24"/>
                <w:szCs w:val="24"/>
                <w:lang w:val="en-GB"/>
              </w:rPr>
            </w:pPr>
            <w:r>
              <w:rPr>
                <w:b/>
                <w:sz w:val="24"/>
                <w:szCs w:val="24"/>
                <w:lang w:val="en-GB"/>
              </w:rPr>
              <w:t>7</w:t>
            </w:r>
          </w:p>
        </w:tc>
        <w:tc>
          <w:tcPr>
            <w:tcW w:w="972" w:type="dxa"/>
          </w:tcPr>
          <w:p w:rsidR="00E90999" w:rsidRPr="0025277C" w:rsidRDefault="00556E73" w:rsidP="009B1FF5">
            <w:pPr>
              <w:rPr>
                <w:b/>
                <w:sz w:val="24"/>
                <w:szCs w:val="24"/>
                <w:lang w:val="en-GB"/>
              </w:rPr>
            </w:pPr>
            <w:r>
              <w:rPr>
                <w:b/>
                <w:sz w:val="24"/>
                <w:szCs w:val="24"/>
                <w:lang w:val="en-GB"/>
              </w:rPr>
              <w:t>-</w:t>
            </w:r>
          </w:p>
        </w:tc>
        <w:tc>
          <w:tcPr>
            <w:tcW w:w="972" w:type="dxa"/>
          </w:tcPr>
          <w:p w:rsidR="00E90999" w:rsidRPr="0025277C" w:rsidRDefault="00556E73" w:rsidP="009B1FF5">
            <w:pPr>
              <w:rPr>
                <w:b/>
                <w:sz w:val="24"/>
                <w:szCs w:val="24"/>
                <w:lang w:val="en-GB"/>
              </w:rPr>
            </w:pPr>
            <w:r>
              <w:rPr>
                <w:b/>
                <w:sz w:val="24"/>
                <w:szCs w:val="24"/>
                <w:lang w:val="en-GB"/>
              </w:rPr>
              <w:t>-</w:t>
            </w:r>
          </w:p>
        </w:tc>
      </w:tr>
      <w:tr w:rsidR="0073704D" w:rsidRPr="0025277C" w:rsidTr="002F67F2">
        <w:trPr>
          <w:trHeight w:val="985"/>
        </w:trPr>
        <w:tc>
          <w:tcPr>
            <w:tcW w:w="519" w:type="dxa"/>
          </w:tcPr>
          <w:p w:rsidR="00E90999" w:rsidRPr="0025277C" w:rsidRDefault="00E90999" w:rsidP="009B1FF5">
            <w:pPr>
              <w:rPr>
                <w:b/>
                <w:sz w:val="24"/>
                <w:szCs w:val="24"/>
                <w:lang w:val="en-GB"/>
              </w:rPr>
            </w:pPr>
            <w:r w:rsidRPr="0025277C">
              <w:rPr>
                <w:b/>
                <w:sz w:val="24"/>
                <w:szCs w:val="24"/>
                <w:lang w:val="en-GB"/>
              </w:rPr>
              <w:t>10</w:t>
            </w:r>
          </w:p>
        </w:tc>
        <w:tc>
          <w:tcPr>
            <w:tcW w:w="2029" w:type="dxa"/>
          </w:tcPr>
          <w:p w:rsidR="00E90999" w:rsidRPr="0025277C" w:rsidRDefault="00E90999" w:rsidP="009B1FF5">
            <w:pPr>
              <w:rPr>
                <w:b/>
                <w:sz w:val="24"/>
                <w:szCs w:val="24"/>
                <w:lang w:val="en-GB"/>
              </w:rPr>
            </w:pPr>
            <w:r w:rsidRPr="0025277C">
              <w:rPr>
                <w:b/>
                <w:sz w:val="24"/>
                <w:szCs w:val="24"/>
                <w:lang w:val="en-GB"/>
              </w:rPr>
              <w:t>Collection chamber /access box/</w:t>
            </w:r>
          </w:p>
        </w:tc>
        <w:tc>
          <w:tcPr>
            <w:tcW w:w="1443" w:type="dxa"/>
          </w:tcPr>
          <w:p w:rsidR="00E90999" w:rsidRPr="0025277C" w:rsidRDefault="00E90999" w:rsidP="009B1FF5">
            <w:pPr>
              <w:rPr>
                <w:b/>
                <w:sz w:val="24"/>
                <w:szCs w:val="24"/>
                <w:lang w:val="en-GB"/>
              </w:rPr>
            </w:pPr>
            <w:r w:rsidRPr="0025277C">
              <w:rPr>
                <w:b/>
                <w:sz w:val="24"/>
                <w:szCs w:val="24"/>
                <w:lang w:val="en-GB"/>
              </w:rPr>
              <w:t>Concrete</w:t>
            </w:r>
          </w:p>
        </w:tc>
        <w:tc>
          <w:tcPr>
            <w:tcW w:w="773" w:type="dxa"/>
          </w:tcPr>
          <w:p w:rsidR="00E90999" w:rsidRPr="0025277C" w:rsidRDefault="00E90999" w:rsidP="009B1FF5">
            <w:pPr>
              <w:rPr>
                <w:b/>
                <w:sz w:val="24"/>
                <w:szCs w:val="24"/>
                <w:lang w:val="en-GB"/>
              </w:rPr>
            </w:pPr>
            <w:r w:rsidRPr="0025277C">
              <w:rPr>
                <w:b/>
                <w:sz w:val="24"/>
                <w:szCs w:val="24"/>
                <w:lang w:val="en-GB"/>
              </w:rPr>
              <w:t>No</w:t>
            </w:r>
          </w:p>
        </w:tc>
        <w:tc>
          <w:tcPr>
            <w:tcW w:w="1099" w:type="dxa"/>
          </w:tcPr>
          <w:p w:rsidR="00E90999" w:rsidRPr="0025277C" w:rsidRDefault="0073704D" w:rsidP="009B1FF5">
            <w:pPr>
              <w:rPr>
                <w:b/>
                <w:sz w:val="24"/>
                <w:szCs w:val="24"/>
                <w:lang w:val="en-GB"/>
              </w:rPr>
            </w:pPr>
            <w:r w:rsidRPr="0025277C">
              <w:rPr>
                <w:b/>
                <w:sz w:val="24"/>
                <w:szCs w:val="24"/>
                <w:lang w:val="en-GB"/>
              </w:rPr>
              <w:t>3</w:t>
            </w:r>
          </w:p>
        </w:tc>
        <w:tc>
          <w:tcPr>
            <w:tcW w:w="1058" w:type="dxa"/>
          </w:tcPr>
          <w:p w:rsidR="00E90999" w:rsidRPr="0025277C" w:rsidRDefault="00556E73" w:rsidP="009B1FF5">
            <w:pPr>
              <w:rPr>
                <w:b/>
                <w:sz w:val="24"/>
                <w:szCs w:val="24"/>
                <w:lang w:val="en-GB"/>
              </w:rPr>
            </w:pPr>
            <w:r>
              <w:rPr>
                <w:b/>
                <w:sz w:val="24"/>
                <w:szCs w:val="24"/>
                <w:lang w:val="en-GB"/>
              </w:rPr>
              <w:t>-</w:t>
            </w:r>
          </w:p>
        </w:tc>
        <w:tc>
          <w:tcPr>
            <w:tcW w:w="946" w:type="dxa"/>
          </w:tcPr>
          <w:p w:rsidR="00E90999" w:rsidRPr="0025277C" w:rsidRDefault="00556E73" w:rsidP="009B1FF5">
            <w:pPr>
              <w:rPr>
                <w:b/>
                <w:sz w:val="24"/>
                <w:szCs w:val="24"/>
                <w:lang w:val="en-GB"/>
              </w:rPr>
            </w:pPr>
            <w:r>
              <w:rPr>
                <w:b/>
                <w:sz w:val="24"/>
                <w:szCs w:val="24"/>
                <w:lang w:val="en-GB"/>
              </w:rPr>
              <w:t>-</w:t>
            </w:r>
          </w:p>
        </w:tc>
        <w:tc>
          <w:tcPr>
            <w:tcW w:w="1060" w:type="dxa"/>
          </w:tcPr>
          <w:p w:rsidR="00E90999" w:rsidRPr="00556E73" w:rsidRDefault="00556E73" w:rsidP="00556E73">
            <w:pPr>
              <w:ind w:left="360"/>
              <w:rPr>
                <w:b/>
                <w:sz w:val="24"/>
                <w:szCs w:val="24"/>
                <w:lang w:val="en-GB"/>
              </w:rPr>
            </w:pPr>
            <w:r>
              <w:rPr>
                <w:b/>
                <w:sz w:val="24"/>
                <w:szCs w:val="24"/>
                <w:lang w:val="en-GB"/>
              </w:rPr>
              <w:t>3</w:t>
            </w:r>
          </w:p>
        </w:tc>
        <w:tc>
          <w:tcPr>
            <w:tcW w:w="972" w:type="dxa"/>
          </w:tcPr>
          <w:p w:rsidR="00E90999" w:rsidRPr="0025277C" w:rsidRDefault="00556E73" w:rsidP="009B1FF5">
            <w:pPr>
              <w:rPr>
                <w:b/>
                <w:sz w:val="24"/>
                <w:szCs w:val="24"/>
                <w:lang w:val="en-GB"/>
              </w:rPr>
            </w:pPr>
            <w:r>
              <w:rPr>
                <w:b/>
                <w:sz w:val="24"/>
                <w:szCs w:val="24"/>
                <w:lang w:val="en-GB"/>
              </w:rPr>
              <w:t>-</w:t>
            </w:r>
          </w:p>
        </w:tc>
        <w:tc>
          <w:tcPr>
            <w:tcW w:w="972" w:type="dxa"/>
          </w:tcPr>
          <w:p w:rsidR="00E90999" w:rsidRPr="0025277C" w:rsidRDefault="00556E73" w:rsidP="009B1FF5">
            <w:pPr>
              <w:rPr>
                <w:b/>
                <w:sz w:val="24"/>
                <w:szCs w:val="24"/>
                <w:lang w:val="en-GB"/>
              </w:rPr>
            </w:pPr>
            <w:r>
              <w:rPr>
                <w:b/>
                <w:sz w:val="24"/>
                <w:szCs w:val="24"/>
                <w:lang w:val="en-GB"/>
              </w:rPr>
              <w:t>-</w:t>
            </w:r>
          </w:p>
        </w:tc>
      </w:tr>
    </w:tbl>
    <w:p w:rsidR="009B1FF5" w:rsidRPr="009B1FF5" w:rsidRDefault="009B1FF5" w:rsidP="009B1FF5">
      <w:pPr>
        <w:rPr>
          <w:lang w:val="en-GB"/>
        </w:rPr>
      </w:pPr>
    </w:p>
    <w:bookmarkEnd w:id="531"/>
    <w:p w:rsidR="00DB5EC6" w:rsidRDefault="00DB5EC6" w:rsidP="00DB5EC6">
      <w:pPr>
        <w:rPr>
          <w:lang w:val="en-GB"/>
        </w:rPr>
      </w:pPr>
    </w:p>
    <w:p w:rsidR="00DB5EC6" w:rsidRDefault="00DB5EC6" w:rsidP="00DB5EC6">
      <w:pPr>
        <w:rPr>
          <w:lang w:val="en-GB"/>
        </w:rPr>
      </w:pPr>
    </w:p>
    <w:p w:rsidR="00EE3577" w:rsidRDefault="00EE3577" w:rsidP="00DB5EC6">
      <w:pPr>
        <w:rPr>
          <w:lang w:val="en-GB"/>
        </w:rPr>
      </w:pPr>
    </w:p>
    <w:p w:rsidR="00EE3577" w:rsidRDefault="00EE3577" w:rsidP="00DB5EC6">
      <w:pPr>
        <w:rPr>
          <w:lang w:val="en-GB"/>
        </w:rPr>
      </w:pPr>
    </w:p>
    <w:p w:rsidR="00EE3577" w:rsidRPr="00DB5EC6" w:rsidRDefault="00EE3577" w:rsidP="00DB5EC6">
      <w:pPr>
        <w:rPr>
          <w:lang w:val="en-GB"/>
        </w:rPr>
      </w:pPr>
    </w:p>
    <w:p w:rsidR="00BE7044" w:rsidRPr="00EE3577" w:rsidRDefault="00CC5BDC" w:rsidP="00EE3577">
      <w:pPr>
        <w:pStyle w:val="Attachmenttitle"/>
      </w:pPr>
      <w:bookmarkStart w:id="532" w:name="_Toc526999385"/>
      <w:bookmarkStart w:id="533" w:name="_Toc528419879"/>
      <w:bookmarkStart w:id="534" w:name="_Toc527054758"/>
      <w:bookmarkStart w:id="535" w:name="_Toc525401899"/>
      <w:bookmarkStart w:id="536" w:name="_Toc526998258"/>
      <w:bookmarkStart w:id="537" w:name="_Toc444529723"/>
      <w:bookmarkStart w:id="538" w:name="_Toc528422323"/>
      <w:bookmarkStart w:id="539" w:name="_Toc453580465"/>
      <w:bookmarkStart w:id="540" w:name="_Toc21560324"/>
      <w:r>
        <w:lastRenderedPageBreak/>
        <w:t>4.4.1</w:t>
      </w:r>
      <w:r w:rsidR="00070DF1" w:rsidRPr="00EE3577">
        <w:t>Sanitation</w:t>
      </w:r>
      <w:bookmarkEnd w:id="532"/>
      <w:bookmarkEnd w:id="533"/>
      <w:bookmarkEnd w:id="534"/>
      <w:bookmarkEnd w:id="535"/>
      <w:bookmarkEnd w:id="536"/>
      <w:bookmarkEnd w:id="537"/>
      <w:bookmarkEnd w:id="538"/>
      <w:bookmarkEnd w:id="539"/>
      <w:bookmarkEnd w:id="540"/>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 xml:space="preserve"> An assessment summary table for sanitation</w:t>
      </w:r>
      <w:bookmarkStart w:id="541" w:name="_Toc444529804"/>
      <w:bookmarkStart w:id="542" w:name="_Toc525400483"/>
      <w:bookmarkStart w:id="543" w:name="_Toc453581221"/>
      <w:bookmarkStart w:id="544" w:name="_Toc526999386"/>
      <w:bookmarkStart w:id="545" w:name="_Toc527054759"/>
    </w:p>
    <w:p w:rsidR="00BE7044" w:rsidRDefault="00070DF1">
      <w:pPr>
        <w:pStyle w:val="Caption"/>
        <w:shd w:val="clear" w:color="auto" w:fill="FFFFFF" w:themeFill="background1"/>
        <w:rPr>
          <w:sz w:val="24"/>
          <w:szCs w:val="24"/>
        </w:rPr>
      </w:pPr>
      <w:bookmarkStart w:id="546" w:name="_Toc21559718"/>
      <w:r>
        <w:rPr>
          <w:sz w:val="24"/>
          <w:szCs w:val="24"/>
        </w:rPr>
        <w:t xml:space="preserve">Table </w:t>
      </w:r>
      <w:r w:rsidR="00EE3577">
        <w:rPr>
          <w:sz w:val="24"/>
          <w:szCs w:val="24"/>
        </w:rPr>
        <w:t>4.12</w:t>
      </w:r>
      <w:r>
        <w:rPr>
          <w:sz w:val="24"/>
          <w:szCs w:val="24"/>
        </w:rPr>
        <w:t xml:space="preserve"> Condition of sanitation related assets</w:t>
      </w:r>
      <w:bookmarkEnd w:id="541"/>
      <w:bookmarkEnd w:id="542"/>
      <w:bookmarkEnd w:id="543"/>
      <w:bookmarkEnd w:id="544"/>
      <w:bookmarkEnd w:id="545"/>
      <w:bookmarkEnd w:id="546"/>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8"/>
        <w:gridCol w:w="1519"/>
        <w:gridCol w:w="1457"/>
        <w:gridCol w:w="1276"/>
        <w:gridCol w:w="1276"/>
        <w:gridCol w:w="1276"/>
        <w:gridCol w:w="1399"/>
      </w:tblGrid>
      <w:tr w:rsidR="00BE7044" w:rsidTr="009B1FF5">
        <w:trPr>
          <w:trHeight w:val="315"/>
          <w:jc w:val="center"/>
        </w:trPr>
        <w:tc>
          <w:tcPr>
            <w:tcW w:w="1628" w:type="dxa"/>
            <w:vMerge w:val="restart"/>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Asset</w:t>
            </w:r>
          </w:p>
        </w:tc>
        <w:tc>
          <w:tcPr>
            <w:tcW w:w="1519" w:type="dxa"/>
            <w:vMerge w:val="restart"/>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 number</w:t>
            </w:r>
          </w:p>
        </w:tc>
        <w:tc>
          <w:tcPr>
            <w:tcW w:w="6684" w:type="dxa"/>
            <w:gridSpan w:val="5"/>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Condition</w:t>
            </w:r>
          </w:p>
        </w:tc>
      </w:tr>
      <w:tr w:rsidR="00BE7044" w:rsidTr="009B1FF5">
        <w:trPr>
          <w:trHeight w:val="630"/>
          <w:jc w:val="center"/>
        </w:trPr>
        <w:tc>
          <w:tcPr>
            <w:tcW w:w="1628" w:type="dxa"/>
            <w:vMerge/>
            <w:shd w:val="clear" w:color="auto" w:fill="auto"/>
          </w:tcPr>
          <w:p w:rsidR="00BE7044" w:rsidRDefault="00BE7044">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p>
        </w:tc>
        <w:tc>
          <w:tcPr>
            <w:tcW w:w="1519" w:type="dxa"/>
            <w:vMerge/>
            <w:shd w:val="clear" w:color="auto" w:fill="auto"/>
          </w:tcPr>
          <w:p w:rsidR="00BE7044" w:rsidRDefault="00BE7044">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p>
        </w:tc>
        <w:tc>
          <w:tcPr>
            <w:tcW w:w="1457"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Very Good</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276"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Good</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276"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Moderate</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276"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Poor</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399"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Very poor</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r>
      <w:tr w:rsidR="00BE7044" w:rsidTr="00D6403F">
        <w:trPr>
          <w:trHeight w:val="530"/>
          <w:jc w:val="center"/>
        </w:trPr>
        <w:tc>
          <w:tcPr>
            <w:tcW w:w="1628"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Public toilets</w:t>
            </w:r>
          </w:p>
        </w:tc>
        <w:tc>
          <w:tcPr>
            <w:tcW w:w="1519" w:type="dxa"/>
            <w:shd w:val="clear" w:color="auto" w:fill="auto"/>
          </w:tcPr>
          <w:p w:rsidR="00BE7044" w:rsidRDefault="00711EE4">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4</w:t>
            </w:r>
          </w:p>
        </w:tc>
        <w:tc>
          <w:tcPr>
            <w:tcW w:w="1457" w:type="dxa"/>
            <w:shd w:val="clear" w:color="auto" w:fill="auto"/>
          </w:tcPr>
          <w:p w:rsidR="00BE7044" w:rsidRDefault="00711EE4">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127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3</w:t>
            </w:r>
          </w:p>
        </w:tc>
        <w:tc>
          <w:tcPr>
            <w:tcW w:w="127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27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9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bl>
    <w:p w:rsidR="00BE7044" w:rsidRDefault="00BE7044">
      <w:pPr>
        <w:shd w:val="clear" w:color="auto" w:fill="FFFFFF" w:themeFill="background1"/>
        <w:rPr>
          <w:rFonts w:ascii="Times New Roman" w:hAnsi="Times New Roman" w:cs="Times New Roman"/>
          <w:sz w:val="24"/>
          <w:szCs w:val="24"/>
          <w:lang w:val="en-GB"/>
        </w:rPr>
      </w:pPr>
    </w:p>
    <w:p w:rsidR="00BE7044" w:rsidRPr="0013330B" w:rsidRDefault="00693B20" w:rsidP="0013330B">
      <w:pPr>
        <w:pStyle w:val="Attachmenttitle"/>
        <w:rPr>
          <w:lang w:val="en-GB"/>
        </w:rPr>
      </w:pPr>
      <w:bookmarkStart w:id="547" w:name="_Toc525401901"/>
      <w:bookmarkStart w:id="548" w:name="_Toc444529725"/>
      <w:bookmarkStart w:id="549" w:name="_Toc453580467"/>
      <w:bookmarkStart w:id="550" w:name="_Toc526998259"/>
      <w:bookmarkStart w:id="551" w:name="_Toc528419880"/>
      <w:bookmarkStart w:id="552" w:name="_Toc526999387"/>
      <w:bookmarkStart w:id="553" w:name="_Toc527054760"/>
      <w:bookmarkStart w:id="554" w:name="_Toc528422324"/>
      <w:bookmarkStart w:id="555" w:name="_Toc21560325"/>
      <w:r>
        <w:rPr>
          <w:lang w:val="en-GB"/>
        </w:rPr>
        <w:t>4.5</w:t>
      </w:r>
      <w:r w:rsidR="00070DF1" w:rsidRPr="0013330B">
        <w:rPr>
          <w:lang w:val="en-GB"/>
        </w:rPr>
        <w:t>Social and economic development facilities</w:t>
      </w:r>
      <w:bookmarkEnd w:id="547"/>
      <w:bookmarkEnd w:id="548"/>
      <w:bookmarkEnd w:id="549"/>
      <w:bookmarkEnd w:id="550"/>
      <w:bookmarkEnd w:id="551"/>
      <w:bookmarkEnd w:id="552"/>
      <w:bookmarkEnd w:id="553"/>
      <w:bookmarkEnd w:id="554"/>
      <w:bookmarkEnd w:id="555"/>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An assessment summary table for social and economic development facilities</w:t>
      </w:r>
    </w:p>
    <w:p w:rsidR="00BE7044" w:rsidRDefault="00070DF1">
      <w:pPr>
        <w:pStyle w:val="Caption"/>
        <w:shd w:val="clear" w:color="auto" w:fill="FFFFFF" w:themeFill="background1"/>
        <w:rPr>
          <w:sz w:val="24"/>
          <w:szCs w:val="24"/>
        </w:rPr>
      </w:pPr>
      <w:bookmarkStart w:id="556" w:name="_Toc444529806"/>
      <w:bookmarkStart w:id="557" w:name="_Toc526999388"/>
      <w:bookmarkStart w:id="558" w:name="_Toc527054761"/>
      <w:bookmarkStart w:id="559" w:name="_Toc453581223"/>
      <w:bookmarkStart w:id="560" w:name="_Toc525400485"/>
      <w:bookmarkStart w:id="561" w:name="_Toc21559719"/>
      <w:r>
        <w:rPr>
          <w:sz w:val="24"/>
          <w:szCs w:val="24"/>
        </w:rPr>
        <w:t xml:space="preserve">Table </w:t>
      </w:r>
      <w:r w:rsidR="00744121">
        <w:rPr>
          <w:sz w:val="24"/>
          <w:szCs w:val="24"/>
        </w:rPr>
        <w:t>4.13 Condition</w:t>
      </w:r>
      <w:r>
        <w:rPr>
          <w:sz w:val="24"/>
          <w:szCs w:val="24"/>
        </w:rPr>
        <w:t xml:space="preserve"> summary for buildings and facilities (Social and Economic Development)</w:t>
      </w:r>
      <w:bookmarkEnd w:id="556"/>
      <w:bookmarkEnd w:id="557"/>
      <w:bookmarkEnd w:id="558"/>
      <w:bookmarkEnd w:id="559"/>
      <w:bookmarkEnd w:id="560"/>
      <w:bookmarkEnd w:id="561"/>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5"/>
        <w:gridCol w:w="2334"/>
        <w:gridCol w:w="1026"/>
        <w:gridCol w:w="965"/>
        <w:gridCol w:w="1216"/>
        <w:gridCol w:w="1276"/>
        <w:gridCol w:w="1399"/>
      </w:tblGrid>
      <w:tr w:rsidR="00BE7044">
        <w:trPr>
          <w:trHeight w:val="315"/>
          <w:jc w:val="center"/>
        </w:trPr>
        <w:tc>
          <w:tcPr>
            <w:tcW w:w="1615" w:type="dxa"/>
            <w:vMerge w:val="restart"/>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Asset</w:t>
            </w:r>
          </w:p>
        </w:tc>
        <w:tc>
          <w:tcPr>
            <w:tcW w:w="2334" w:type="dxa"/>
            <w:vMerge w:val="restart"/>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 number</w:t>
            </w:r>
          </w:p>
        </w:tc>
        <w:tc>
          <w:tcPr>
            <w:tcW w:w="5882" w:type="dxa"/>
            <w:gridSpan w:val="5"/>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Condition</w:t>
            </w:r>
          </w:p>
        </w:tc>
      </w:tr>
      <w:tr w:rsidR="00BE7044">
        <w:trPr>
          <w:trHeight w:val="630"/>
          <w:jc w:val="center"/>
        </w:trPr>
        <w:tc>
          <w:tcPr>
            <w:tcW w:w="1615" w:type="dxa"/>
            <w:vMerge/>
            <w:shd w:val="clear" w:color="auto" w:fill="auto"/>
          </w:tcPr>
          <w:p w:rsidR="00BE7044" w:rsidRDefault="00BE7044">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p>
        </w:tc>
        <w:tc>
          <w:tcPr>
            <w:tcW w:w="2334" w:type="dxa"/>
            <w:vMerge/>
            <w:shd w:val="clear" w:color="auto" w:fill="auto"/>
          </w:tcPr>
          <w:p w:rsidR="00BE7044" w:rsidRDefault="00BE7044">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p>
        </w:tc>
        <w:tc>
          <w:tcPr>
            <w:tcW w:w="1026"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Very Good</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965"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Good</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216" w:type="dxa"/>
            <w:shd w:val="clear" w:color="auto" w:fill="auto"/>
          </w:tcPr>
          <w:p w:rsidR="00BE7044" w:rsidRDefault="00CE3996">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Moderate</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276"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Poor</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c>
          <w:tcPr>
            <w:tcW w:w="1399" w:type="dxa"/>
            <w:shd w:val="clear" w:color="auto" w:fill="auto"/>
          </w:tcPr>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Very poor</w:t>
            </w:r>
          </w:p>
          <w:p w:rsidR="00BE7044" w:rsidRDefault="00070DF1">
            <w:pPr>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(No)</w:t>
            </w:r>
          </w:p>
        </w:tc>
      </w:tr>
      <w:tr w:rsidR="00BE7044">
        <w:trPr>
          <w:trHeight w:val="315"/>
          <w:jc w:val="center"/>
        </w:trPr>
        <w:tc>
          <w:tcPr>
            <w:tcW w:w="1615"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Abattoir</w:t>
            </w:r>
          </w:p>
        </w:tc>
        <w:tc>
          <w:tcPr>
            <w:tcW w:w="2334"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1026" w:type="dxa"/>
            <w:shd w:val="clear" w:color="auto" w:fill="auto"/>
          </w:tcPr>
          <w:p w:rsidR="00BE7044" w:rsidRDefault="00070DF1">
            <w:pPr>
              <w:shd w:val="clear" w:color="auto" w:fill="FFFFFF" w:themeFill="background1"/>
              <w:rPr>
                <w:rFonts w:ascii="Times New Roman" w:hAnsi="Times New Roman" w:cs="Times New Roman"/>
                <w:sz w:val="24"/>
                <w:szCs w:val="24"/>
              </w:rPr>
            </w:pPr>
            <w:r>
              <w:rPr>
                <w:rFonts w:ascii="Times New Roman" w:eastAsia="Times New Roman" w:hAnsi="Times New Roman" w:cs="Times New Roman"/>
                <w:bCs/>
                <w:iCs/>
                <w:color w:val="000000"/>
                <w:sz w:val="24"/>
                <w:szCs w:val="24"/>
                <w:lang w:val="en-GB"/>
              </w:rPr>
              <w:t>0</w:t>
            </w:r>
          </w:p>
        </w:tc>
        <w:tc>
          <w:tcPr>
            <w:tcW w:w="965"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216" w:type="dxa"/>
            <w:shd w:val="clear" w:color="auto" w:fill="auto"/>
          </w:tcPr>
          <w:p w:rsidR="00BE7044" w:rsidRDefault="00070DF1">
            <w:pPr>
              <w:shd w:val="clear" w:color="auto" w:fill="FFFFFF" w:themeFill="background1"/>
              <w:rPr>
                <w:rFonts w:ascii="Times New Roman" w:hAnsi="Times New Roman" w:cs="Times New Roman"/>
                <w:sz w:val="24"/>
                <w:szCs w:val="24"/>
              </w:rPr>
            </w:pPr>
            <w:r>
              <w:rPr>
                <w:rFonts w:ascii="Times New Roman" w:eastAsia="Times New Roman" w:hAnsi="Times New Roman" w:cs="Times New Roman"/>
                <w:bCs/>
                <w:iCs/>
                <w:color w:val="000000"/>
                <w:sz w:val="24"/>
                <w:szCs w:val="24"/>
                <w:lang w:val="en-GB"/>
              </w:rPr>
              <w:t>0</w:t>
            </w:r>
          </w:p>
        </w:tc>
        <w:tc>
          <w:tcPr>
            <w:tcW w:w="1276" w:type="dxa"/>
            <w:shd w:val="clear" w:color="auto" w:fill="auto"/>
          </w:tcPr>
          <w:p w:rsidR="00BE7044" w:rsidRDefault="00070DF1">
            <w:pPr>
              <w:shd w:val="clear" w:color="auto" w:fill="FFFFFF" w:themeFill="background1"/>
              <w:rPr>
                <w:rFonts w:ascii="Times New Roman" w:hAnsi="Times New Roman" w:cs="Times New Roman"/>
                <w:sz w:val="24"/>
                <w:szCs w:val="24"/>
              </w:rPr>
            </w:pPr>
            <w:r>
              <w:rPr>
                <w:rFonts w:ascii="Times New Roman" w:eastAsia="Times New Roman" w:hAnsi="Times New Roman" w:cs="Times New Roman"/>
                <w:bCs/>
                <w:iCs/>
                <w:color w:val="000000"/>
                <w:sz w:val="24"/>
                <w:szCs w:val="24"/>
                <w:lang w:val="en-GB"/>
              </w:rPr>
              <w:t>0</w:t>
            </w:r>
          </w:p>
        </w:tc>
        <w:tc>
          <w:tcPr>
            <w:tcW w:w="1399" w:type="dxa"/>
            <w:shd w:val="clear" w:color="auto" w:fill="auto"/>
          </w:tcPr>
          <w:p w:rsidR="00BE7044" w:rsidRDefault="00070DF1">
            <w:pPr>
              <w:shd w:val="clear" w:color="auto" w:fill="FFFFFF" w:themeFill="background1"/>
              <w:rPr>
                <w:rFonts w:ascii="Times New Roman" w:hAnsi="Times New Roman" w:cs="Times New Roman"/>
                <w:sz w:val="24"/>
                <w:szCs w:val="24"/>
              </w:rPr>
            </w:pPr>
            <w:r>
              <w:rPr>
                <w:rFonts w:ascii="Times New Roman" w:eastAsia="Times New Roman" w:hAnsi="Times New Roman" w:cs="Times New Roman"/>
                <w:bCs/>
                <w:iCs/>
                <w:color w:val="000000"/>
                <w:sz w:val="24"/>
                <w:szCs w:val="24"/>
                <w:lang w:val="en-GB"/>
              </w:rPr>
              <w:t>1</w:t>
            </w:r>
          </w:p>
        </w:tc>
      </w:tr>
      <w:tr w:rsidR="00BE7044">
        <w:trPr>
          <w:trHeight w:val="315"/>
          <w:jc w:val="center"/>
        </w:trPr>
        <w:tc>
          <w:tcPr>
            <w:tcW w:w="1615"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Market</w:t>
            </w:r>
          </w:p>
        </w:tc>
        <w:tc>
          <w:tcPr>
            <w:tcW w:w="2334"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2</w:t>
            </w:r>
          </w:p>
        </w:tc>
        <w:tc>
          <w:tcPr>
            <w:tcW w:w="102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965"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21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2</w:t>
            </w:r>
          </w:p>
        </w:tc>
        <w:tc>
          <w:tcPr>
            <w:tcW w:w="127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9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r w:rsidR="00BE7044">
        <w:trPr>
          <w:trHeight w:val="315"/>
          <w:jc w:val="center"/>
        </w:trPr>
        <w:tc>
          <w:tcPr>
            <w:tcW w:w="1615"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Health clinics</w:t>
            </w:r>
          </w:p>
        </w:tc>
        <w:tc>
          <w:tcPr>
            <w:tcW w:w="2334"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2</w:t>
            </w:r>
          </w:p>
        </w:tc>
        <w:tc>
          <w:tcPr>
            <w:tcW w:w="102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965"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121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27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9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r w:rsidR="00BE7044">
        <w:trPr>
          <w:trHeight w:val="315"/>
          <w:jc w:val="center"/>
        </w:trPr>
        <w:tc>
          <w:tcPr>
            <w:tcW w:w="1615"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Primary schools</w:t>
            </w:r>
          </w:p>
        </w:tc>
        <w:tc>
          <w:tcPr>
            <w:tcW w:w="2334"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8</w:t>
            </w:r>
          </w:p>
        </w:tc>
        <w:tc>
          <w:tcPr>
            <w:tcW w:w="102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965"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5</w:t>
            </w:r>
          </w:p>
        </w:tc>
        <w:tc>
          <w:tcPr>
            <w:tcW w:w="121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3</w:t>
            </w:r>
          </w:p>
        </w:tc>
        <w:tc>
          <w:tcPr>
            <w:tcW w:w="127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9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r w:rsidR="00BE7044">
        <w:trPr>
          <w:trHeight w:val="315"/>
          <w:jc w:val="center"/>
        </w:trPr>
        <w:tc>
          <w:tcPr>
            <w:tcW w:w="1615"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Youth centres</w:t>
            </w:r>
          </w:p>
        </w:tc>
        <w:tc>
          <w:tcPr>
            <w:tcW w:w="2334"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102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965" w:type="dxa"/>
            <w:shd w:val="clear" w:color="auto" w:fill="auto"/>
          </w:tcPr>
          <w:p w:rsidR="00BE7044" w:rsidRDefault="00BE7044">
            <w:pPr>
              <w:shd w:val="clear" w:color="auto" w:fill="FFFFFF" w:themeFill="background1"/>
              <w:spacing w:after="0"/>
              <w:rPr>
                <w:rFonts w:ascii="Times New Roman" w:eastAsia="Times New Roman" w:hAnsi="Times New Roman" w:cs="Times New Roman"/>
                <w:bCs/>
                <w:iCs/>
                <w:color w:val="000000"/>
                <w:sz w:val="24"/>
                <w:szCs w:val="24"/>
                <w:lang w:val="en-GB"/>
              </w:rPr>
            </w:pPr>
          </w:p>
        </w:tc>
        <w:tc>
          <w:tcPr>
            <w:tcW w:w="121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1</w:t>
            </w:r>
          </w:p>
        </w:tc>
        <w:tc>
          <w:tcPr>
            <w:tcW w:w="1276"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c>
          <w:tcPr>
            <w:tcW w:w="1399" w:type="dxa"/>
            <w:shd w:val="clear" w:color="auto" w:fill="auto"/>
          </w:tcPr>
          <w:p w:rsidR="00BE7044" w:rsidRDefault="00070DF1">
            <w:pPr>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0</w:t>
            </w:r>
          </w:p>
        </w:tc>
      </w:tr>
      <w:tr w:rsidR="00BE7044">
        <w:trPr>
          <w:trHeight w:val="315"/>
          <w:jc w:val="center"/>
        </w:trPr>
        <w:tc>
          <w:tcPr>
            <w:tcW w:w="1615"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 in no.</w:t>
            </w:r>
          </w:p>
        </w:tc>
        <w:tc>
          <w:tcPr>
            <w:tcW w:w="2334"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14 buildings in no.</w:t>
            </w:r>
          </w:p>
        </w:tc>
        <w:tc>
          <w:tcPr>
            <w:tcW w:w="1026"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1</w:t>
            </w:r>
          </w:p>
        </w:tc>
        <w:tc>
          <w:tcPr>
            <w:tcW w:w="965"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6</w:t>
            </w:r>
          </w:p>
        </w:tc>
        <w:tc>
          <w:tcPr>
            <w:tcW w:w="1216"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6</w:t>
            </w:r>
          </w:p>
        </w:tc>
        <w:tc>
          <w:tcPr>
            <w:tcW w:w="1276" w:type="dxa"/>
            <w:shd w:val="clear" w:color="auto" w:fill="auto"/>
          </w:tcPr>
          <w:p w:rsidR="00BE7044" w:rsidRDefault="00BE7044">
            <w:pPr>
              <w:shd w:val="clear" w:color="auto" w:fill="FFFFFF" w:themeFill="background1"/>
              <w:spacing w:after="0"/>
              <w:rPr>
                <w:rFonts w:ascii="Times New Roman" w:eastAsia="Times New Roman" w:hAnsi="Times New Roman" w:cs="Times New Roman"/>
                <w:b/>
                <w:bCs/>
                <w:iCs/>
                <w:color w:val="000000"/>
                <w:sz w:val="24"/>
                <w:szCs w:val="24"/>
                <w:lang w:val="en-GB"/>
              </w:rPr>
            </w:pPr>
          </w:p>
        </w:tc>
        <w:tc>
          <w:tcPr>
            <w:tcW w:w="1399" w:type="dxa"/>
            <w:shd w:val="clear" w:color="auto" w:fill="auto"/>
          </w:tcPr>
          <w:p w:rsidR="00BE7044" w:rsidRDefault="00070DF1">
            <w:pPr>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1</w:t>
            </w:r>
          </w:p>
        </w:tc>
      </w:tr>
    </w:tbl>
    <w:p w:rsidR="00BE7044" w:rsidRDefault="00BE7044">
      <w:pPr>
        <w:shd w:val="clear" w:color="auto" w:fill="FFFFFF" w:themeFill="background1"/>
        <w:rPr>
          <w:rFonts w:ascii="Times New Roman" w:hAnsi="Times New Roman" w:cs="Times New Roman"/>
          <w:sz w:val="24"/>
          <w:szCs w:val="24"/>
          <w:lang w:val="en-GB"/>
        </w:rPr>
      </w:pPr>
    </w:p>
    <w:p w:rsidR="00222E4E" w:rsidRDefault="00222E4E" w:rsidP="00222E4E">
      <w:pPr>
        <w:rPr>
          <w:lang w:val="en-GB"/>
        </w:rPr>
      </w:pPr>
      <w:bookmarkStart w:id="562" w:name="_Toc525401902"/>
      <w:bookmarkStart w:id="563" w:name="_Toc528419881"/>
      <w:bookmarkStart w:id="564" w:name="_Toc528422325"/>
      <w:bookmarkStart w:id="565" w:name="_Toc400466222"/>
      <w:bookmarkStart w:id="566" w:name="_Toc526998260"/>
      <w:bookmarkStart w:id="567" w:name="_Toc444529727"/>
      <w:bookmarkStart w:id="568" w:name="_Toc527054762"/>
      <w:bookmarkStart w:id="569" w:name="_Toc453580468"/>
      <w:bookmarkStart w:id="570" w:name="_Toc526999389"/>
      <w:bookmarkStart w:id="571" w:name="_Toc21560326"/>
    </w:p>
    <w:p w:rsidR="00146EDE" w:rsidRDefault="00146EDE" w:rsidP="00222E4E">
      <w:pPr>
        <w:rPr>
          <w:lang w:val="en-GB"/>
        </w:rPr>
      </w:pPr>
    </w:p>
    <w:p w:rsidR="00146EDE" w:rsidRDefault="00146EDE" w:rsidP="00222E4E">
      <w:pPr>
        <w:rPr>
          <w:lang w:val="en-GB"/>
        </w:rPr>
      </w:pPr>
    </w:p>
    <w:p w:rsidR="00146EDE" w:rsidRDefault="00146EDE" w:rsidP="00222E4E">
      <w:pPr>
        <w:rPr>
          <w:lang w:val="en-GB"/>
        </w:rPr>
      </w:pPr>
    </w:p>
    <w:p w:rsidR="00222E4E" w:rsidRDefault="00222E4E" w:rsidP="00222E4E">
      <w:pPr>
        <w:rPr>
          <w:lang w:val="en-GB"/>
        </w:rPr>
      </w:pPr>
    </w:p>
    <w:p w:rsidR="00397073" w:rsidRDefault="00397073" w:rsidP="00222E4E">
      <w:pPr>
        <w:rPr>
          <w:lang w:val="en-GB"/>
        </w:rPr>
      </w:pPr>
    </w:p>
    <w:p w:rsidR="00397073" w:rsidRPr="00222E4E" w:rsidRDefault="00397073" w:rsidP="00222E4E">
      <w:pPr>
        <w:rPr>
          <w:lang w:val="en-GB"/>
        </w:rPr>
      </w:pPr>
    </w:p>
    <w:p w:rsidR="00BE7044" w:rsidRPr="00870DF7" w:rsidRDefault="00503F2A" w:rsidP="00503F2A">
      <w:pPr>
        <w:pStyle w:val="Heading1"/>
        <w:numPr>
          <w:ilvl w:val="0"/>
          <w:numId w:val="0"/>
        </w:numPr>
        <w:shd w:val="clear" w:color="auto" w:fill="FFFFFF" w:themeFill="background1"/>
        <w:ind w:left="522"/>
        <w:rPr>
          <w:sz w:val="36"/>
          <w:szCs w:val="40"/>
          <w:lang w:val="en-GB"/>
        </w:rPr>
      </w:pPr>
      <w:r w:rsidRPr="00870DF7">
        <w:rPr>
          <w:sz w:val="36"/>
          <w:szCs w:val="40"/>
          <w:lang w:val="en-GB"/>
        </w:rPr>
        <w:lastRenderedPageBreak/>
        <w:t>Step-</w:t>
      </w:r>
      <w:r w:rsidR="00162170" w:rsidRPr="00870DF7">
        <w:rPr>
          <w:sz w:val="36"/>
          <w:szCs w:val="40"/>
          <w:lang w:val="en-GB"/>
        </w:rPr>
        <w:t>5. Develop</w:t>
      </w:r>
      <w:r w:rsidR="00070DF1" w:rsidRPr="00870DF7">
        <w:rPr>
          <w:sz w:val="36"/>
          <w:szCs w:val="40"/>
          <w:lang w:val="en-GB"/>
        </w:rPr>
        <w:t xml:space="preserve"> a Maintenance Budget Guide for each Asset</w:t>
      </w:r>
      <w:bookmarkEnd w:id="562"/>
      <w:bookmarkEnd w:id="563"/>
      <w:bookmarkEnd w:id="564"/>
      <w:bookmarkEnd w:id="565"/>
      <w:bookmarkEnd w:id="566"/>
      <w:bookmarkEnd w:id="567"/>
      <w:bookmarkEnd w:id="568"/>
      <w:bookmarkEnd w:id="569"/>
      <w:bookmarkEnd w:id="570"/>
      <w:bookmarkEnd w:id="571"/>
    </w:p>
    <w:p w:rsidR="00BE7044" w:rsidRPr="009D75F7" w:rsidRDefault="009D75F7" w:rsidP="002C1F3A">
      <w:pPr>
        <w:pStyle w:val="BIMPSAnnexText"/>
        <w:spacing w:line="360" w:lineRule="auto"/>
        <w:jc w:val="left"/>
        <w:rPr>
          <w:b/>
        </w:rPr>
      </w:pPr>
      <w:bookmarkStart w:id="572" w:name="_Toc528422326"/>
      <w:bookmarkStart w:id="573" w:name="_Toc527054763"/>
      <w:bookmarkStart w:id="574" w:name="_Toc526998261"/>
      <w:bookmarkStart w:id="575" w:name="_Toc528419882"/>
      <w:bookmarkStart w:id="576" w:name="_Toc444529728"/>
      <w:bookmarkStart w:id="577" w:name="_Toc526999390"/>
      <w:bookmarkStart w:id="578" w:name="_Toc453580469"/>
      <w:bookmarkStart w:id="579" w:name="_Toc525401903"/>
      <w:bookmarkStart w:id="580" w:name="_Toc21560327"/>
      <w:r w:rsidRPr="009D75F7">
        <w:rPr>
          <w:b/>
        </w:rPr>
        <w:t xml:space="preserve">5.1 </w:t>
      </w:r>
      <w:r w:rsidR="00070DF1" w:rsidRPr="009D75F7">
        <w:rPr>
          <w:b/>
        </w:rPr>
        <w:t>Introduction</w:t>
      </w:r>
      <w:bookmarkEnd w:id="572"/>
      <w:bookmarkEnd w:id="573"/>
      <w:bookmarkEnd w:id="574"/>
      <w:bookmarkEnd w:id="575"/>
      <w:bookmarkEnd w:id="576"/>
      <w:bookmarkEnd w:id="577"/>
      <w:bookmarkEnd w:id="578"/>
      <w:bookmarkEnd w:id="579"/>
      <w:bookmarkEnd w:id="580"/>
    </w:p>
    <w:p w:rsidR="00902BE8" w:rsidRDefault="00070DF1" w:rsidP="002C1F3A">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 xml:space="preserve">The maintenance activity provided for each asset categories are different since the type of the problems that seek the maintenance differs. The maintenance activities that are described under this portion mainly focus on the maintaining procedure for the observed problems of the condition assessment. </w:t>
      </w:r>
      <w:r w:rsidR="00133613">
        <w:rPr>
          <w:rFonts w:ascii="Times New Roman" w:hAnsi="Times New Roman" w:cs="Times New Roman"/>
          <w:sz w:val="24"/>
          <w:szCs w:val="24"/>
        </w:rPr>
        <w:t>Similarly,</w:t>
      </w:r>
      <w:r>
        <w:rPr>
          <w:rFonts w:ascii="Times New Roman" w:hAnsi="Times New Roman" w:cs="Times New Roman"/>
          <w:sz w:val="24"/>
          <w:szCs w:val="24"/>
        </w:rPr>
        <w:t xml:space="preserve"> the maintenance rates are also derived for the specific type of maintenance activities. The maintenance rates are developed based on the measuring unit of the quantity which is supposed to be maintained. Therefore, the rates are given per linear, areal, and volumetric or pieces measuring units.</w:t>
      </w:r>
    </w:p>
    <w:p w:rsidR="00BE7044" w:rsidRDefault="009D75F7" w:rsidP="009D75F7">
      <w:pPr>
        <w:pStyle w:val="Heading2"/>
        <w:numPr>
          <w:ilvl w:val="0"/>
          <w:numId w:val="0"/>
        </w:numPr>
        <w:shd w:val="clear" w:color="auto" w:fill="FFFFFF" w:themeFill="background1"/>
        <w:spacing w:line="240" w:lineRule="auto"/>
        <w:ind w:left="270"/>
        <w:rPr>
          <w:sz w:val="24"/>
          <w:szCs w:val="24"/>
          <w:lang w:val="en-GB"/>
        </w:rPr>
      </w:pPr>
      <w:bookmarkStart w:id="581" w:name="_Toc21560328"/>
      <w:r>
        <w:rPr>
          <w:sz w:val="24"/>
          <w:szCs w:val="24"/>
          <w:lang w:val="en-GB"/>
        </w:rPr>
        <w:t xml:space="preserve">5.2 </w:t>
      </w:r>
      <w:r w:rsidR="00070DF1">
        <w:rPr>
          <w:sz w:val="24"/>
          <w:szCs w:val="24"/>
          <w:lang w:val="en-GB"/>
        </w:rPr>
        <w:t>Routine and periodic maintenance activities</w:t>
      </w:r>
      <w:bookmarkEnd w:id="581"/>
    </w:p>
    <w:p w:rsidR="00BE7044" w:rsidRDefault="00BF3653" w:rsidP="00BF3653">
      <w:pPr>
        <w:pStyle w:val="Attachmenttitle"/>
      </w:pPr>
      <w:bookmarkStart w:id="582" w:name="_Toc444529732"/>
      <w:bookmarkStart w:id="583" w:name="_Toc453580473"/>
      <w:bookmarkStart w:id="584" w:name="_Toc525401905"/>
      <w:bookmarkStart w:id="585" w:name="_Toc528419884"/>
      <w:bookmarkStart w:id="586" w:name="_Toc526999392"/>
      <w:bookmarkStart w:id="587" w:name="_Toc526998263"/>
      <w:bookmarkStart w:id="588" w:name="_Toc527054765"/>
      <w:bookmarkStart w:id="589" w:name="_Toc528422328"/>
      <w:bookmarkStart w:id="590" w:name="_Toc21560329"/>
      <w:r>
        <w:t xml:space="preserve">5.2.1 </w:t>
      </w:r>
      <w:r w:rsidR="00070DF1">
        <w:t>Roads</w:t>
      </w:r>
      <w:bookmarkEnd w:id="582"/>
      <w:bookmarkEnd w:id="583"/>
      <w:bookmarkEnd w:id="584"/>
      <w:bookmarkEnd w:id="585"/>
      <w:bookmarkEnd w:id="586"/>
      <w:bookmarkEnd w:id="587"/>
      <w:bookmarkEnd w:id="588"/>
      <w:bookmarkEnd w:id="589"/>
      <w:bookmarkEnd w:id="590"/>
    </w:p>
    <w:p w:rsidR="00BE7044" w:rsidRDefault="00070DF1">
      <w:pPr>
        <w:pStyle w:val="Caption"/>
        <w:shd w:val="clear" w:color="auto" w:fill="FFFFFF" w:themeFill="background1"/>
        <w:rPr>
          <w:sz w:val="24"/>
          <w:szCs w:val="24"/>
        </w:rPr>
      </w:pPr>
      <w:r>
        <w:rPr>
          <w:sz w:val="24"/>
          <w:szCs w:val="24"/>
        </w:rPr>
        <w:t xml:space="preserve">Table </w:t>
      </w:r>
      <w:r w:rsidR="00162170">
        <w:rPr>
          <w:sz w:val="24"/>
          <w:szCs w:val="24"/>
        </w:rPr>
        <w:t>5</w:t>
      </w:r>
      <w:r>
        <w:rPr>
          <w:sz w:val="24"/>
          <w:szCs w:val="24"/>
        </w:rPr>
        <w:t>.</w:t>
      </w:r>
      <w:r w:rsidR="00BD1D45">
        <w:rPr>
          <w:sz w:val="24"/>
          <w:szCs w:val="24"/>
        </w:rPr>
        <w:t>1</w:t>
      </w:r>
      <w:r w:rsidR="00C64DD3">
        <w:rPr>
          <w:sz w:val="24"/>
          <w:szCs w:val="24"/>
        </w:rPr>
        <w:t xml:space="preserve"> Maintenance</w:t>
      </w:r>
      <w:r w:rsidR="003B5852">
        <w:rPr>
          <w:sz w:val="24"/>
          <w:szCs w:val="24"/>
        </w:rPr>
        <w:t>deficits</w:t>
      </w:r>
      <w:r>
        <w:rPr>
          <w:sz w:val="24"/>
          <w:szCs w:val="24"/>
        </w:rPr>
        <w:t xml:space="preserve"> for road</w:t>
      </w:r>
    </w:p>
    <w:tbl>
      <w:tblPr>
        <w:tblW w:w="11165" w:type="dxa"/>
        <w:tblInd w:w="-612" w:type="dxa"/>
        <w:tblLook w:val="04A0"/>
      </w:tblPr>
      <w:tblGrid>
        <w:gridCol w:w="4230"/>
        <w:gridCol w:w="1170"/>
        <w:gridCol w:w="2070"/>
        <w:gridCol w:w="1890"/>
        <w:gridCol w:w="1805"/>
      </w:tblGrid>
      <w:tr w:rsidR="00A57112" w:rsidRPr="00A57112" w:rsidTr="005319E4">
        <w:trPr>
          <w:trHeight w:val="315"/>
        </w:trPr>
        <w:tc>
          <w:tcPr>
            <w:tcW w:w="423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57112" w:rsidRPr="00A57112" w:rsidRDefault="00A57112" w:rsidP="00A57112">
            <w:pPr>
              <w:spacing w:after="0" w:line="240" w:lineRule="auto"/>
              <w:jc w:val="center"/>
              <w:rPr>
                <w:rFonts w:ascii="Times New Roman" w:eastAsia="Times New Roman" w:hAnsi="Times New Roman" w:cs="Times New Roman"/>
                <w:b/>
                <w:bCs/>
                <w:color w:val="000000"/>
              </w:rPr>
            </w:pPr>
            <w:r w:rsidRPr="00A57112">
              <w:rPr>
                <w:rFonts w:ascii="Times New Roman" w:eastAsia="Times New Roman" w:hAnsi="Times New Roman" w:cs="Times New Roman"/>
                <w:b/>
                <w:bCs/>
                <w:color w:val="000000"/>
              </w:rPr>
              <w:t>Item</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57112" w:rsidRPr="00A57112" w:rsidRDefault="00A57112" w:rsidP="00A57112">
            <w:pPr>
              <w:spacing w:after="0" w:line="240" w:lineRule="auto"/>
              <w:jc w:val="center"/>
              <w:rPr>
                <w:rFonts w:ascii="Times New Roman" w:eastAsia="Times New Roman" w:hAnsi="Times New Roman" w:cs="Times New Roman"/>
                <w:b/>
                <w:bCs/>
                <w:color w:val="000000"/>
              </w:rPr>
            </w:pPr>
            <w:r w:rsidRPr="00A57112">
              <w:rPr>
                <w:rFonts w:ascii="Times New Roman" w:eastAsia="Times New Roman" w:hAnsi="Times New Roman" w:cs="Times New Roman"/>
                <w:b/>
                <w:bCs/>
                <w:color w:val="000000"/>
              </w:rPr>
              <w:t>Unit of Measure</w:t>
            </w:r>
          </w:p>
        </w:tc>
        <w:tc>
          <w:tcPr>
            <w:tcW w:w="207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57112" w:rsidRPr="00A57112" w:rsidRDefault="00A57112" w:rsidP="00A57112">
            <w:pPr>
              <w:spacing w:after="0" w:line="240" w:lineRule="auto"/>
              <w:jc w:val="center"/>
              <w:rPr>
                <w:rFonts w:ascii="Times New Roman" w:eastAsia="Times New Roman" w:hAnsi="Times New Roman" w:cs="Times New Roman"/>
                <w:b/>
                <w:bCs/>
                <w:color w:val="000000"/>
                <w:sz w:val="24"/>
                <w:szCs w:val="24"/>
              </w:rPr>
            </w:pPr>
          </w:p>
        </w:tc>
        <w:tc>
          <w:tcPr>
            <w:tcW w:w="1890" w:type="dxa"/>
            <w:tcBorders>
              <w:top w:val="single" w:sz="8" w:space="0" w:color="auto"/>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jc w:val="center"/>
              <w:rPr>
                <w:rFonts w:ascii="Times New Roman" w:eastAsia="Times New Roman" w:hAnsi="Times New Roman" w:cs="Times New Roman"/>
                <w:b/>
                <w:bCs/>
                <w:color w:val="000000"/>
              </w:rPr>
            </w:pPr>
            <w:r w:rsidRPr="00A57112">
              <w:rPr>
                <w:rFonts w:ascii="Times New Roman" w:eastAsia="Times New Roman" w:hAnsi="Times New Roman" w:cs="Times New Roman"/>
                <w:b/>
                <w:bCs/>
                <w:color w:val="000000"/>
              </w:rPr>
              <w:t>Unit</w:t>
            </w:r>
          </w:p>
        </w:tc>
        <w:tc>
          <w:tcPr>
            <w:tcW w:w="180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57112" w:rsidRPr="00A57112" w:rsidRDefault="00A57112" w:rsidP="00A57112">
            <w:pPr>
              <w:spacing w:after="0" w:line="240" w:lineRule="auto"/>
              <w:jc w:val="center"/>
              <w:rPr>
                <w:rFonts w:ascii="Times New Roman" w:eastAsia="Times New Roman" w:hAnsi="Times New Roman" w:cs="Times New Roman"/>
                <w:b/>
                <w:bCs/>
                <w:color w:val="000000"/>
              </w:rPr>
            </w:pPr>
            <w:r w:rsidRPr="00A57112">
              <w:rPr>
                <w:rFonts w:ascii="Times New Roman" w:eastAsia="Times New Roman" w:hAnsi="Times New Roman" w:cs="Times New Roman"/>
                <w:b/>
                <w:bCs/>
                <w:color w:val="000000"/>
              </w:rPr>
              <w:t xml:space="preserve"> Cost (EB) </w:t>
            </w:r>
          </w:p>
        </w:tc>
      </w:tr>
      <w:tr w:rsidR="00A57112" w:rsidRPr="00A57112" w:rsidTr="005319E4">
        <w:trPr>
          <w:trHeight w:val="315"/>
        </w:trPr>
        <w:tc>
          <w:tcPr>
            <w:tcW w:w="4230" w:type="dxa"/>
            <w:vMerge/>
            <w:tcBorders>
              <w:top w:val="single" w:sz="8" w:space="0" w:color="auto"/>
              <w:left w:val="single" w:sz="8" w:space="0" w:color="auto"/>
              <w:bottom w:val="single" w:sz="8" w:space="0" w:color="000000"/>
              <w:right w:val="single" w:sz="8" w:space="0" w:color="auto"/>
            </w:tcBorders>
            <w:vAlign w:val="center"/>
            <w:hideMark/>
          </w:tcPr>
          <w:p w:rsidR="00A57112" w:rsidRPr="00A57112" w:rsidRDefault="00A57112" w:rsidP="00A57112">
            <w:pPr>
              <w:spacing w:after="0" w:line="240" w:lineRule="auto"/>
              <w:rPr>
                <w:rFonts w:ascii="Times New Roman" w:eastAsia="Times New Roman" w:hAnsi="Times New Roman" w:cs="Times New Roman"/>
                <w:b/>
                <w:bCs/>
                <w:color w:val="000000"/>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rsidR="00A57112" w:rsidRPr="00A57112" w:rsidRDefault="00A57112" w:rsidP="00A57112">
            <w:pPr>
              <w:spacing w:after="0" w:line="240" w:lineRule="auto"/>
              <w:rPr>
                <w:rFonts w:ascii="Times New Roman" w:eastAsia="Times New Roman" w:hAnsi="Times New Roman" w:cs="Times New Roman"/>
                <w:b/>
                <w:bCs/>
                <w:color w:val="000000"/>
              </w:rPr>
            </w:pPr>
          </w:p>
        </w:tc>
        <w:tc>
          <w:tcPr>
            <w:tcW w:w="2070" w:type="dxa"/>
            <w:vMerge/>
            <w:tcBorders>
              <w:top w:val="single" w:sz="8" w:space="0" w:color="auto"/>
              <w:left w:val="single" w:sz="8" w:space="0" w:color="auto"/>
              <w:bottom w:val="single" w:sz="8" w:space="0" w:color="000000"/>
              <w:right w:val="single" w:sz="8" w:space="0" w:color="auto"/>
            </w:tcBorders>
            <w:vAlign w:val="center"/>
            <w:hideMark/>
          </w:tcPr>
          <w:p w:rsidR="00A57112" w:rsidRPr="00A57112" w:rsidRDefault="00A57112" w:rsidP="00A57112">
            <w:pPr>
              <w:spacing w:after="0" w:line="240" w:lineRule="auto"/>
              <w:rPr>
                <w:rFonts w:ascii="Times New Roman" w:eastAsia="Times New Roman" w:hAnsi="Times New Roman" w:cs="Times New Roman"/>
                <w:b/>
                <w:bCs/>
                <w:color w:val="000000"/>
                <w:sz w:val="24"/>
                <w:szCs w:val="24"/>
              </w:rPr>
            </w:pPr>
          </w:p>
        </w:tc>
        <w:tc>
          <w:tcPr>
            <w:tcW w:w="189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jc w:val="center"/>
              <w:rPr>
                <w:rFonts w:ascii="Times New Roman" w:eastAsia="Times New Roman" w:hAnsi="Times New Roman" w:cs="Times New Roman"/>
                <w:b/>
                <w:bCs/>
                <w:color w:val="000000"/>
              </w:rPr>
            </w:pPr>
            <w:r w:rsidRPr="00A57112">
              <w:rPr>
                <w:rFonts w:ascii="Times New Roman" w:eastAsia="Times New Roman" w:hAnsi="Times New Roman" w:cs="Times New Roman"/>
                <w:b/>
                <w:bCs/>
                <w:color w:val="000000"/>
              </w:rPr>
              <w:t>Rate (EB)</w:t>
            </w:r>
          </w:p>
        </w:tc>
        <w:tc>
          <w:tcPr>
            <w:tcW w:w="1805" w:type="dxa"/>
            <w:vMerge/>
            <w:tcBorders>
              <w:top w:val="single" w:sz="8" w:space="0" w:color="auto"/>
              <w:left w:val="single" w:sz="8" w:space="0" w:color="auto"/>
              <w:bottom w:val="single" w:sz="8" w:space="0" w:color="000000"/>
              <w:right w:val="single" w:sz="8" w:space="0" w:color="auto"/>
            </w:tcBorders>
            <w:vAlign w:val="center"/>
            <w:hideMark/>
          </w:tcPr>
          <w:p w:rsidR="00A57112" w:rsidRPr="00A57112" w:rsidRDefault="00A57112" w:rsidP="00A57112">
            <w:pPr>
              <w:spacing w:after="0" w:line="240" w:lineRule="auto"/>
              <w:rPr>
                <w:rFonts w:ascii="Times New Roman" w:eastAsia="Times New Roman" w:hAnsi="Times New Roman" w:cs="Times New Roman"/>
                <w:b/>
                <w:bCs/>
                <w:color w:val="000000"/>
              </w:rPr>
            </w:pPr>
          </w:p>
        </w:tc>
      </w:tr>
      <w:tr w:rsidR="00A57112" w:rsidRPr="00A57112" w:rsidTr="005319E4">
        <w:trPr>
          <w:trHeight w:val="315"/>
        </w:trPr>
        <w:tc>
          <w:tcPr>
            <w:tcW w:w="4230" w:type="dxa"/>
            <w:tcBorders>
              <w:top w:val="nil"/>
              <w:left w:val="single" w:sz="8" w:space="0" w:color="auto"/>
              <w:bottom w:val="single" w:sz="8" w:space="0" w:color="auto"/>
              <w:right w:val="single" w:sz="8" w:space="0" w:color="auto"/>
            </w:tcBorders>
            <w:shd w:val="clear" w:color="auto" w:fill="auto"/>
            <w:hideMark/>
          </w:tcPr>
          <w:p w:rsidR="00A57112" w:rsidRPr="00A57112" w:rsidRDefault="00A57112" w:rsidP="00B84D8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 xml:space="preserve">Cobble stone roads </w:t>
            </w:r>
            <w:r w:rsidR="00B84D82">
              <w:rPr>
                <w:rFonts w:ascii="Times New Roman" w:eastAsia="Times New Roman" w:hAnsi="Times New Roman" w:cs="Times New Roman"/>
                <w:color w:val="000000"/>
              </w:rPr>
              <w:t>fairly</w:t>
            </w:r>
            <w:r w:rsidRPr="00A57112">
              <w:rPr>
                <w:rFonts w:ascii="Times New Roman" w:eastAsia="Times New Roman" w:hAnsi="Times New Roman" w:cs="Times New Roman"/>
                <w:color w:val="000000"/>
              </w:rPr>
              <w:t xml:space="preserve"> damaged</w:t>
            </w:r>
          </w:p>
        </w:tc>
        <w:tc>
          <w:tcPr>
            <w:tcW w:w="117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m2</w:t>
            </w:r>
          </w:p>
        </w:tc>
        <w:tc>
          <w:tcPr>
            <w:tcW w:w="2070" w:type="dxa"/>
            <w:tcBorders>
              <w:top w:val="nil"/>
              <w:left w:val="nil"/>
              <w:bottom w:val="single" w:sz="8" w:space="0" w:color="auto"/>
              <w:right w:val="single" w:sz="8" w:space="0" w:color="auto"/>
            </w:tcBorders>
            <w:shd w:val="clear" w:color="auto" w:fill="auto"/>
            <w:hideMark/>
          </w:tcPr>
          <w:p w:rsidR="00A57112" w:rsidRPr="00295A02" w:rsidRDefault="00295A02" w:rsidP="00295A02">
            <w:pPr>
              <w:jc w:val="right"/>
              <w:rPr>
                <w:color w:val="000000"/>
              </w:rPr>
            </w:pPr>
            <w:r>
              <w:rPr>
                <w:color w:val="000000"/>
              </w:rPr>
              <w:t>64,419.00</w:t>
            </w:r>
          </w:p>
        </w:tc>
        <w:tc>
          <w:tcPr>
            <w:tcW w:w="1890" w:type="dxa"/>
            <w:tcBorders>
              <w:top w:val="nil"/>
              <w:left w:val="nil"/>
              <w:bottom w:val="single" w:sz="8" w:space="0" w:color="auto"/>
              <w:right w:val="single" w:sz="8" w:space="0" w:color="auto"/>
            </w:tcBorders>
            <w:shd w:val="clear" w:color="auto" w:fill="auto"/>
            <w:hideMark/>
          </w:tcPr>
          <w:p w:rsidR="00A57112" w:rsidRPr="00295A02" w:rsidRDefault="00295A02" w:rsidP="00295A02">
            <w:pPr>
              <w:jc w:val="right"/>
              <w:rPr>
                <w:color w:val="000000"/>
              </w:rPr>
            </w:pPr>
            <w:r>
              <w:rPr>
                <w:color w:val="000000"/>
              </w:rPr>
              <w:t>280</w:t>
            </w:r>
          </w:p>
        </w:tc>
        <w:tc>
          <w:tcPr>
            <w:tcW w:w="1805" w:type="dxa"/>
            <w:tcBorders>
              <w:top w:val="nil"/>
              <w:left w:val="nil"/>
              <w:bottom w:val="single" w:sz="8" w:space="0" w:color="auto"/>
              <w:right w:val="single" w:sz="8" w:space="0" w:color="auto"/>
            </w:tcBorders>
            <w:shd w:val="clear" w:color="auto" w:fill="auto"/>
            <w:hideMark/>
          </w:tcPr>
          <w:p w:rsidR="00A57112" w:rsidRPr="00295A02" w:rsidRDefault="00295A02" w:rsidP="00295A02">
            <w:pPr>
              <w:jc w:val="right"/>
              <w:rPr>
                <w:rFonts w:ascii="Calibri" w:hAnsi="Calibri" w:cs="Calibri"/>
                <w:color w:val="000000"/>
              </w:rPr>
            </w:pPr>
            <w:r>
              <w:rPr>
                <w:rFonts w:ascii="Calibri" w:hAnsi="Calibri" w:cs="Calibri"/>
                <w:color w:val="000000"/>
              </w:rPr>
              <w:t xml:space="preserve">      18,037,320.00 </w:t>
            </w:r>
          </w:p>
        </w:tc>
      </w:tr>
      <w:tr w:rsidR="00A57112" w:rsidRPr="00A57112" w:rsidTr="005319E4">
        <w:trPr>
          <w:trHeight w:val="315"/>
        </w:trPr>
        <w:tc>
          <w:tcPr>
            <w:tcW w:w="4230" w:type="dxa"/>
            <w:tcBorders>
              <w:top w:val="nil"/>
              <w:left w:val="single" w:sz="8" w:space="0" w:color="auto"/>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Cobble stone roads poor condition</w:t>
            </w:r>
          </w:p>
        </w:tc>
        <w:tc>
          <w:tcPr>
            <w:tcW w:w="117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m2</w:t>
            </w:r>
          </w:p>
        </w:tc>
        <w:tc>
          <w:tcPr>
            <w:tcW w:w="2070" w:type="dxa"/>
            <w:tcBorders>
              <w:top w:val="nil"/>
              <w:left w:val="nil"/>
              <w:bottom w:val="single" w:sz="8" w:space="0" w:color="auto"/>
              <w:right w:val="single" w:sz="8" w:space="0" w:color="auto"/>
            </w:tcBorders>
            <w:shd w:val="clear" w:color="auto" w:fill="auto"/>
            <w:hideMark/>
          </w:tcPr>
          <w:p w:rsidR="00A57112" w:rsidRPr="00295A02" w:rsidRDefault="00295A02" w:rsidP="00295A02">
            <w:pPr>
              <w:jc w:val="right"/>
              <w:rPr>
                <w:color w:val="000000"/>
              </w:rPr>
            </w:pPr>
            <w:r>
              <w:rPr>
                <w:color w:val="000000"/>
              </w:rPr>
              <w:t>11,027.00</w:t>
            </w:r>
          </w:p>
        </w:tc>
        <w:tc>
          <w:tcPr>
            <w:tcW w:w="1890" w:type="dxa"/>
            <w:tcBorders>
              <w:top w:val="nil"/>
              <w:left w:val="nil"/>
              <w:bottom w:val="single" w:sz="8" w:space="0" w:color="auto"/>
              <w:right w:val="single" w:sz="8" w:space="0" w:color="auto"/>
            </w:tcBorders>
            <w:shd w:val="clear" w:color="auto" w:fill="auto"/>
            <w:hideMark/>
          </w:tcPr>
          <w:p w:rsidR="00A57112" w:rsidRPr="00295A02" w:rsidRDefault="00295A02" w:rsidP="00295A02">
            <w:pPr>
              <w:jc w:val="right"/>
              <w:rPr>
                <w:color w:val="000000"/>
              </w:rPr>
            </w:pPr>
            <w:r>
              <w:rPr>
                <w:color w:val="000000"/>
              </w:rPr>
              <w:t>320</w:t>
            </w:r>
          </w:p>
        </w:tc>
        <w:tc>
          <w:tcPr>
            <w:tcW w:w="1805" w:type="dxa"/>
            <w:tcBorders>
              <w:top w:val="nil"/>
              <w:left w:val="nil"/>
              <w:bottom w:val="single" w:sz="8" w:space="0" w:color="auto"/>
              <w:right w:val="single" w:sz="8" w:space="0" w:color="auto"/>
            </w:tcBorders>
            <w:shd w:val="clear" w:color="auto" w:fill="auto"/>
            <w:hideMark/>
          </w:tcPr>
          <w:p w:rsidR="00A57112" w:rsidRPr="00295A02" w:rsidRDefault="00295A02" w:rsidP="00295A02">
            <w:pPr>
              <w:jc w:val="right"/>
              <w:rPr>
                <w:rFonts w:ascii="Calibri" w:hAnsi="Calibri" w:cs="Calibri"/>
                <w:color w:val="000000"/>
              </w:rPr>
            </w:pPr>
            <w:r>
              <w:rPr>
                <w:rFonts w:ascii="Calibri" w:hAnsi="Calibri" w:cs="Calibri"/>
                <w:color w:val="000000"/>
              </w:rPr>
              <w:t xml:space="preserve">        3,528,640.00 </w:t>
            </w:r>
          </w:p>
        </w:tc>
      </w:tr>
      <w:tr w:rsidR="00A57112" w:rsidRPr="00A57112" w:rsidTr="005319E4">
        <w:trPr>
          <w:trHeight w:val="315"/>
        </w:trPr>
        <w:tc>
          <w:tcPr>
            <w:tcW w:w="4230" w:type="dxa"/>
            <w:tcBorders>
              <w:top w:val="nil"/>
              <w:left w:val="single" w:sz="8" w:space="0" w:color="auto"/>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b/>
                <w:bCs/>
                <w:color w:val="000000"/>
              </w:rPr>
            </w:pPr>
            <w:r w:rsidRPr="00A57112">
              <w:rPr>
                <w:rFonts w:ascii="Times New Roman" w:eastAsia="Times New Roman" w:hAnsi="Times New Roman" w:cs="Times New Roman"/>
                <w:b/>
                <w:bCs/>
                <w:color w:val="000000"/>
              </w:rPr>
              <w:t>Total Maintenance Deficit For Cobble</w:t>
            </w:r>
          </w:p>
        </w:tc>
        <w:tc>
          <w:tcPr>
            <w:tcW w:w="117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Calibri" w:eastAsia="Times New Roman" w:hAnsi="Calibri" w:cs="Times New Roman"/>
                <w:color w:val="000000"/>
              </w:rPr>
            </w:pPr>
            <w:r w:rsidRPr="00A57112">
              <w:rPr>
                <w:rFonts w:ascii="Calibri" w:eastAsia="Times New Roman" w:hAnsi="Calibri" w:cs="Times New Roman"/>
                <w:color w:val="000000"/>
              </w:rPr>
              <w:t> </w:t>
            </w:r>
          </w:p>
        </w:tc>
        <w:tc>
          <w:tcPr>
            <w:tcW w:w="2070" w:type="dxa"/>
            <w:tcBorders>
              <w:top w:val="nil"/>
              <w:left w:val="nil"/>
              <w:bottom w:val="single" w:sz="8" w:space="0" w:color="auto"/>
              <w:right w:val="single" w:sz="8" w:space="0" w:color="auto"/>
            </w:tcBorders>
            <w:shd w:val="clear" w:color="auto" w:fill="auto"/>
            <w:hideMark/>
          </w:tcPr>
          <w:p w:rsidR="00A57112" w:rsidRPr="00A57112" w:rsidRDefault="004B098D" w:rsidP="00A57112">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75</w:t>
            </w:r>
            <w:r w:rsidR="00600290">
              <w:rPr>
                <w:rFonts w:ascii="Calibri" w:eastAsia="Times New Roman" w:hAnsi="Calibri" w:cs="Times New Roman"/>
                <w:b/>
                <w:bCs/>
                <w:color w:val="000000"/>
              </w:rPr>
              <w:t>,</w:t>
            </w:r>
            <w:r>
              <w:rPr>
                <w:rFonts w:ascii="Calibri" w:eastAsia="Times New Roman" w:hAnsi="Calibri" w:cs="Times New Roman"/>
                <w:b/>
                <w:bCs/>
                <w:color w:val="000000"/>
              </w:rPr>
              <w:t>446</w:t>
            </w:r>
          </w:p>
        </w:tc>
        <w:tc>
          <w:tcPr>
            <w:tcW w:w="189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Calibri" w:eastAsia="Times New Roman" w:hAnsi="Calibri" w:cs="Times New Roman"/>
                <w:b/>
                <w:bCs/>
                <w:color w:val="000000"/>
              </w:rPr>
            </w:pPr>
            <w:r w:rsidRPr="00A57112">
              <w:rPr>
                <w:rFonts w:ascii="Calibri" w:eastAsia="Times New Roman" w:hAnsi="Calibri" w:cs="Times New Roman"/>
                <w:b/>
                <w:bCs/>
                <w:color w:val="000000"/>
              </w:rPr>
              <w:t> </w:t>
            </w:r>
          </w:p>
        </w:tc>
        <w:tc>
          <w:tcPr>
            <w:tcW w:w="1805" w:type="dxa"/>
            <w:tcBorders>
              <w:top w:val="nil"/>
              <w:left w:val="nil"/>
              <w:bottom w:val="single" w:sz="8" w:space="0" w:color="auto"/>
              <w:right w:val="single" w:sz="8" w:space="0" w:color="auto"/>
            </w:tcBorders>
            <w:shd w:val="clear" w:color="auto" w:fill="auto"/>
            <w:hideMark/>
          </w:tcPr>
          <w:p w:rsidR="00A57112" w:rsidRPr="0039348F" w:rsidRDefault="004B098D" w:rsidP="004B098D">
            <w:pPr>
              <w:jc w:val="right"/>
              <w:rPr>
                <w:b/>
                <w:bCs/>
                <w:color w:val="000000"/>
              </w:rPr>
            </w:pPr>
            <w:r w:rsidRPr="0039348F">
              <w:rPr>
                <w:b/>
                <w:bCs/>
                <w:color w:val="000000"/>
              </w:rPr>
              <w:t xml:space="preserve">21,565,960.00 </w:t>
            </w:r>
          </w:p>
        </w:tc>
      </w:tr>
      <w:tr w:rsidR="00A57112" w:rsidRPr="00A57112" w:rsidTr="005319E4">
        <w:trPr>
          <w:trHeight w:val="315"/>
        </w:trPr>
        <w:tc>
          <w:tcPr>
            <w:tcW w:w="4230" w:type="dxa"/>
            <w:tcBorders>
              <w:top w:val="nil"/>
              <w:left w:val="single" w:sz="8" w:space="0" w:color="auto"/>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 xml:space="preserve">Gravel Roads </w:t>
            </w:r>
            <w:r w:rsidR="002C1F3A">
              <w:rPr>
                <w:rFonts w:ascii="Times New Roman" w:eastAsia="Times New Roman" w:hAnsi="Times New Roman" w:cs="Times New Roman"/>
                <w:color w:val="000000"/>
              </w:rPr>
              <w:t>fairly</w:t>
            </w:r>
            <w:r w:rsidRPr="00A57112">
              <w:rPr>
                <w:rFonts w:ascii="Times New Roman" w:eastAsia="Times New Roman" w:hAnsi="Times New Roman" w:cs="Times New Roman"/>
                <w:color w:val="000000"/>
              </w:rPr>
              <w:t xml:space="preserve"> damaged</w:t>
            </w:r>
          </w:p>
        </w:tc>
        <w:tc>
          <w:tcPr>
            <w:tcW w:w="117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m2</w:t>
            </w:r>
          </w:p>
        </w:tc>
        <w:tc>
          <w:tcPr>
            <w:tcW w:w="2070" w:type="dxa"/>
            <w:tcBorders>
              <w:top w:val="nil"/>
              <w:left w:val="nil"/>
              <w:bottom w:val="single" w:sz="8" w:space="0" w:color="auto"/>
              <w:right w:val="single" w:sz="8" w:space="0" w:color="auto"/>
            </w:tcBorders>
            <w:shd w:val="clear" w:color="auto" w:fill="auto"/>
            <w:hideMark/>
          </w:tcPr>
          <w:p w:rsidR="00A57112" w:rsidRPr="0005545D" w:rsidRDefault="0005545D" w:rsidP="0005545D">
            <w:pPr>
              <w:spacing w:after="0" w:line="240" w:lineRule="auto"/>
              <w:jc w:val="right"/>
              <w:rPr>
                <w:rFonts w:ascii="Times New Roman" w:eastAsia="Times New Roman" w:hAnsi="Times New Roman" w:cs="Times New Roman"/>
                <w:color w:val="000000"/>
              </w:rPr>
            </w:pPr>
            <w:r>
              <w:rPr>
                <w:color w:val="000000"/>
              </w:rPr>
              <w:t>12,248.29</w:t>
            </w:r>
          </w:p>
        </w:tc>
        <w:tc>
          <w:tcPr>
            <w:tcW w:w="1890" w:type="dxa"/>
            <w:tcBorders>
              <w:top w:val="nil"/>
              <w:left w:val="nil"/>
              <w:bottom w:val="single" w:sz="8" w:space="0" w:color="auto"/>
              <w:right w:val="single" w:sz="8" w:space="0" w:color="auto"/>
            </w:tcBorders>
            <w:shd w:val="clear" w:color="auto" w:fill="auto"/>
            <w:hideMark/>
          </w:tcPr>
          <w:p w:rsidR="00A57112" w:rsidRPr="00A57112" w:rsidRDefault="0005545D" w:rsidP="00A5711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805" w:type="dxa"/>
            <w:tcBorders>
              <w:top w:val="nil"/>
              <w:left w:val="nil"/>
              <w:bottom w:val="single" w:sz="8" w:space="0" w:color="auto"/>
              <w:right w:val="single" w:sz="8" w:space="0" w:color="auto"/>
            </w:tcBorders>
            <w:shd w:val="clear" w:color="auto" w:fill="auto"/>
            <w:hideMark/>
          </w:tcPr>
          <w:p w:rsidR="0005545D" w:rsidRPr="0005545D" w:rsidRDefault="0005545D" w:rsidP="0005545D">
            <w:pPr>
              <w:spacing w:after="0" w:line="240" w:lineRule="auto"/>
              <w:rPr>
                <w:rFonts w:ascii="Calibri" w:eastAsia="Times New Roman" w:hAnsi="Calibri" w:cs="Times New Roman"/>
                <w:color w:val="000000"/>
              </w:rPr>
            </w:pPr>
            <w:r>
              <w:rPr>
                <w:rFonts w:ascii="Calibri" w:hAnsi="Calibri" w:cs="Calibri"/>
                <w:color w:val="000000"/>
              </w:rPr>
              <w:t xml:space="preserve">       612,414.40 </w:t>
            </w:r>
          </w:p>
          <w:p w:rsidR="00A57112" w:rsidRPr="00A57112" w:rsidRDefault="00A57112" w:rsidP="00A57112">
            <w:pPr>
              <w:spacing w:after="0" w:line="240" w:lineRule="auto"/>
              <w:jc w:val="right"/>
              <w:rPr>
                <w:rFonts w:ascii="Calibri" w:eastAsia="Times New Roman" w:hAnsi="Calibri" w:cs="Times New Roman"/>
                <w:color w:val="000000"/>
              </w:rPr>
            </w:pPr>
          </w:p>
        </w:tc>
      </w:tr>
      <w:tr w:rsidR="00A57112" w:rsidRPr="00A57112" w:rsidTr="005319E4">
        <w:trPr>
          <w:trHeight w:val="315"/>
        </w:trPr>
        <w:tc>
          <w:tcPr>
            <w:tcW w:w="4230" w:type="dxa"/>
            <w:tcBorders>
              <w:top w:val="nil"/>
              <w:left w:val="single" w:sz="8" w:space="0" w:color="auto"/>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Gravel Roads poor condition</w:t>
            </w:r>
          </w:p>
        </w:tc>
        <w:tc>
          <w:tcPr>
            <w:tcW w:w="117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m2</w:t>
            </w:r>
          </w:p>
        </w:tc>
        <w:tc>
          <w:tcPr>
            <w:tcW w:w="2070" w:type="dxa"/>
            <w:tcBorders>
              <w:top w:val="nil"/>
              <w:left w:val="nil"/>
              <w:bottom w:val="single" w:sz="8" w:space="0" w:color="auto"/>
              <w:right w:val="single" w:sz="8" w:space="0" w:color="auto"/>
            </w:tcBorders>
            <w:shd w:val="clear" w:color="auto" w:fill="auto"/>
            <w:hideMark/>
          </w:tcPr>
          <w:p w:rsidR="00A57112" w:rsidRPr="0005545D" w:rsidRDefault="0005545D" w:rsidP="0005545D">
            <w:pPr>
              <w:jc w:val="right"/>
              <w:rPr>
                <w:color w:val="000000"/>
              </w:rPr>
            </w:pPr>
            <w:r>
              <w:rPr>
                <w:color w:val="000000"/>
              </w:rPr>
              <w:t>199,372.54</w:t>
            </w:r>
          </w:p>
        </w:tc>
        <w:tc>
          <w:tcPr>
            <w:tcW w:w="1890" w:type="dxa"/>
            <w:tcBorders>
              <w:top w:val="nil"/>
              <w:left w:val="nil"/>
              <w:bottom w:val="single" w:sz="8" w:space="0" w:color="auto"/>
              <w:right w:val="single" w:sz="8" w:space="0" w:color="auto"/>
            </w:tcBorders>
            <w:shd w:val="clear" w:color="auto" w:fill="auto"/>
            <w:hideMark/>
          </w:tcPr>
          <w:p w:rsidR="00A57112" w:rsidRPr="00A57112" w:rsidRDefault="0005545D" w:rsidP="00A5711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805" w:type="dxa"/>
            <w:tcBorders>
              <w:top w:val="nil"/>
              <w:left w:val="nil"/>
              <w:bottom w:val="single" w:sz="8" w:space="0" w:color="auto"/>
              <w:right w:val="single" w:sz="8" w:space="0" w:color="auto"/>
            </w:tcBorders>
            <w:shd w:val="clear" w:color="auto" w:fill="auto"/>
            <w:hideMark/>
          </w:tcPr>
          <w:p w:rsidR="00A57112" w:rsidRPr="0005545D" w:rsidRDefault="0005545D" w:rsidP="0005545D">
            <w:pPr>
              <w:jc w:val="right"/>
              <w:rPr>
                <w:rFonts w:ascii="Calibri" w:hAnsi="Calibri" w:cs="Calibri"/>
                <w:color w:val="000000"/>
              </w:rPr>
            </w:pPr>
            <w:r>
              <w:rPr>
                <w:rFonts w:ascii="Calibri" w:hAnsi="Calibri" w:cs="Calibri"/>
                <w:color w:val="000000"/>
              </w:rPr>
              <w:t xml:space="preserve">      11,962,352.64 </w:t>
            </w:r>
          </w:p>
        </w:tc>
      </w:tr>
      <w:tr w:rsidR="00A57112" w:rsidRPr="00A57112" w:rsidTr="005319E4">
        <w:trPr>
          <w:trHeight w:val="315"/>
        </w:trPr>
        <w:tc>
          <w:tcPr>
            <w:tcW w:w="4230" w:type="dxa"/>
            <w:tcBorders>
              <w:top w:val="nil"/>
              <w:left w:val="single" w:sz="8" w:space="0" w:color="auto"/>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b/>
                <w:bCs/>
                <w:color w:val="000000"/>
              </w:rPr>
            </w:pPr>
            <w:r w:rsidRPr="00A57112">
              <w:rPr>
                <w:rFonts w:ascii="Times New Roman" w:eastAsia="Times New Roman" w:hAnsi="Times New Roman" w:cs="Times New Roman"/>
                <w:b/>
                <w:bCs/>
                <w:color w:val="000000"/>
              </w:rPr>
              <w:t>Total Maintenance Deficit For Gravel</w:t>
            </w:r>
          </w:p>
        </w:tc>
        <w:tc>
          <w:tcPr>
            <w:tcW w:w="117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Calibri" w:eastAsia="Times New Roman" w:hAnsi="Calibri" w:cs="Times New Roman"/>
                <w:color w:val="000000"/>
              </w:rPr>
            </w:pPr>
            <w:r w:rsidRPr="00A57112">
              <w:rPr>
                <w:rFonts w:ascii="Calibri" w:eastAsia="Times New Roman" w:hAnsi="Calibri" w:cs="Times New Roman"/>
                <w:color w:val="000000"/>
              </w:rPr>
              <w:t> </w:t>
            </w:r>
          </w:p>
        </w:tc>
        <w:tc>
          <w:tcPr>
            <w:tcW w:w="2070" w:type="dxa"/>
            <w:tcBorders>
              <w:top w:val="nil"/>
              <w:left w:val="nil"/>
              <w:bottom w:val="single" w:sz="8" w:space="0" w:color="auto"/>
              <w:right w:val="single" w:sz="8" w:space="0" w:color="auto"/>
            </w:tcBorders>
            <w:shd w:val="clear" w:color="auto" w:fill="auto"/>
            <w:hideMark/>
          </w:tcPr>
          <w:p w:rsidR="00A57112" w:rsidRPr="00A57112" w:rsidRDefault="0005545D" w:rsidP="0005545D">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211</w:t>
            </w:r>
            <w:r w:rsidR="009C3C4F">
              <w:rPr>
                <w:rFonts w:ascii="Calibri" w:eastAsia="Times New Roman" w:hAnsi="Calibri" w:cs="Times New Roman"/>
                <w:b/>
                <w:bCs/>
                <w:color w:val="000000"/>
              </w:rPr>
              <w:t>,</w:t>
            </w:r>
            <w:r>
              <w:rPr>
                <w:rFonts w:ascii="Calibri" w:eastAsia="Times New Roman" w:hAnsi="Calibri" w:cs="Times New Roman"/>
                <w:b/>
                <w:bCs/>
                <w:color w:val="000000"/>
              </w:rPr>
              <w:t>620.83</w:t>
            </w:r>
          </w:p>
        </w:tc>
        <w:tc>
          <w:tcPr>
            <w:tcW w:w="189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Calibri" w:eastAsia="Times New Roman" w:hAnsi="Calibri" w:cs="Times New Roman"/>
                <w:b/>
                <w:bCs/>
                <w:color w:val="000000"/>
              </w:rPr>
            </w:pPr>
            <w:r w:rsidRPr="00A57112">
              <w:rPr>
                <w:rFonts w:ascii="Calibri" w:eastAsia="Times New Roman" w:hAnsi="Calibri" w:cs="Times New Roman"/>
                <w:b/>
                <w:bCs/>
                <w:color w:val="000000"/>
              </w:rPr>
              <w:t> </w:t>
            </w:r>
          </w:p>
        </w:tc>
        <w:tc>
          <w:tcPr>
            <w:tcW w:w="1805" w:type="dxa"/>
            <w:tcBorders>
              <w:top w:val="nil"/>
              <w:left w:val="nil"/>
              <w:bottom w:val="single" w:sz="8" w:space="0" w:color="auto"/>
              <w:right w:val="single" w:sz="8" w:space="0" w:color="auto"/>
            </w:tcBorders>
            <w:shd w:val="clear" w:color="auto" w:fill="auto"/>
            <w:hideMark/>
          </w:tcPr>
          <w:p w:rsidR="00A57112" w:rsidRPr="0039348F" w:rsidRDefault="0005545D" w:rsidP="0005545D">
            <w:pPr>
              <w:spacing w:after="0" w:line="240" w:lineRule="auto"/>
              <w:jc w:val="right"/>
              <w:rPr>
                <w:rFonts w:ascii="Calibri" w:eastAsia="Times New Roman" w:hAnsi="Calibri" w:cs="Times New Roman"/>
                <w:b/>
                <w:bCs/>
                <w:color w:val="000000"/>
              </w:rPr>
            </w:pPr>
            <w:r w:rsidRPr="0039348F">
              <w:rPr>
                <w:b/>
                <w:bCs/>
                <w:color w:val="000000"/>
              </w:rPr>
              <w:t xml:space="preserve">12,574,767.04 </w:t>
            </w:r>
          </w:p>
        </w:tc>
      </w:tr>
      <w:tr w:rsidR="00A57112" w:rsidRPr="00A57112" w:rsidTr="005319E4">
        <w:trPr>
          <w:trHeight w:val="315"/>
        </w:trPr>
        <w:tc>
          <w:tcPr>
            <w:tcW w:w="4230" w:type="dxa"/>
            <w:tcBorders>
              <w:top w:val="nil"/>
              <w:left w:val="single" w:sz="8" w:space="0" w:color="auto"/>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Earth</w:t>
            </w:r>
            <w:r w:rsidR="009C3C4F">
              <w:rPr>
                <w:rFonts w:ascii="Times New Roman" w:eastAsia="Times New Roman" w:hAnsi="Times New Roman" w:cs="Times New Roman"/>
                <w:color w:val="000000"/>
              </w:rPr>
              <w:t>en</w:t>
            </w:r>
            <w:r w:rsidRPr="00A57112">
              <w:rPr>
                <w:rFonts w:ascii="Times New Roman" w:eastAsia="Times New Roman" w:hAnsi="Times New Roman" w:cs="Times New Roman"/>
                <w:color w:val="000000"/>
              </w:rPr>
              <w:t xml:space="preserve"> Roads poor condition</w:t>
            </w:r>
          </w:p>
        </w:tc>
        <w:tc>
          <w:tcPr>
            <w:tcW w:w="117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color w:val="000000"/>
              </w:rPr>
            </w:pPr>
            <w:r w:rsidRPr="00A57112">
              <w:rPr>
                <w:rFonts w:ascii="Times New Roman" w:eastAsia="Times New Roman" w:hAnsi="Times New Roman" w:cs="Times New Roman"/>
                <w:color w:val="000000"/>
              </w:rPr>
              <w:t>m2</w:t>
            </w:r>
          </w:p>
        </w:tc>
        <w:tc>
          <w:tcPr>
            <w:tcW w:w="2070" w:type="dxa"/>
            <w:tcBorders>
              <w:top w:val="nil"/>
              <w:left w:val="nil"/>
              <w:bottom w:val="single" w:sz="8" w:space="0" w:color="auto"/>
              <w:right w:val="single" w:sz="8" w:space="0" w:color="auto"/>
            </w:tcBorders>
            <w:shd w:val="clear" w:color="auto" w:fill="auto"/>
            <w:hideMark/>
          </w:tcPr>
          <w:p w:rsidR="00A57112" w:rsidRPr="009C3C4F" w:rsidRDefault="009C3C4F" w:rsidP="009C3C4F">
            <w:pPr>
              <w:jc w:val="right"/>
              <w:rPr>
                <w:color w:val="000000"/>
              </w:rPr>
            </w:pPr>
            <w:r>
              <w:rPr>
                <w:color w:val="000000"/>
              </w:rPr>
              <w:t>78,123.00</w:t>
            </w:r>
          </w:p>
        </w:tc>
        <w:tc>
          <w:tcPr>
            <w:tcW w:w="1890" w:type="dxa"/>
            <w:tcBorders>
              <w:top w:val="nil"/>
              <w:left w:val="nil"/>
              <w:bottom w:val="single" w:sz="8" w:space="0" w:color="auto"/>
              <w:right w:val="single" w:sz="8" w:space="0" w:color="auto"/>
            </w:tcBorders>
            <w:shd w:val="clear" w:color="auto" w:fill="auto"/>
            <w:hideMark/>
          </w:tcPr>
          <w:p w:rsidR="00A57112" w:rsidRPr="00A57112" w:rsidRDefault="009C3C4F" w:rsidP="00A5711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805" w:type="dxa"/>
            <w:tcBorders>
              <w:top w:val="nil"/>
              <w:left w:val="nil"/>
              <w:bottom w:val="single" w:sz="8" w:space="0" w:color="auto"/>
              <w:right w:val="single" w:sz="8" w:space="0" w:color="auto"/>
            </w:tcBorders>
            <w:shd w:val="clear" w:color="auto" w:fill="auto"/>
            <w:hideMark/>
          </w:tcPr>
          <w:p w:rsidR="00A57112" w:rsidRPr="009C3C4F" w:rsidRDefault="009C3C4F" w:rsidP="009C3C4F">
            <w:pPr>
              <w:jc w:val="right"/>
              <w:rPr>
                <w:rFonts w:ascii="Calibri" w:hAnsi="Calibri" w:cs="Calibri"/>
                <w:color w:val="000000"/>
              </w:rPr>
            </w:pPr>
            <w:r>
              <w:rPr>
                <w:rFonts w:ascii="Calibri" w:hAnsi="Calibri" w:cs="Calibri"/>
                <w:color w:val="000000"/>
              </w:rPr>
              <w:t xml:space="preserve">        1,406,214.00 </w:t>
            </w:r>
          </w:p>
        </w:tc>
      </w:tr>
      <w:tr w:rsidR="00A57112" w:rsidRPr="00A57112" w:rsidTr="005319E4">
        <w:trPr>
          <w:trHeight w:val="315"/>
        </w:trPr>
        <w:tc>
          <w:tcPr>
            <w:tcW w:w="4230" w:type="dxa"/>
            <w:tcBorders>
              <w:top w:val="nil"/>
              <w:left w:val="single" w:sz="8" w:space="0" w:color="auto"/>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b/>
                <w:bCs/>
                <w:color w:val="000000"/>
              </w:rPr>
            </w:pPr>
            <w:r w:rsidRPr="00A57112">
              <w:rPr>
                <w:rFonts w:ascii="Times New Roman" w:eastAsia="Times New Roman" w:hAnsi="Times New Roman" w:cs="Times New Roman"/>
                <w:b/>
                <w:bCs/>
                <w:color w:val="000000"/>
              </w:rPr>
              <w:t>Total Maintenance Deficit For Earthen</w:t>
            </w:r>
          </w:p>
        </w:tc>
        <w:tc>
          <w:tcPr>
            <w:tcW w:w="117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Calibri" w:eastAsia="Times New Roman" w:hAnsi="Calibri" w:cs="Times New Roman"/>
                <w:color w:val="000000"/>
              </w:rPr>
            </w:pPr>
            <w:r w:rsidRPr="00A57112">
              <w:rPr>
                <w:rFonts w:ascii="Calibri" w:eastAsia="Times New Roman" w:hAnsi="Calibri" w:cs="Times New Roman"/>
                <w:color w:val="000000"/>
              </w:rPr>
              <w:t> </w:t>
            </w:r>
          </w:p>
        </w:tc>
        <w:tc>
          <w:tcPr>
            <w:tcW w:w="2070" w:type="dxa"/>
            <w:tcBorders>
              <w:top w:val="nil"/>
              <w:left w:val="nil"/>
              <w:bottom w:val="single" w:sz="8" w:space="0" w:color="auto"/>
              <w:right w:val="single" w:sz="8" w:space="0" w:color="auto"/>
            </w:tcBorders>
            <w:shd w:val="clear" w:color="auto" w:fill="auto"/>
            <w:hideMark/>
          </w:tcPr>
          <w:p w:rsidR="00A57112" w:rsidRPr="00A57112" w:rsidRDefault="009C3C4F" w:rsidP="00A57112">
            <w:pPr>
              <w:spacing w:after="0" w:line="240" w:lineRule="auto"/>
              <w:jc w:val="right"/>
              <w:rPr>
                <w:rFonts w:ascii="Calibri" w:eastAsia="Times New Roman" w:hAnsi="Calibri" w:cs="Times New Roman"/>
                <w:b/>
                <w:bCs/>
                <w:color w:val="000000"/>
              </w:rPr>
            </w:pPr>
            <w:r>
              <w:rPr>
                <w:color w:val="000000"/>
              </w:rPr>
              <w:t>78,123.00</w:t>
            </w:r>
          </w:p>
        </w:tc>
        <w:tc>
          <w:tcPr>
            <w:tcW w:w="189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Calibri" w:eastAsia="Times New Roman" w:hAnsi="Calibri" w:cs="Times New Roman"/>
                <w:b/>
                <w:bCs/>
                <w:color w:val="000000"/>
              </w:rPr>
            </w:pPr>
          </w:p>
        </w:tc>
        <w:tc>
          <w:tcPr>
            <w:tcW w:w="1805" w:type="dxa"/>
            <w:tcBorders>
              <w:top w:val="nil"/>
              <w:left w:val="nil"/>
              <w:bottom w:val="single" w:sz="8" w:space="0" w:color="auto"/>
              <w:right w:val="single" w:sz="8" w:space="0" w:color="auto"/>
            </w:tcBorders>
            <w:shd w:val="clear" w:color="auto" w:fill="auto"/>
            <w:hideMark/>
          </w:tcPr>
          <w:p w:rsidR="00A57112" w:rsidRPr="0039348F" w:rsidRDefault="009C3C4F" w:rsidP="00A57112">
            <w:pPr>
              <w:spacing w:after="0" w:line="240" w:lineRule="auto"/>
              <w:rPr>
                <w:rFonts w:ascii="Calibri" w:eastAsia="Times New Roman" w:hAnsi="Calibri" w:cs="Times New Roman"/>
                <w:b/>
                <w:bCs/>
                <w:color w:val="000000"/>
              </w:rPr>
            </w:pPr>
            <w:r w:rsidRPr="0039348F">
              <w:rPr>
                <w:rFonts w:ascii="Calibri" w:hAnsi="Calibri" w:cs="Calibri"/>
                <w:b/>
                <w:color w:val="000000"/>
              </w:rPr>
              <w:t xml:space="preserve">1,406,214.00 </w:t>
            </w:r>
          </w:p>
        </w:tc>
      </w:tr>
      <w:tr w:rsidR="00A57112" w:rsidRPr="00A57112" w:rsidTr="005319E4">
        <w:trPr>
          <w:trHeight w:val="330"/>
        </w:trPr>
        <w:tc>
          <w:tcPr>
            <w:tcW w:w="4230" w:type="dxa"/>
            <w:tcBorders>
              <w:top w:val="nil"/>
              <w:left w:val="single" w:sz="8" w:space="0" w:color="auto"/>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b/>
                <w:bCs/>
                <w:color w:val="000000"/>
                <w:sz w:val="24"/>
                <w:szCs w:val="24"/>
              </w:rPr>
            </w:pPr>
            <w:r w:rsidRPr="00A57112">
              <w:rPr>
                <w:rFonts w:ascii="Times New Roman" w:eastAsia="Times New Roman" w:hAnsi="Times New Roman" w:cs="Times New Roman"/>
                <w:b/>
                <w:bCs/>
                <w:color w:val="000000"/>
                <w:sz w:val="24"/>
                <w:szCs w:val="24"/>
              </w:rPr>
              <w:t>Total</w:t>
            </w:r>
          </w:p>
        </w:tc>
        <w:tc>
          <w:tcPr>
            <w:tcW w:w="1170" w:type="dxa"/>
            <w:tcBorders>
              <w:top w:val="nil"/>
              <w:left w:val="nil"/>
              <w:bottom w:val="single" w:sz="8" w:space="0" w:color="auto"/>
              <w:right w:val="single" w:sz="8" w:space="0" w:color="auto"/>
            </w:tcBorders>
            <w:shd w:val="clear" w:color="auto" w:fill="auto"/>
            <w:hideMark/>
          </w:tcPr>
          <w:p w:rsidR="00A57112" w:rsidRPr="00A57112" w:rsidRDefault="00A57112" w:rsidP="00A57112">
            <w:pPr>
              <w:spacing w:after="0" w:line="240" w:lineRule="auto"/>
              <w:rPr>
                <w:rFonts w:ascii="Times New Roman" w:eastAsia="Times New Roman" w:hAnsi="Times New Roman" w:cs="Times New Roman"/>
                <w:b/>
                <w:bCs/>
                <w:color w:val="000000"/>
                <w:sz w:val="24"/>
                <w:szCs w:val="24"/>
              </w:rPr>
            </w:pPr>
            <w:r w:rsidRPr="00A57112">
              <w:rPr>
                <w:rFonts w:ascii="Times New Roman" w:eastAsia="Times New Roman" w:hAnsi="Times New Roman" w:cs="Times New Roman"/>
                <w:b/>
                <w:bCs/>
                <w:color w:val="000000"/>
                <w:sz w:val="24"/>
                <w:szCs w:val="24"/>
              </w:rPr>
              <w:t> </w:t>
            </w:r>
          </w:p>
        </w:tc>
        <w:tc>
          <w:tcPr>
            <w:tcW w:w="2070" w:type="dxa"/>
            <w:tcBorders>
              <w:top w:val="nil"/>
              <w:left w:val="nil"/>
              <w:bottom w:val="single" w:sz="8" w:space="0" w:color="auto"/>
              <w:right w:val="single" w:sz="8" w:space="0" w:color="auto"/>
            </w:tcBorders>
            <w:shd w:val="clear" w:color="auto" w:fill="auto"/>
            <w:hideMark/>
          </w:tcPr>
          <w:p w:rsidR="00A57112" w:rsidRPr="00A57112" w:rsidRDefault="00600290" w:rsidP="00A57112">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365,189.83</w:t>
            </w:r>
          </w:p>
        </w:tc>
        <w:tc>
          <w:tcPr>
            <w:tcW w:w="1890" w:type="dxa"/>
            <w:tcBorders>
              <w:top w:val="nil"/>
              <w:left w:val="nil"/>
              <w:bottom w:val="single" w:sz="8" w:space="0" w:color="auto"/>
              <w:right w:val="single" w:sz="8" w:space="0" w:color="auto"/>
            </w:tcBorders>
            <w:shd w:val="clear" w:color="auto" w:fill="auto"/>
            <w:hideMark/>
          </w:tcPr>
          <w:p w:rsidR="00A57112" w:rsidRPr="00A57112" w:rsidRDefault="00A57112" w:rsidP="004663A7">
            <w:pPr>
              <w:spacing w:after="0" w:line="240" w:lineRule="auto"/>
              <w:jc w:val="right"/>
              <w:rPr>
                <w:rFonts w:ascii="Calibri" w:eastAsia="Times New Roman" w:hAnsi="Calibri" w:cs="Times New Roman"/>
                <w:b/>
                <w:bCs/>
                <w:color w:val="000000"/>
              </w:rPr>
            </w:pPr>
          </w:p>
        </w:tc>
        <w:tc>
          <w:tcPr>
            <w:tcW w:w="1805" w:type="dxa"/>
            <w:tcBorders>
              <w:top w:val="nil"/>
              <w:left w:val="nil"/>
              <w:bottom w:val="single" w:sz="8" w:space="0" w:color="auto"/>
              <w:right w:val="single" w:sz="8" w:space="0" w:color="auto"/>
            </w:tcBorders>
            <w:shd w:val="clear" w:color="auto" w:fill="auto"/>
            <w:hideMark/>
          </w:tcPr>
          <w:p w:rsidR="00A57112" w:rsidRPr="00600290" w:rsidRDefault="00600290" w:rsidP="00600290">
            <w:pPr>
              <w:jc w:val="right"/>
              <w:rPr>
                <w:rFonts w:ascii="Calibri" w:hAnsi="Calibri" w:cs="Calibri"/>
                <w:color w:val="000000"/>
              </w:rPr>
            </w:pPr>
            <w:r>
              <w:rPr>
                <w:rFonts w:ascii="Calibri" w:hAnsi="Calibri" w:cs="Calibri"/>
                <w:color w:val="000000"/>
              </w:rPr>
              <w:t xml:space="preserve">   35,546,941.04 </w:t>
            </w:r>
          </w:p>
        </w:tc>
      </w:tr>
    </w:tbl>
    <w:p w:rsidR="00C21B69" w:rsidRDefault="00C21B69">
      <w:pPr>
        <w:shd w:val="clear" w:color="auto" w:fill="FFFFFF" w:themeFill="background1"/>
        <w:rPr>
          <w:rFonts w:ascii="Times New Roman" w:hAnsi="Times New Roman" w:cs="Times New Roman"/>
          <w:sz w:val="24"/>
          <w:szCs w:val="24"/>
          <w:lang w:val="en-GB"/>
        </w:rPr>
      </w:pPr>
    </w:p>
    <w:p w:rsidR="00C21B69" w:rsidRDefault="00C21B69">
      <w:pPr>
        <w:shd w:val="clear" w:color="auto" w:fill="FFFFFF" w:themeFill="background1"/>
        <w:rPr>
          <w:rFonts w:ascii="Times New Roman" w:hAnsi="Times New Roman" w:cs="Times New Roman"/>
          <w:sz w:val="24"/>
          <w:szCs w:val="24"/>
          <w:lang w:val="en-GB"/>
        </w:rPr>
      </w:pPr>
    </w:p>
    <w:p w:rsidR="00C21B69" w:rsidRDefault="00C21B69">
      <w:pPr>
        <w:shd w:val="clear" w:color="auto" w:fill="FFFFFF" w:themeFill="background1"/>
        <w:rPr>
          <w:rFonts w:ascii="Times New Roman" w:hAnsi="Times New Roman" w:cs="Times New Roman"/>
          <w:sz w:val="24"/>
          <w:szCs w:val="24"/>
          <w:lang w:val="en-GB"/>
        </w:rPr>
      </w:pPr>
    </w:p>
    <w:p w:rsidR="002C1F3A" w:rsidRDefault="002C1F3A">
      <w:pPr>
        <w:shd w:val="clear" w:color="auto" w:fill="FFFFFF" w:themeFill="background1"/>
        <w:rPr>
          <w:rFonts w:ascii="Times New Roman" w:hAnsi="Times New Roman" w:cs="Times New Roman"/>
          <w:sz w:val="24"/>
          <w:szCs w:val="24"/>
          <w:lang w:val="en-GB"/>
        </w:rPr>
      </w:pPr>
    </w:p>
    <w:p w:rsidR="004663A7" w:rsidRDefault="004663A7">
      <w:pPr>
        <w:shd w:val="clear" w:color="auto" w:fill="FFFFFF" w:themeFill="background1"/>
        <w:rPr>
          <w:rFonts w:ascii="Times New Roman" w:hAnsi="Times New Roman" w:cs="Times New Roman"/>
          <w:sz w:val="24"/>
          <w:szCs w:val="24"/>
          <w:lang w:val="en-GB"/>
        </w:rPr>
      </w:pPr>
    </w:p>
    <w:p w:rsidR="00BE7044" w:rsidRPr="00BB750B" w:rsidRDefault="000D5B1E" w:rsidP="000D5B1E">
      <w:pPr>
        <w:pStyle w:val="Attachmenttitle"/>
      </w:pPr>
      <w:bookmarkStart w:id="591" w:name="_Toc528422329"/>
      <w:bookmarkStart w:id="592" w:name="_Toc526999394"/>
      <w:bookmarkStart w:id="593" w:name="_Toc453580475"/>
      <w:bookmarkStart w:id="594" w:name="_Toc528419885"/>
      <w:bookmarkStart w:id="595" w:name="_Toc525401907"/>
      <w:bookmarkStart w:id="596" w:name="_Toc527054767"/>
      <w:bookmarkStart w:id="597" w:name="_Toc526998264"/>
      <w:bookmarkStart w:id="598" w:name="_Toc21560330"/>
      <w:r>
        <w:lastRenderedPageBreak/>
        <w:t xml:space="preserve">5.2.2 </w:t>
      </w:r>
      <w:r w:rsidR="00070DF1">
        <w:t>Road structures</w:t>
      </w:r>
      <w:bookmarkEnd w:id="591"/>
      <w:bookmarkEnd w:id="592"/>
      <w:bookmarkEnd w:id="593"/>
      <w:bookmarkEnd w:id="594"/>
      <w:bookmarkEnd w:id="595"/>
      <w:bookmarkEnd w:id="596"/>
      <w:bookmarkEnd w:id="597"/>
      <w:bookmarkEnd w:id="598"/>
    </w:p>
    <w:p w:rsidR="00BD1D45" w:rsidRPr="00114C9A" w:rsidRDefault="00114C9A" w:rsidP="00114C9A">
      <w:pPr>
        <w:pStyle w:val="Caption"/>
        <w:shd w:val="clear" w:color="auto" w:fill="FFFFFF" w:themeFill="background1"/>
        <w:rPr>
          <w:sz w:val="24"/>
          <w:szCs w:val="24"/>
        </w:rPr>
      </w:pPr>
      <w:r>
        <w:rPr>
          <w:sz w:val="24"/>
          <w:szCs w:val="24"/>
        </w:rPr>
        <w:t>Table 5.</w:t>
      </w:r>
      <w:r w:rsidR="008A3EBD">
        <w:rPr>
          <w:sz w:val="24"/>
          <w:szCs w:val="24"/>
        </w:rPr>
        <w:t>2</w:t>
      </w:r>
      <w:r>
        <w:rPr>
          <w:sz w:val="24"/>
          <w:szCs w:val="24"/>
        </w:rPr>
        <w:t xml:space="preserve"> Maintenance deficits</w:t>
      </w:r>
      <w:r w:rsidR="008029B9">
        <w:rPr>
          <w:sz w:val="24"/>
          <w:szCs w:val="24"/>
        </w:rPr>
        <w:t xml:space="preserve"> for road structure</w:t>
      </w:r>
    </w:p>
    <w:tbl>
      <w:tblPr>
        <w:tblW w:w="10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94"/>
        <w:gridCol w:w="1455"/>
        <w:gridCol w:w="1195"/>
        <w:gridCol w:w="1654"/>
        <w:gridCol w:w="2245"/>
      </w:tblGrid>
      <w:tr w:rsidR="00BE7044" w:rsidTr="00543037">
        <w:trPr>
          <w:trHeight w:val="256"/>
          <w:jc w:val="center"/>
        </w:trPr>
        <w:tc>
          <w:tcPr>
            <w:tcW w:w="3994"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Item</w:t>
            </w:r>
          </w:p>
        </w:tc>
        <w:tc>
          <w:tcPr>
            <w:tcW w:w="1455"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Unit of Measure</w:t>
            </w:r>
          </w:p>
        </w:tc>
        <w:tc>
          <w:tcPr>
            <w:tcW w:w="1195"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Quantity</w:t>
            </w:r>
          </w:p>
        </w:tc>
        <w:tc>
          <w:tcPr>
            <w:tcW w:w="1654"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Unit</w:t>
            </w:r>
          </w:p>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u w:val="single"/>
                <w:lang w:val="en-GB"/>
              </w:rPr>
            </w:pPr>
            <w:r>
              <w:rPr>
                <w:rFonts w:ascii="Times New Roman" w:eastAsia="Times New Roman" w:hAnsi="Times New Roman" w:cs="Times New Roman"/>
                <w:b/>
                <w:bCs/>
                <w:iCs/>
                <w:color w:val="000000"/>
                <w:sz w:val="24"/>
                <w:szCs w:val="24"/>
                <w:lang w:val="en-GB"/>
              </w:rPr>
              <w:t>Rate (EB)</w:t>
            </w:r>
          </w:p>
        </w:tc>
        <w:tc>
          <w:tcPr>
            <w:tcW w:w="2245" w:type="dxa"/>
            <w:shd w:val="clear" w:color="auto" w:fill="auto"/>
          </w:tcPr>
          <w:p w:rsidR="00BE7044" w:rsidRDefault="00070DF1">
            <w:pPr>
              <w:keepNext/>
              <w:keepLines/>
              <w:shd w:val="clear" w:color="auto" w:fill="FFFFFF" w:themeFill="background1"/>
              <w:spacing w:after="0"/>
              <w:jc w:val="center"/>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Cost (EB)</w:t>
            </w:r>
          </w:p>
        </w:tc>
      </w:tr>
      <w:tr w:rsidR="00BE7044" w:rsidTr="00543037">
        <w:trPr>
          <w:trHeight w:val="277"/>
          <w:jc w:val="center"/>
        </w:trPr>
        <w:tc>
          <w:tcPr>
            <w:tcW w:w="3994"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Bridge &amp; Culvert</w:t>
            </w:r>
          </w:p>
        </w:tc>
        <w:tc>
          <w:tcPr>
            <w:tcW w:w="1455" w:type="dxa"/>
            <w:shd w:val="clear" w:color="auto" w:fill="auto"/>
          </w:tcPr>
          <w:p w:rsidR="00BE7044" w:rsidRPr="006F12B9"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vertAlign w:val="superscript"/>
                <w:lang w:val="en-GB"/>
              </w:rPr>
            </w:pPr>
            <w:r>
              <w:rPr>
                <w:rFonts w:ascii="Times New Roman" w:eastAsia="Times New Roman" w:hAnsi="Times New Roman" w:cs="Times New Roman"/>
                <w:bCs/>
                <w:iCs/>
                <w:color w:val="000000"/>
                <w:sz w:val="24"/>
                <w:szCs w:val="24"/>
                <w:lang w:val="en-GB"/>
              </w:rPr>
              <w:t> </w:t>
            </w:r>
            <w:r w:rsidR="006F12B9">
              <w:rPr>
                <w:rFonts w:ascii="Times New Roman" w:eastAsia="Times New Roman" w:hAnsi="Times New Roman" w:cs="Times New Roman"/>
                <w:bCs/>
                <w:iCs/>
                <w:color w:val="000000"/>
                <w:sz w:val="24"/>
                <w:szCs w:val="24"/>
                <w:lang w:val="en-GB"/>
              </w:rPr>
              <w:t>M</w:t>
            </w:r>
            <w:r w:rsidR="006F12B9">
              <w:rPr>
                <w:rFonts w:ascii="Times New Roman" w:eastAsia="Times New Roman" w:hAnsi="Times New Roman" w:cs="Times New Roman"/>
                <w:bCs/>
                <w:iCs/>
                <w:color w:val="000000"/>
                <w:sz w:val="24"/>
                <w:szCs w:val="24"/>
                <w:vertAlign w:val="superscript"/>
                <w:lang w:val="en-GB"/>
              </w:rPr>
              <w:t>2</w:t>
            </w:r>
          </w:p>
        </w:tc>
        <w:tc>
          <w:tcPr>
            <w:tcW w:w="1195"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w:t>
            </w:r>
            <w:r w:rsidR="006F12B9">
              <w:rPr>
                <w:rFonts w:ascii="Times New Roman" w:eastAsia="Times New Roman" w:hAnsi="Times New Roman" w:cs="Times New Roman"/>
                <w:bCs/>
                <w:iCs/>
                <w:color w:val="000000"/>
                <w:sz w:val="24"/>
                <w:szCs w:val="24"/>
                <w:lang w:val="en-GB"/>
              </w:rPr>
              <w:t>100</w:t>
            </w:r>
          </w:p>
        </w:tc>
        <w:tc>
          <w:tcPr>
            <w:tcW w:w="1654" w:type="dxa"/>
            <w:shd w:val="clear" w:color="auto" w:fill="auto"/>
          </w:tcPr>
          <w:p w:rsidR="00BE7044" w:rsidRPr="006F12B9" w:rsidRDefault="006F12B9" w:rsidP="006F12B9">
            <w:pPr>
              <w:rPr>
                <w:color w:val="000000"/>
              </w:rPr>
            </w:pPr>
            <w:r>
              <w:rPr>
                <w:color w:val="000000"/>
              </w:rPr>
              <w:t>6500</w:t>
            </w:r>
          </w:p>
        </w:tc>
        <w:tc>
          <w:tcPr>
            <w:tcW w:w="2245" w:type="dxa"/>
            <w:shd w:val="clear" w:color="auto" w:fill="auto"/>
          </w:tcPr>
          <w:p w:rsidR="00BE7044" w:rsidRPr="006F12B9" w:rsidRDefault="006F12B9" w:rsidP="006F12B9">
            <w:pPr>
              <w:rPr>
                <w:rFonts w:ascii="Calibri" w:hAnsi="Calibri" w:cs="Calibri"/>
                <w:color w:val="000000"/>
              </w:rPr>
            </w:pPr>
            <w:r>
              <w:rPr>
                <w:rFonts w:ascii="Calibri" w:hAnsi="Calibri" w:cs="Calibri"/>
                <w:color w:val="000000"/>
              </w:rPr>
              <w:t xml:space="preserve">  650,000.00 </w:t>
            </w:r>
          </w:p>
        </w:tc>
      </w:tr>
      <w:tr w:rsidR="00BE7044" w:rsidTr="00543037">
        <w:trPr>
          <w:trHeight w:val="290"/>
          <w:jc w:val="center"/>
        </w:trPr>
        <w:tc>
          <w:tcPr>
            <w:tcW w:w="3994"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Total</w:t>
            </w:r>
          </w:p>
        </w:tc>
        <w:tc>
          <w:tcPr>
            <w:tcW w:w="1455" w:type="dxa"/>
            <w:shd w:val="clear" w:color="auto" w:fill="auto"/>
          </w:tcPr>
          <w:p w:rsidR="00BE7044" w:rsidRDefault="00070DF1">
            <w:pPr>
              <w:keepNext/>
              <w:keepLines/>
              <w:shd w:val="clear" w:color="auto" w:fill="FFFFFF" w:themeFill="background1"/>
              <w:spacing w:after="0"/>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 </w:t>
            </w:r>
          </w:p>
        </w:tc>
        <w:tc>
          <w:tcPr>
            <w:tcW w:w="1195" w:type="dxa"/>
            <w:shd w:val="clear" w:color="auto" w:fill="auto"/>
          </w:tcPr>
          <w:p w:rsidR="00BE7044" w:rsidRDefault="00A77788">
            <w:pPr>
              <w:keepNext/>
              <w:keepLines/>
              <w:shd w:val="clear" w:color="auto" w:fill="FFFFFF" w:themeFill="background1"/>
              <w:spacing w:after="0"/>
              <w:jc w:val="right"/>
              <w:rPr>
                <w:rFonts w:ascii="Times New Roman" w:eastAsia="Times New Roman" w:hAnsi="Times New Roman" w:cs="Times New Roman"/>
                <w:b/>
                <w:bCs/>
                <w:iCs/>
                <w:color w:val="000000"/>
                <w:sz w:val="24"/>
                <w:szCs w:val="24"/>
                <w:lang w:val="en-GB"/>
              </w:rPr>
            </w:pPr>
            <w:r>
              <w:rPr>
                <w:rFonts w:ascii="Times New Roman" w:eastAsia="Times New Roman" w:hAnsi="Times New Roman" w:cs="Times New Roman"/>
                <w:b/>
                <w:bCs/>
                <w:iCs/>
                <w:color w:val="000000"/>
                <w:sz w:val="24"/>
                <w:szCs w:val="24"/>
                <w:lang w:val="en-GB"/>
              </w:rPr>
              <w:t>100</w:t>
            </w:r>
            <w:r w:rsidR="00070DF1">
              <w:rPr>
                <w:rFonts w:ascii="Times New Roman" w:eastAsia="Times New Roman" w:hAnsi="Times New Roman" w:cs="Times New Roman"/>
                <w:b/>
                <w:bCs/>
                <w:iCs/>
                <w:color w:val="000000"/>
                <w:sz w:val="24"/>
                <w:szCs w:val="24"/>
                <w:lang w:val="en-GB"/>
              </w:rPr>
              <w:t> </w:t>
            </w:r>
          </w:p>
        </w:tc>
        <w:tc>
          <w:tcPr>
            <w:tcW w:w="1654" w:type="dxa"/>
            <w:shd w:val="clear" w:color="auto" w:fill="auto"/>
          </w:tcPr>
          <w:p w:rsidR="00BE7044" w:rsidRDefault="00A77788">
            <w:pPr>
              <w:keepNext/>
              <w:keepLines/>
              <w:shd w:val="clear" w:color="auto" w:fill="FFFFFF" w:themeFill="background1"/>
              <w:spacing w:after="0"/>
              <w:jc w:val="right"/>
              <w:rPr>
                <w:rFonts w:ascii="Times New Roman" w:eastAsia="Times New Roman" w:hAnsi="Times New Roman" w:cs="Times New Roman"/>
                <w:b/>
                <w:bCs/>
                <w:iCs/>
                <w:color w:val="000000"/>
                <w:sz w:val="24"/>
                <w:szCs w:val="24"/>
                <w:lang w:val="en-GB"/>
              </w:rPr>
            </w:pPr>
            <w:r>
              <w:rPr>
                <w:color w:val="000000"/>
              </w:rPr>
              <w:t>6500</w:t>
            </w:r>
            <w:r w:rsidR="00070DF1">
              <w:rPr>
                <w:rFonts w:ascii="Times New Roman" w:eastAsia="Times New Roman" w:hAnsi="Times New Roman" w:cs="Times New Roman"/>
                <w:b/>
                <w:bCs/>
                <w:iCs/>
                <w:color w:val="000000"/>
                <w:sz w:val="24"/>
                <w:szCs w:val="24"/>
                <w:lang w:val="en-GB"/>
              </w:rPr>
              <w:t> </w:t>
            </w:r>
          </w:p>
        </w:tc>
        <w:tc>
          <w:tcPr>
            <w:tcW w:w="2245" w:type="dxa"/>
            <w:shd w:val="clear" w:color="auto" w:fill="auto"/>
          </w:tcPr>
          <w:p w:rsidR="00BE7044" w:rsidRDefault="00A77788">
            <w:pPr>
              <w:keepNext/>
              <w:keepLines/>
              <w:shd w:val="clear" w:color="auto" w:fill="FFFFFF" w:themeFill="background1"/>
              <w:spacing w:after="0"/>
              <w:jc w:val="right"/>
              <w:rPr>
                <w:rFonts w:ascii="Times New Roman" w:eastAsia="Times New Roman" w:hAnsi="Times New Roman" w:cs="Times New Roman"/>
                <w:b/>
                <w:bCs/>
                <w:iCs/>
                <w:color w:val="000000"/>
                <w:sz w:val="24"/>
                <w:szCs w:val="24"/>
                <w:lang w:val="en-GB"/>
              </w:rPr>
            </w:pPr>
            <w:r>
              <w:rPr>
                <w:rFonts w:ascii="Calibri" w:hAnsi="Calibri" w:cs="Calibri"/>
                <w:color w:val="000000"/>
              </w:rPr>
              <w:t>650,000.00</w:t>
            </w:r>
          </w:p>
        </w:tc>
      </w:tr>
    </w:tbl>
    <w:p w:rsidR="002C1F3A" w:rsidRDefault="002C1F3A" w:rsidP="002C1F3A">
      <w:pPr>
        <w:pStyle w:val="Attachmenttitle"/>
      </w:pPr>
      <w:bookmarkStart w:id="599" w:name="_Toc528419886"/>
      <w:bookmarkStart w:id="600" w:name="_Toc527054769"/>
      <w:bookmarkStart w:id="601" w:name="_Toc528422330"/>
      <w:bookmarkStart w:id="602" w:name="_Toc525401910"/>
      <w:bookmarkStart w:id="603" w:name="_Toc526998265"/>
      <w:bookmarkStart w:id="604" w:name="_Toc526999396"/>
      <w:bookmarkStart w:id="605" w:name="_Toc453580478"/>
      <w:bookmarkStart w:id="606" w:name="_Toc21560331"/>
    </w:p>
    <w:p w:rsidR="00BE7044" w:rsidRDefault="002C1F3A" w:rsidP="002C1F3A">
      <w:pPr>
        <w:pStyle w:val="Attachmenttitle"/>
      </w:pPr>
      <w:r>
        <w:t xml:space="preserve"> 5.3 </w:t>
      </w:r>
      <w:r w:rsidR="00070DF1">
        <w:t>Water supply</w:t>
      </w:r>
      <w:bookmarkEnd w:id="599"/>
      <w:bookmarkEnd w:id="600"/>
      <w:bookmarkEnd w:id="601"/>
      <w:bookmarkEnd w:id="602"/>
      <w:bookmarkEnd w:id="603"/>
      <w:bookmarkEnd w:id="604"/>
      <w:bookmarkEnd w:id="605"/>
      <w:bookmarkEnd w:id="606"/>
    </w:p>
    <w:p w:rsidR="008771D6" w:rsidRPr="008771D6" w:rsidRDefault="008A3EBD" w:rsidP="002C1F3A">
      <w:pPr>
        <w:pStyle w:val="Attachmenttitle"/>
      </w:pPr>
      <w:bookmarkStart w:id="607" w:name="_Toc21559721"/>
      <w:r>
        <w:t>Table 5.3</w:t>
      </w:r>
      <w:r w:rsidR="008771D6" w:rsidRPr="008771D6">
        <w:t xml:space="preserve"> The maintenance deficit for water supply</w:t>
      </w:r>
      <w:bookmarkEnd w:id="607"/>
    </w:p>
    <w:tbl>
      <w:tblPr>
        <w:tblW w:w="10908" w:type="dxa"/>
        <w:tblInd w:w="-882" w:type="dxa"/>
        <w:tblLayout w:type="fixed"/>
        <w:tblLook w:val="04A0"/>
      </w:tblPr>
      <w:tblGrid>
        <w:gridCol w:w="810"/>
        <w:gridCol w:w="3060"/>
        <w:gridCol w:w="1620"/>
        <w:gridCol w:w="1080"/>
        <w:gridCol w:w="1440"/>
        <w:gridCol w:w="1260"/>
        <w:gridCol w:w="1638"/>
      </w:tblGrid>
      <w:tr w:rsidR="00BE7044" w:rsidTr="00365FCB">
        <w:trPr>
          <w:trHeight w:val="80"/>
          <w:tblHeader/>
        </w:trPr>
        <w:tc>
          <w:tcPr>
            <w:tcW w:w="1090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Supply</w:t>
            </w:r>
          </w:p>
        </w:tc>
      </w:tr>
      <w:tr w:rsidR="00BE7044" w:rsidTr="00313ECB">
        <w:trPr>
          <w:trHeight w:val="962"/>
          <w:tblHeader/>
        </w:trPr>
        <w:tc>
          <w:tcPr>
            <w:tcW w:w="810" w:type="dxa"/>
            <w:tcBorders>
              <w:top w:val="nil"/>
              <w:left w:val="single" w:sz="4" w:space="0" w:color="auto"/>
              <w:bottom w:val="single" w:sz="4" w:space="0" w:color="auto"/>
              <w:right w:val="single" w:sz="4" w:space="0" w:color="auto"/>
            </w:tcBorders>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color w:val="000000"/>
                <w:sz w:val="24"/>
                <w:szCs w:val="24"/>
              </w:rPr>
            </w:pPr>
            <w:bookmarkStart w:id="608" w:name="RANGE!B2"/>
            <w:r>
              <w:rPr>
                <w:rFonts w:ascii="Times New Roman" w:eastAsia="Times New Roman" w:hAnsi="Times New Roman" w:cs="Times New Roman"/>
                <w:color w:val="000000"/>
                <w:sz w:val="24"/>
                <w:szCs w:val="24"/>
              </w:rPr>
              <w:t>Item</w:t>
            </w:r>
            <w:bookmarkEnd w:id="608"/>
          </w:p>
        </w:tc>
        <w:tc>
          <w:tcPr>
            <w:tcW w:w="3060" w:type="dxa"/>
            <w:tcBorders>
              <w:top w:val="nil"/>
              <w:left w:val="nil"/>
              <w:bottom w:val="single" w:sz="4" w:space="0" w:color="auto"/>
              <w:right w:val="single" w:sz="4" w:space="0" w:color="auto"/>
            </w:tcBorders>
            <w:shd w:val="clear" w:color="auto" w:fill="auto"/>
          </w:tcPr>
          <w:p w:rsidR="00BE7044" w:rsidRDefault="00070DF1" w:rsidP="00365FCB">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Water supply  sub-category</w:t>
            </w:r>
          </w:p>
        </w:tc>
        <w:tc>
          <w:tcPr>
            <w:tcW w:w="1620" w:type="dxa"/>
            <w:tcBorders>
              <w:top w:val="nil"/>
              <w:left w:val="nil"/>
              <w:bottom w:val="single" w:sz="4" w:space="0" w:color="auto"/>
              <w:right w:val="single" w:sz="4" w:space="0" w:color="auto"/>
            </w:tcBorders>
            <w:shd w:val="clear" w:color="auto" w:fill="auto"/>
          </w:tcPr>
          <w:p w:rsidR="00BE7044" w:rsidRDefault="00070DF1"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Type</w:t>
            </w:r>
          </w:p>
        </w:tc>
        <w:tc>
          <w:tcPr>
            <w:tcW w:w="1080" w:type="dxa"/>
            <w:tcBorders>
              <w:top w:val="nil"/>
              <w:left w:val="nil"/>
              <w:bottom w:val="single" w:sz="4" w:space="0" w:color="auto"/>
              <w:right w:val="single" w:sz="4" w:space="0" w:color="auto"/>
            </w:tcBorders>
            <w:shd w:val="clear" w:color="auto" w:fill="auto"/>
          </w:tcPr>
          <w:p w:rsidR="00BE7044" w:rsidRDefault="00070DF1"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w:t>
            </w:r>
          </w:p>
        </w:tc>
        <w:tc>
          <w:tcPr>
            <w:tcW w:w="1440" w:type="dxa"/>
            <w:tcBorders>
              <w:top w:val="nil"/>
              <w:left w:val="nil"/>
              <w:bottom w:val="single" w:sz="4" w:space="0" w:color="auto"/>
              <w:right w:val="single" w:sz="4" w:space="0" w:color="auto"/>
            </w:tcBorders>
            <w:shd w:val="clear" w:color="auto" w:fill="auto"/>
          </w:tcPr>
          <w:p w:rsidR="00BE7044" w:rsidRDefault="00070DF1" w:rsidP="00126D99">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Length(km)</w:t>
            </w:r>
          </w:p>
        </w:tc>
        <w:tc>
          <w:tcPr>
            <w:tcW w:w="1260" w:type="dxa"/>
            <w:tcBorders>
              <w:top w:val="nil"/>
              <w:left w:val="nil"/>
              <w:bottom w:val="single" w:sz="4" w:space="0" w:color="auto"/>
              <w:right w:val="single" w:sz="4" w:space="0" w:color="auto"/>
            </w:tcBorders>
            <w:shd w:val="clear" w:color="auto" w:fill="auto"/>
            <w:vAlign w:val="bottom"/>
          </w:tcPr>
          <w:p w:rsidR="00BE7044" w:rsidRDefault="00070DF1" w:rsidP="00CB1C70">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rate</w:t>
            </w:r>
            <w:r w:rsidR="00126D99">
              <w:rPr>
                <w:rFonts w:ascii="Times New Roman" w:eastAsia="Times New Roman" w:hAnsi="Times New Roman" w:cs="Times New Roman"/>
                <w:color w:val="000000"/>
                <w:sz w:val="24"/>
                <w:szCs w:val="24"/>
              </w:rPr>
              <w:t>(ETB)</w:t>
            </w:r>
          </w:p>
        </w:tc>
        <w:tc>
          <w:tcPr>
            <w:tcW w:w="1638" w:type="dxa"/>
            <w:tcBorders>
              <w:top w:val="nil"/>
              <w:left w:val="nil"/>
              <w:bottom w:val="single" w:sz="4" w:space="0" w:color="auto"/>
              <w:right w:val="single" w:sz="4" w:space="0" w:color="auto"/>
            </w:tcBorders>
            <w:shd w:val="clear" w:color="auto" w:fill="auto"/>
          </w:tcPr>
          <w:p w:rsidR="00BE7044" w:rsidRDefault="00B53554">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w:t>
            </w:r>
            <w:r w:rsidR="00070DF1">
              <w:rPr>
                <w:rFonts w:ascii="Times New Roman" w:eastAsia="Times New Roman" w:hAnsi="Times New Roman" w:cs="Times New Roman"/>
                <w:color w:val="000000"/>
                <w:sz w:val="24"/>
                <w:szCs w:val="24"/>
              </w:rPr>
              <w:t>ace cost</w:t>
            </w:r>
          </w:p>
        </w:tc>
      </w:tr>
      <w:tr w:rsidR="00105BD3" w:rsidTr="00313ECB">
        <w:trPr>
          <w:trHeight w:val="300"/>
        </w:trPr>
        <w:tc>
          <w:tcPr>
            <w:tcW w:w="810" w:type="dxa"/>
            <w:tcBorders>
              <w:top w:val="nil"/>
              <w:left w:val="single" w:sz="4" w:space="0" w:color="auto"/>
              <w:bottom w:val="single" w:sz="4" w:space="0" w:color="auto"/>
              <w:right w:val="single" w:sz="4" w:space="0" w:color="auto"/>
            </w:tcBorders>
            <w:shd w:val="clear" w:color="auto" w:fill="auto"/>
          </w:tcPr>
          <w:p w:rsidR="00105BD3" w:rsidRDefault="00105BD3">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060" w:type="dxa"/>
            <w:tcBorders>
              <w:top w:val="nil"/>
              <w:left w:val="nil"/>
              <w:bottom w:val="single" w:sz="4" w:space="0" w:color="auto"/>
              <w:right w:val="single" w:sz="4" w:space="0" w:color="auto"/>
            </w:tcBorders>
            <w:shd w:val="clear" w:color="auto" w:fill="auto"/>
          </w:tcPr>
          <w:p w:rsidR="00105BD3" w:rsidRDefault="00105BD3" w:rsidP="00365FCB">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Transmission Network</w:t>
            </w:r>
          </w:p>
        </w:tc>
        <w:tc>
          <w:tcPr>
            <w:tcW w:w="1620" w:type="dxa"/>
            <w:tcBorders>
              <w:top w:val="nil"/>
              <w:left w:val="nil"/>
              <w:bottom w:val="single" w:sz="4" w:space="0" w:color="auto"/>
              <w:right w:val="single" w:sz="4" w:space="0" w:color="auto"/>
            </w:tcBorders>
            <w:shd w:val="clear" w:color="auto" w:fill="auto"/>
          </w:tcPr>
          <w:p w:rsidR="00105BD3" w:rsidRDefault="005429B2"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CI,GI</w:t>
            </w:r>
          </w:p>
        </w:tc>
        <w:tc>
          <w:tcPr>
            <w:tcW w:w="108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w:t>
            </w:r>
          </w:p>
        </w:tc>
        <w:tc>
          <w:tcPr>
            <w:tcW w:w="1440" w:type="dxa"/>
            <w:tcBorders>
              <w:top w:val="nil"/>
              <w:left w:val="nil"/>
              <w:bottom w:val="single" w:sz="4" w:space="0" w:color="auto"/>
              <w:right w:val="single" w:sz="4" w:space="0" w:color="auto"/>
            </w:tcBorders>
            <w:shd w:val="clear" w:color="auto" w:fill="auto"/>
          </w:tcPr>
          <w:p w:rsidR="00105BD3" w:rsidRPr="00105BD3" w:rsidRDefault="00451C3E" w:rsidP="00126D99">
            <w:pPr>
              <w:rPr>
                <w:rFonts w:ascii="Times New Roman" w:hAnsi="Times New Roman" w:cs="Times New Roman"/>
                <w:color w:val="000000"/>
                <w:sz w:val="24"/>
                <w:szCs w:val="24"/>
              </w:rPr>
            </w:pPr>
            <w:r>
              <w:rPr>
                <w:rFonts w:ascii="Times New Roman" w:hAnsi="Times New Roman" w:cs="Times New Roman"/>
                <w:color w:val="000000"/>
              </w:rPr>
              <w:t>1.4</w:t>
            </w:r>
          </w:p>
        </w:tc>
        <w:tc>
          <w:tcPr>
            <w:tcW w:w="1260" w:type="dxa"/>
            <w:tcBorders>
              <w:top w:val="nil"/>
              <w:left w:val="nil"/>
              <w:bottom w:val="single" w:sz="4" w:space="0" w:color="auto"/>
              <w:right w:val="single" w:sz="4" w:space="0" w:color="auto"/>
            </w:tcBorders>
            <w:shd w:val="clear" w:color="auto" w:fill="auto"/>
            <w:vAlign w:val="bottom"/>
          </w:tcPr>
          <w:p w:rsidR="00105BD3" w:rsidRPr="00451C3E" w:rsidRDefault="00451C3E" w:rsidP="00126D99">
            <w:pPr>
              <w:rPr>
                <w:rFonts w:ascii="Calibri" w:hAnsi="Calibri" w:cs="Calibri"/>
                <w:color w:val="000000"/>
              </w:rPr>
            </w:pPr>
            <w:r>
              <w:rPr>
                <w:rFonts w:ascii="Calibri" w:hAnsi="Calibri" w:cs="Calibri"/>
                <w:color w:val="000000"/>
              </w:rPr>
              <w:t>1,200,000</w:t>
            </w:r>
          </w:p>
        </w:tc>
        <w:tc>
          <w:tcPr>
            <w:tcW w:w="1638" w:type="dxa"/>
            <w:tcBorders>
              <w:top w:val="nil"/>
              <w:left w:val="nil"/>
              <w:bottom w:val="single" w:sz="4" w:space="0" w:color="auto"/>
              <w:right w:val="single" w:sz="4" w:space="0" w:color="auto"/>
            </w:tcBorders>
            <w:shd w:val="clear" w:color="auto" w:fill="auto"/>
            <w:vAlign w:val="bottom"/>
          </w:tcPr>
          <w:p w:rsidR="00105BD3" w:rsidRPr="00313ECB" w:rsidRDefault="00451C3E" w:rsidP="00F64FD5">
            <w:pPr>
              <w:jc w:val="center"/>
              <w:rPr>
                <w:bCs/>
                <w:color w:val="000000"/>
              </w:rPr>
            </w:pPr>
            <w:bookmarkStart w:id="609" w:name="OLE_LINK1"/>
            <w:r w:rsidRPr="00313ECB">
              <w:rPr>
                <w:bCs/>
                <w:color w:val="000000"/>
              </w:rPr>
              <w:t>1,680,000</w:t>
            </w:r>
            <w:bookmarkEnd w:id="609"/>
          </w:p>
        </w:tc>
      </w:tr>
      <w:tr w:rsidR="00105BD3" w:rsidTr="00313ECB">
        <w:trPr>
          <w:trHeight w:val="300"/>
        </w:trPr>
        <w:tc>
          <w:tcPr>
            <w:tcW w:w="810" w:type="dxa"/>
            <w:tcBorders>
              <w:top w:val="nil"/>
              <w:left w:val="single" w:sz="4" w:space="0" w:color="auto"/>
              <w:bottom w:val="single" w:sz="4" w:space="0" w:color="auto"/>
              <w:right w:val="single" w:sz="4" w:space="0" w:color="auto"/>
            </w:tcBorders>
            <w:shd w:val="clear" w:color="auto" w:fill="auto"/>
          </w:tcPr>
          <w:p w:rsidR="00105BD3" w:rsidRDefault="00105BD3">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060" w:type="dxa"/>
            <w:tcBorders>
              <w:top w:val="nil"/>
              <w:left w:val="nil"/>
              <w:bottom w:val="single" w:sz="4" w:space="0" w:color="auto"/>
              <w:right w:val="single" w:sz="4" w:space="0" w:color="auto"/>
            </w:tcBorders>
            <w:shd w:val="clear" w:color="auto" w:fill="auto"/>
          </w:tcPr>
          <w:p w:rsidR="00105BD3" w:rsidRDefault="00105BD3" w:rsidP="00365FCB">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Distribution Net work</w:t>
            </w:r>
          </w:p>
        </w:tc>
        <w:tc>
          <w:tcPr>
            <w:tcW w:w="1620" w:type="dxa"/>
            <w:tcBorders>
              <w:top w:val="nil"/>
              <w:left w:val="nil"/>
              <w:bottom w:val="single" w:sz="4" w:space="0" w:color="auto"/>
              <w:right w:val="single" w:sz="4" w:space="0" w:color="auto"/>
            </w:tcBorders>
            <w:shd w:val="clear" w:color="auto" w:fill="auto"/>
          </w:tcPr>
          <w:p w:rsidR="00105BD3" w:rsidRDefault="00C56949"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 xml:space="preserve">GI and </w:t>
            </w:r>
            <w:r w:rsidR="00105BD3">
              <w:rPr>
                <w:rFonts w:ascii="Times New Roman" w:eastAsia="Times New Roman" w:hAnsi="Times New Roman" w:cs="Times New Roman"/>
                <w:color w:val="000000"/>
                <w:sz w:val="24"/>
                <w:szCs w:val="24"/>
                <w:lang w:val="en-GB"/>
              </w:rPr>
              <w:t>HDPE</w:t>
            </w:r>
          </w:p>
        </w:tc>
        <w:tc>
          <w:tcPr>
            <w:tcW w:w="108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w:t>
            </w:r>
          </w:p>
        </w:tc>
        <w:tc>
          <w:tcPr>
            <w:tcW w:w="1440" w:type="dxa"/>
            <w:tcBorders>
              <w:top w:val="nil"/>
              <w:left w:val="nil"/>
              <w:bottom w:val="single" w:sz="4" w:space="0" w:color="auto"/>
              <w:right w:val="single" w:sz="4" w:space="0" w:color="auto"/>
            </w:tcBorders>
            <w:shd w:val="clear" w:color="auto" w:fill="auto"/>
          </w:tcPr>
          <w:p w:rsidR="00105BD3" w:rsidRPr="00105BD3" w:rsidRDefault="00CC0688" w:rsidP="00126D99">
            <w:pPr>
              <w:rPr>
                <w:rFonts w:ascii="Times New Roman" w:hAnsi="Times New Roman" w:cs="Times New Roman"/>
                <w:color w:val="000000"/>
                <w:sz w:val="24"/>
                <w:szCs w:val="24"/>
              </w:rPr>
            </w:pPr>
            <w:r>
              <w:rPr>
                <w:rFonts w:ascii="Times New Roman" w:hAnsi="Times New Roman" w:cs="Times New Roman"/>
                <w:color w:val="000000"/>
              </w:rPr>
              <w:t>4</w:t>
            </w:r>
            <w:r w:rsidR="00C56949">
              <w:rPr>
                <w:rFonts w:ascii="Times New Roman" w:hAnsi="Times New Roman" w:cs="Times New Roman"/>
                <w:color w:val="000000"/>
              </w:rPr>
              <w:t>.84</w:t>
            </w:r>
          </w:p>
        </w:tc>
        <w:tc>
          <w:tcPr>
            <w:tcW w:w="1260" w:type="dxa"/>
            <w:tcBorders>
              <w:top w:val="nil"/>
              <w:left w:val="nil"/>
              <w:bottom w:val="single" w:sz="4" w:space="0" w:color="auto"/>
              <w:right w:val="single" w:sz="4" w:space="0" w:color="auto"/>
            </w:tcBorders>
            <w:shd w:val="clear" w:color="auto" w:fill="auto"/>
            <w:vAlign w:val="bottom"/>
          </w:tcPr>
          <w:p w:rsidR="00105BD3" w:rsidRPr="00CC0688" w:rsidRDefault="00CC0688" w:rsidP="00126D99">
            <w:pPr>
              <w:rPr>
                <w:rFonts w:ascii="Times New Roman" w:hAnsi="Times New Roman" w:cs="Times New Roman"/>
                <w:color w:val="000000"/>
              </w:rPr>
            </w:pPr>
            <w:r>
              <w:rPr>
                <w:rFonts w:ascii="Times New Roman" w:hAnsi="Times New Roman" w:cs="Times New Roman"/>
                <w:color w:val="000000"/>
              </w:rPr>
              <w:t>146,520</w:t>
            </w:r>
          </w:p>
        </w:tc>
        <w:tc>
          <w:tcPr>
            <w:tcW w:w="1638" w:type="dxa"/>
            <w:tcBorders>
              <w:top w:val="nil"/>
              <w:left w:val="nil"/>
              <w:bottom w:val="single" w:sz="4" w:space="0" w:color="auto"/>
              <w:right w:val="single" w:sz="4" w:space="0" w:color="auto"/>
            </w:tcBorders>
            <w:shd w:val="clear" w:color="auto" w:fill="auto"/>
            <w:vAlign w:val="bottom"/>
          </w:tcPr>
          <w:p w:rsidR="00105BD3" w:rsidRPr="00313ECB" w:rsidRDefault="00CC0688" w:rsidP="00F64FD5">
            <w:pPr>
              <w:jc w:val="center"/>
              <w:rPr>
                <w:bCs/>
                <w:color w:val="000000"/>
              </w:rPr>
            </w:pPr>
            <w:r w:rsidRPr="00313ECB">
              <w:rPr>
                <w:bCs/>
                <w:color w:val="000000"/>
              </w:rPr>
              <w:t>709,156.80</w:t>
            </w:r>
          </w:p>
        </w:tc>
      </w:tr>
      <w:tr w:rsidR="00105BD3" w:rsidTr="00313ECB">
        <w:trPr>
          <w:trHeight w:val="377"/>
        </w:trPr>
        <w:tc>
          <w:tcPr>
            <w:tcW w:w="810" w:type="dxa"/>
            <w:tcBorders>
              <w:top w:val="nil"/>
              <w:left w:val="single" w:sz="4" w:space="0" w:color="auto"/>
              <w:bottom w:val="single" w:sz="4" w:space="0" w:color="auto"/>
              <w:right w:val="single" w:sz="4" w:space="0" w:color="auto"/>
            </w:tcBorders>
            <w:shd w:val="clear" w:color="auto" w:fill="auto"/>
          </w:tcPr>
          <w:p w:rsidR="00105BD3" w:rsidRDefault="00105BD3" w:rsidP="00F37EA2">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3</w:t>
            </w:r>
          </w:p>
        </w:tc>
        <w:tc>
          <w:tcPr>
            <w:tcW w:w="3060" w:type="dxa"/>
            <w:tcBorders>
              <w:top w:val="nil"/>
              <w:left w:val="nil"/>
              <w:bottom w:val="single" w:sz="4" w:space="0" w:color="auto"/>
              <w:right w:val="single" w:sz="4" w:space="0" w:color="auto"/>
            </w:tcBorders>
            <w:shd w:val="clear" w:color="auto" w:fill="auto"/>
          </w:tcPr>
          <w:p w:rsidR="00105BD3" w:rsidRDefault="00C56949" w:rsidP="00365FCB">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 xml:space="preserve"> Water point/ Public stand pipe</w:t>
            </w:r>
          </w:p>
        </w:tc>
        <w:tc>
          <w:tcPr>
            <w:tcW w:w="1620" w:type="dxa"/>
            <w:tcBorders>
              <w:top w:val="nil"/>
              <w:left w:val="nil"/>
              <w:bottom w:val="single" w:sz="4" w:space="0" w:color="auto"/>
              <w:right w:val="single" w:sz="4" w:space="0" w:color="auto"/>
            </w:tcBorders>
            <w:shd w:val="clear" w:color="auto" w:fill="auto"/>
          </w:tcPr>
          <w:p w:rsidR="00105BD3" w:rsidRDefault="009D42D7"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Concrete</w:t>
            </w:r>
          </w:p>
        </w:tc>
        <w:tc>
          <w:tcPr>
            <w:tcW w:w="108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Borders>
              <w:top w:val="nil"/>
              <w:left w:val="nil"/>
              <w:bottom w:val="single" w:sz="4" w:space="0" w:color="auto"/>
              <w:right w:val="single" w:sz="4" w:space="0" w:color="auto"/>
            </w:tcBorders>
            <w:shd w:val="clear" w:color="auto" w:fill="auto"/>
          </w:tcPr>
          <w:p w:rsidR="00105BD3" w:rsidRPr="00105BD3" w:rsidRDefault="00E5133F" w:rsidP="00126D99">
            <w:pPr>
              <w:rPr>
                <w:rFonts w:ascii="Times New Roman" w:hAnsi="Times New Roman" w:cs="Times New Roman"/>
                <w:color w:val="000000"/>
                <w:sz w:val="24"/>
                <w:szCs w:val="24"/>
              </w:rPr>
            </w:pPr>
            <w:r>
              <w:rPr>
                <w:rFonts w:ascii="Times New Roman" w:hAnsi="Times New Roman" w:cs="Times New Roman"/>
                <w:color w:val="000000"/>
              </w:rPr>
              <w:t>3</w:t>
            </w:r>
            <w:r w:rsidR="00C56949">
              <w:rPr>
                <w:rFonts w:ascii="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vAlign w:val="bottom"/>
          </w:tcPr>
          <w:p w:rsidR="00105BD3" w:rsidRPr="00E5133F" w:rsidRDefault="00F37EA2" w:rsidP="00126D99">
            <w:pPr>
              <w:rPr>
                <w:rFonts w:ascii="Calibri" w:hAnsi="Calibri" w:cs="Calibri"/>
                <w:color w:val="000000"/>
              </w:rPr>
            </w:pPr>
            <w:r>
              <w:rPr>
                <w:rFonts w:ascii="Calibri" w:hAnsi="Calibri" w:cs="Calibri"/>
                <w:color w:val="000000"/>
              </w:rPr>
              <w:t>41,000</w:t>
            </w:r>
          </w:p>
        </w:tc>
        <w:tc>
          <w:tcPr>
            <w:tcW w:w="1638" w:type="dxa"/>
            <w:tcBorders>
              <w:top w:val="nil"/>
              <w:left w:val="nil"/>
              <w:bottom w:val="single" w:sz="4" w:space="0" w:color="auto"/>
              <w:right w:val="single" w:sz="4" w:space="0" w:color="auto"/>
            </w:tcBorders>
            <w:shd w:val="clear" w:color="auto" w:fill="auto"/>
            <w:vAlign w:val="bottom"/>
          </w:tcPr>
          <w:p w:rsidR="00105BD3" w:rsidRPr="00313ECB" w:rsidRDefault="00E5133F" w:rsidP="00F64FD5">
            <w:pPr>
              <w:jc w:val="center"/>
              <w:rPr>
                <w:rFonts w:ascii="Times New Roman" w:hAnsi="Times New Roman" w:cs="Times New Roman"/>
                <w:color w:val="000000"/>
                <w:sz w:val="24"/>
                <w:szCs w:val="24"/>
              </w:rPr>
            </w:pPr>
            <w:r w:rsidRPr="00313ECB">
              <w:rPr>
                <w:rFonts w:ascii="Times New Roman" w:hAnsi="Times New Roman" w:cs="Times New Roman"/>
                <w:color w:val="000000"/>
              </w:rPr>
              <w:t>1,271,000</w:t>
            </w:r>
          </w:p>
        </w:tc>
      </w:tr>
      <w:tr w:rsidR="00105BD3" w:rsidTr="00313ECB">
        <w:trPr>
          <w:trHeight w:val="638"/>
        </w:trPr>
        <w:tc>
          <w:tcPr>
            <w:tcW w:w="810" w:type="dxa"/>
            <w:tcBorders>
              <w:top w:val="nil"/>
              <w:left w:val="single" w:sz="4" w:space="0" w:color="auto"/>
              <w:bottom w:val="single" w:sz="4" w:space="0" w:color="auto"/>
              <w:right w:val="single" w:sz="4" w:space="0" w:color="auto"/>
            </w:tcBorders>
            <w:shd w:val="clear" w:color="auto" w:fill="auto"/>
          </w:tcPr>
          <w:p w:rsidR="00105BD3" w:rsidRDefault="00105BD3" w:rsidP="00FD13B4">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4</w:t>
            </w:r>
          </w:p>
        </w:tc>
        <w:tc>
          <w:tcPr>
            <w:tcW w:w="3060" w:type="dxa"/>
            <w:tcBorders>
              <w:top w:val="nil"/>
              <w:left w:val="nil"/>
              <w:bottom w:val="single" w:sz="4" w:space="0" w:color="auto"/>
              <w:right w:val="single" w:sz="4" w:space="0" w:color="auto"/>
            </w:tcBorders>
            <w:shd w:val="clear" w:color="auto" w:fill="auto"/>
          </w:tcPr>
          <w:p w:rsidR="00105BD3" w:rsidRDefault="00105BD3" w:rsidP="00365FCB">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Valve</w:t>
            </w:r>
          </w:p>
        </w:tc>
        <w:tc>
          <w:tcPr>
            <w:tcW w:w="162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p>
        </w:tc>
        <w:tc>
          <w:tcPr>
            <w:tcW w:w="108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Borders>
              <w:top w:val="nil"/>
              <w:left w:val="nil"/>
              <w:bottom w:val="single" w:sz="4" w:space="0" w:color="auto"/>
              <w:right w:val="single" w:sz="4" w:space="0" w:color="auto"/>
            </w:tcBorders>
            <w:shd w:val="clear" w:color="auto" w:fill="auto"/>
          </w:tcPr>
          <w:p w:rsidR="00105BD3" w:rsidRPr="00105BD3" w:rsidRDefault="00F37EA2" w:rsidP="00126D99">
            <w:pPr>
              <w:rPr>
                <w:rFonts w:ascii="Times New Roman" w:hAnsi="Times New Roman" w:cs="Times New Roman"/>
                <w:color w:val="000000"/>
                <w:sz w:val="24"/>
                <w:szCs w:val="24"/>
              </w:rPr>
            </w:pPr>
            <w:r>
              <w:rPr>
                <w:rFonts w:ascii="Times New Roman" w:hAnsi="Times New Roman" w:cs="Times New Roman"/>
                <w:color w:val="000000"/>
              </w:rPr>
              <w:t>1826</w:t>
            </w:r>
          </w:p>
        </w:tc>
        <w:tc>
          <w:tcPr>
            <w:tcW w:w="1260" w:type="dxa"/>
            <w:tcBorders>
              <w:top w:val="nil"/>
              <w:left w:val="nil"/>
              <w:bottom w:val="single" w:sz="4" w:space="0" w:color="auto"/>
              <w:right w:val="single" w:sz="4" w:space="0" w:color="auto"/>
            </w:tcBorders>
            <w:shd w:val="clear" w:color="auto" w:fill="auto"/>
            <w:vAlign w:val="bottom"/>
          </w:tcPr>
          <w:p w:rsidR="00105BD3" w:rsidRPr="00F37EA2" w:rsidRDefault="00F37EA2" w:rsidP="00126D99">
            <w:pPr>
              <w:rPr>
                <w:rFonts w:ascii="Calibri" w:hAnsi="Calibri" w:cs="Calibri"/>
                <w:color w:val="000000"/>
              </w:rPr>
            </w:pPr>
            <w:r>
              <w:rPr>
                <w:rFonts w:ascii="Calibri" w:hAnsi="Calibri" w:cs="Calibri"/>
                <w:color w:val="000000"/>
              </w:rPr>
              <w:t>1,200</w:t>
            </w:r>
          </w:p>
        </w:tc>
        <w:tc>
          <w:tcPr>
            <w:tcW w:w="1638" w:type="dxa"/>
            <w:tcBorders>
              <w:top w:val="nil"/>
              <w:left w:val="nil"/>
              <w:bottom w:val="single" w:sz="4" w:space="0" w:color="auto"/>
              <w:right w:val="single" w:sz="4" w:space="0" w:color="auto"/>
            </w:tcBorders>
            <w:shd w:val="clear" w:color="auto" w:fill="auto"/>
            <w:vAlign w:val="bottom"/>
          </w:tcPr>
          <w:p w:rsidR="00105BD3" w:rsidRPr="00313ECB" w:rsidRDefault="00CB1C70" w:rsidP="00F64FD5">
            <w:pPr>
              <w:jc w:val="center"/>
              <w:rPr>
                <w:rFonts w:ascii="Times New Roman" w:hAnsi="Times New Roman" w:cs="Times New Roman"/>
                <w:color w:val="000000"/>
                <w:sz w:val="24"/>
                <w:szCs w:val="24"/>
              </w:rPr>
            </w:pPr>
            <w:r w:rsidRPr="00313ECB">
              <w:rPr>
                <w:rFonts w:ascii="Times New Roman" w:hAnsi="Times New Roman" w:cs="Times New Roman"/>
                <w:color w:val="000000"/>
              </w:rPr>
              <w:t>2,191,200</w:t>
            </w:r>
          </w:p>
        </w:tc>
      </w:tr>
      <w:tr w:rsidR="00105BD3" w:rsidTr="00313ECB">
        <w:trPr>
          <w:trHeight w:val="300"/>
        </w:trPr>
        <w:tc>
          <w:tcPr>
            <w:tcW w:w="810" w:type="dxa"/>
            <w:tcBorders>
              <w:top w:val="nil"/>
              <w:left w:val="single" w:sz="4" w:space="0" w:color="auto"/>
              <w:bottom w:val="single" w:sz="4" w:space="0" w:color="auto"/>
              <w:right w:val="single" w:sz="4" w:space="0" w:color="auto"/>
            </w:tcBorders>
            <w:shd w:val="clear" w:color="auto" w:fill="auto"/>
          </w:tcPr>
          <w:p w:rsidR="00105BD3" w:rsidRDefault="00452C9C">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5</w:t>
            </w:r>
          </w:p>
        </w:tc>
        <w:tc>
          <w:tcPr>
            <w:tcW w:w="3060" w:type="dxa"/>
            <w:tcBorders>
              <w:top w:val="nil"/>
              <w:left w:val="nil"/>
              <w:bottom w:val="single" w:sz="4" w:space="0" w:color="auto"/>
              <w:right w:val="single" w:sz="4" w:space="0" w:color="auto"/>
            </w:tcBorders>
            <w:shd w:val="clear" w:color="auto" w:fill="auto"/>
          </w:tcPr>
          <w:p w:rsidR="00105BD3" w:rsidRDefault="00105BD3" w:rsidP="00365FCB">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Water meter</w:t>
            </w:r>
          </w:p>
        </w:tc>
        <w:tc>
          <w:tcPr>
            <w:tcW w:w="162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Half inch</w:t>
            </w:r>
          </w:p>
        </w:tc>
        <w:tc>
          <w:tcPr>
            <w:tcW w:w="108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Borders>
              <w:top w:val="nil"/>
              <w:left w:val="nil"/>
              <w:bottom w:val="single" w:sz="4" w:space="0" w:color="auto"/>
              <w:right w:val="single" w:sz="4" w:space="0" w:color="auto"/>
            </w:tcBorders>
            <w:shd w:val="clear" w:color="auto" w:fill="auto"/>
          </w:tcPr>
          <w:p w:rsidR="00105BD3" w:rsidRPr="00105BD3" w:rsidRDefault="00AC3AF8" w:rsidP="00126D99">
            <w:pPr>
              <w:rPr>
                <w:rFonts w:ascii="Times New Roman" w:hAnsi="Times New Roman" w:cs="Times New Roman"/>
                <w:color w:val="000000"/>
                <w:sz w:val="24"/>
                <w:szCs w:val="24"/>
              </w:rPr>
            </w:pPr>
            <w:r>
              <w:rPr>
                <w:rFonts w:ascii="Times New Roman" w:hAnsi="Times New Roman" w:cs="Times New Roman"/>
                <w:color w:val="000000"/>
              </w:rPr>
              <w:t>2590</w:t>
            </w:r>
          </w:p>
        </w:tc>
        <w:tc>
          <w:tcPr>
            <w:tcW w:w="1260" w:type="dxa"/>
            <w:tcBorders>
              <w:top w:val="nil"/>
              <w:left w:val="nil"/>
              <w:bottom w:val="single" w:sz="4" w:space="0" w:color="auto"/>
              <w:right w:val="single" w:sz="4" w:space="0" w:color="auto"/>
            </w:tcBorders>
            <w:shd w:val="clear" w:color="auto" w:fill="auto"/>
            <w:vAlign w:val="bottom"/>
          </w:tcPr>
          <w:p w:rsidR="00105BD3" w:rsidRPr="00AC3AF8" w:rsidRDefault="00AC3AF8" w:rsidP="00126D99">
            <w:pPr>
              <w:rPr>
                <w:rFonts w:ascii="Calibri" w:hAnsi="Calibri" w:cs="Calibri"/>
                <w:color w:val="000000"/>
              </w:rPr>
            </w:pPr>
            <w:r>
              <w:rPr>
                <w:rFonts w:ascii="Calibri" w:hAnsi="Calibri" w:cs="Calibri"/>
                <w:color w:val="000000"/>
              </w:rPr>
              <w:t>450</w:t>
            </w:r>
          </w:p>
        </w:tc>
        <w:tc>
          <w:tcPr>
            <w:tcW w:w="1638" w:type="dxa"/>
            <w:tcBorders>
              <w:top w:val="nil"/>
              <w:left w:val="nil"/>
              <w:bottom w:val="single" w:sz="4" w:space="0" w:color="auto"/>
              <w:right w:val="single" w:sz="4" w:space="0" w:color="auto"/>
            </w:tcBorders>
            <w:shd w:val="clear" w:color="auto" w:fill="auto"/>
            <w:vAlign w:val="bottom"/>
          </w:tcPr>
          <w:p w:rsidR="00105BD3" w:rsidRPr="00313ECB" w:rsidRDefault="00AC3AF8" w:rsidP="00F64FD5">
            <w:pPr>
              <w:jc w:val="center"/>
              <w:rPr>
                <w:rFonts w:ascii="Times New Roman" w:hAnsi="Times New Roman" w:cs="Times New Roman"/>
                <w:color w:val="000000"/>
                <w:sz w:val="24"/>
                <w:szCs w:val="24"/>
              </w:rPr>
            </w:pPr>
            <w:r w:rsidRPr="00313ECB">
              <w:rPr>
                <w:rFonts w:ascii="Times New Roman" w:hAnsi="Times New Roman" w:cs="Times New Roman"/>
                <w:color w:val="000000"/>
              </w:rPr>
              <w:t>1,165,500</w:t>
            </w:r>
          </w:p>
        </w:tc>
      </w:tr>
      <w:tr w:rsidR="00105BD3" w:rsidTr="00313ECB">
        <w:trPr>
          <w:trHeight w:val="728"/>
        </w:trPr>
        <w:tc>
          <w:tcPr>
            <w:tcW w:w="810" w:type="dxa"/>
            <w:tcBorders>
              <w:top w:val="nil"/>
              <w:left w:val="single" w:sz="4" w:space="0" w:color="auto"/>
              <w:bottom w:val="single" w:sz="4" w:space="0" w:color="auto"/>
              <w:right w:val="single" w:sz="4" w:space="0" w:color="auto"/>
            </w:tcBorders>
            <w:shd w:val="clear" w:color="auto" w:fill="auto"/>
          </w:tcPr>
          <w:p w:rsidR="00105BD3" w:rsidRDefault="00452C9C" w:rsidP="00AC3AF8">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6</w:t>
            </w:r>
          </w:p>
        </w:tc>
        <w:tc>
          <w:tcPr>
            <w:tcW w:w="3060" w:type="dxa"/>
            <w:tcBorders>
              <w:top w:val="nil"/>
              <w:left w:val="nil"/>
              <w:bottom w:val="single" w:sz="4" w:space="0" w:color="auto"/>
              <w:right w:val="single" w:sz="4" w:space="0" w:color="auto"/>
            </w:tcBorders>
            <w:shd w:val="clear" w:color="auto" w:fill="auto"/>
          </w:tcPr>
          <w:p w:rsidR="00105BD3" w:rsidRDefault="00105BD3" w:rsidP="00365FCB">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Reservoirs</w:t>
            </w:r>
          </w:p>
        </w:tc>
        <w:tc>
          <w:tcPr>
            <w:tcW w:w="162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Concrete</w:t>
            </w:r>
          </w:p>
        </w:tc>
        <w:tc>
          <w:tcPr>
            <w:tcW w:w="108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Borders>
              <w:top w:val="nil"/>
              <w:left w:val="nil"/>
              <w:bottom w:val="single" w:sz="4" w:space="0" w:color="auto"/>
              <w:right w:val="single" w:sz="4" w:space="0" w:color="auto"/>
            </w:tcBorders>
            <w:shd w:val="clear" w:color="auto" w:fill="auto"/>
          </w:tcPr>
          <w:p w:rsidR="00105BD3" w:rsidRPr="00105BD3" w:rsidRDefault="00AC3AF8" w:rsidP="00126D99">
            <w:pPr>
              <w:rPr>
                <w:rFonts w:ascii="Times New Roman" w:hAnsi="Times New Roman" w:cs="Times New Roman"/>
                <w:color w:val="000000"/>
                <w:sz w:val="24"/>
                <w:szCs w:val="24"/>
              </w:rPr>
            </w:pPr>
            <w:r>
              <w:rPr>
                <w:rFonts w:ascii="Times New Roman" w:hAnsi="Times New Roman" w:cs="Times New Roman"/>
                <w:color w:val="000000"/>
              </w:rPr>
              <w:t>4</w:t>
            </w:r>
          </w:p>
        </w:tc>
        <w:tc>
          <w:tcPr>
            <w:tcW w:w="1260" w:type="dxa"/>
            <w:tcBorders>
              <w:top w:val="nil"/>
              <w:left w:val="nil"/>
              <w:bottom w:val="single" w:sz="4" w:space="0" w:color="auto"/>
              <w:right w:val="single" w:sz="4" w:space="0" w:color="auto"/>
            </w:tcBorders>
            <w:shd w:val="clear" w:color="auto" w:fill="auto"/>
            <w:vAlign w:val="bottom"/>
          </w:tcPr>
          <w:p w:rsidR="00105BD3" w:rsidRPr="00AC3AF8" w:rsidRDefault="00AC3AF8" w:rsidP="00126D99">
            <w:pPr>
              <w:rPr>
                <w:rFonts w:ascii="Calibri" w:hAnsi="Calibri" w:cs="Calibri"/>
                <w:color w:val="000000"/>
              </w:rPr>
            </w:pPr>
            <w:r>
              <w:rPr>
                <w:rFonts w:ascii="Calibri" w:hAnsi="Calibri" w:cs="Calibri"/>
                <w:color w:val="000000"/>
              </w:rPr>
              <w:t>1,200,000</w:t>
            </w:r>
          </w:p>
        </w:tc>
        <w:tc>
          <w:tcPr>
            <w:tcW w:w="1638" w:type="dxa"/>
            <w:tcBorders>
              <w:top w:val="nil"/>
              <w:left w:val="nil"/>
              <w:bottom w:val="single" w:sz="4" w:space="0" w:color="auto"/>
              <w:right w:val="single" w:sz="4" w:space="0" w:color="auto"/>
            </w:tcBorders>
            <w:shd w:val="clear" w:color="auto" w:fill="auto"/>
            <w:vAlign w:val="bottom"/>
          </w:tcPr>
          <w:p w:rsidR="00105BD3" w:rsidRPr="00313ECB" w:rsidRDefault="00AC3AF8" w:rsidP="00F64FD5">
            <w:pPr>
              <w:jc w:val="center"/>
              <w:rPr>
                <w:rFonts w:ascii="Times New Roman" w:hAnsi="Times New Roman" w:cs="Times New Roman"/>
                <w:color w:val="000000"/>
                <w:sz w:val="24"/>
                <w:szCs w:val="24"/>
              </w:rPr>
            </w:pPr>
            <w:r w:rsidRPr="00313ECB">
              <w:rPr>
                <w:rFonts w:ascii="Times New Roman" w:hAnsi="Times New Roman" w:cs="Times New Roman"/>
                <w:color w:val="000000"/>
              </w:rPr>
              <w:t>4,800,000</w:t>
            </w:r>
          </w:p>
        </w:tc>
      </w:tr>
      <w:tr w:rsidR="004E6AA7" w:rsidTr="00313ECB">
        <w:trPr>
          <w:trHeight w:val="300"/>
        </w:trPr>
        <w:tc>
          <w:tcPr>
            <w:tcW w:w="810" w:type="dxa"/>
            <w:tcBorders>
              <w:top w:val="nil"/>
              <w:left w:val="single" w:sz="4" w:space="0" w:color="auto"/>
              <w:bottom w:val="single" w:sz="4" w:space="0" w:color="auto"/>
              <w:right w:val="single" w:sz="4" w:space="0" w:color="auto"/>
            </w:tcBorders>
            <w:shd w:val="clear" w:color="auto" w:fill="auto"/>
          </w:tcPr>
          <w:p w:rsidR="004E6AA7" w:rsidRDefault="00452C9C">
            <w:pPr>
              <w:shd w:val="clear" w:color="auto" w:fill="FFFFFF" w:themeFill="background1"/>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7</w:t>
            </w:r>
          </w:p>
        </w:tc>
        <w:tc>
          <w:tcPr>
            <w:tcW w:w="3060" w:type="dxa"/>
            <w:tcBorders>
              <w:top w:val="nil"/>
              <w:left w:val="nil"/>
              <w:bottom w:val="single" w:sz="4" w:space="0" w:color="auto"/>
              <w:right w:val="single" w:sz="4" w:space="0" w:color="auto"/>
            </w:tcBorders>
            <w:shd w:val="clear" w:color="auto" w:fill="auto"/>
          </w:tcPr>
          <w:p w:rsidR="004E6AA7" w:rsidRDefault="004E6AA7" w:rsidP="00365FCB">
            <w:pPr>
              <w:shd w:val="clear" w:color="auto" w:fill="FFFFFF" w:themeFill="background1"/>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Spring box</w:t>
            </w:r>
          </w:p>
        </w:tc>
        <w:tc>
          <w:tcPr>
            <w:tcW w:w="1620" w:type="dxa"/>
            <w:tcBorders>
              <w:top w:val="nil"/>
              <w:left w:val="nil"/>
              <w:bottom w:val="single" w:sz="4" w:space="0" w:color="auto"/>
              <w:right w:val="single" w:sz="4" w:space="0" w:color="auto"/>
            </w:tcBorders>
            <w:shd w:val="clear" w:color="auto" w:fill="auto"/>
          </w:tcPr>
          <w:p w:rsidR="004E6AA7" w:rsidRDefault="004E6AA7" w:rsidP="007E30FE">
            <w:pPr>
              <w:shd w:val="clear" w:color="auto" w:fill="FFFFFF" w:themeFill="background1"/>
              <w:spacing w:after="0" w:line="240" w:lineRule="auto"/>
              <w:rPr>
                <w:rFonts w:ascii="Times New Roman" w:eastAsia="Times New Roman" w:hAnsi="Times New Roman" w:cs="Times New Roman"/>
                <w:color w:val="000000"/>
                <w:sz w:val="24"/>
                <w:szCs w:val="24"/>
                <w:lang w:val="en-GB"/>
              </w:rPr>
            </w:pPr>
          </w:p>
        </w:tc>
        <w:tc>
          <w:tcPr>
            <w:tcW w:w="1080" w:type="dxa"/>
            <w:tcBorders>
              <w:top w:val="nil"/>
              <w:left w:val="nil"/>
              <w:bottom w:val="single" w:sz="4" w:space="0" w:color="auto"/>
              <w:right w:val="single" w:sz="4" w:space="0" w:color="auto"/>
            </w:tcBorders>
            <w:shd w:val="clear" w:color="auto" w:fill="auto"/>
          </w:tcPr>
          <w:p w:rsidR="004E6AA7" w:rsidRDefault="00011F1B"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Borders>
              <w:top w:val="nil"/>
              <w:left w:val="nil"/>
              <w:bottom w:val="single" w:sz="4" w:space="0" w:color="auto"/>
              <w:right w:val="single" w:sz="4" w:space="0" w:color="auto"/>
            </w:tcBorders>
            <w:shd w:val="clear" w:color="auto" w:fill="auto"/>
          </w:tcPr>
          <w:p w:rsidR="004E6AA7" w:rsidRPr="00105BD3" w:rsidRDefault="00011F1B" w:rsidP="00126D99">
            <w:pPr>
              <w:rPr>
                <w:rFonts w:ascii="Times New Roman" w:hAnsi="Times New Roman" w:cs="Times New Roman"/>
                <w:color w:val="000000"/>
              </w:rPr>
            </w:pPr>
            <w:r>
              <w:rPr>
                <w:rFonts w:ascii="Times New Roman" w:hAnsi="Times New Roman" w:cs="Times New Roman"/>
                <w:color w:val="000000"/>
              </w:rPr>
              <w:t>7</w:t>
            </w:r>
          </w:p>
        </w:tc>
        <w:tc>
          <w:tcPr>
            <w:tcW w:w="1260" w:type="dxa"/>
            <w:tcBorders>
              <w:top w:val="nil"/>
              <w:left w:val="nil"/>
              <w:bottom w:val="single" w:sz="4" w:space="0" w:color="auto"/>
              <w:right w:val="single" w:sz="4" w:space="0" w:color="auto"/>
            </w:tcBorders>
            <w:shd w:val="clear" w:color="auto" w:fill="auto"/>
            <w:vAlign w:val="bottom"/>
          </w:tcPr>
          <w:p w:rsidR="004E6AA7" w:rsidRPr="00126D99" w:rsidRDefault="00126D99" w:rsidP="00126D99">
            <w:pPr>
              <w:rPr>
                <w:rFonts w:ascii="Calibri" w:hAnsi="Calibri" w:cs="Calibri"/>
                <w:color w:val="000000"/>
              </w:rPr>
            </w:pPr>
            <w:r>
              <w:rPr>
                <w:rFonts w:ascii="Calibri" w:hAnsi="Calibri" w:cs="Calibri"/>
                <w:color w:val="000000"/>
              </w:rPr>
              <w:t xml:space="preserve">          125,000</w:t>
            </w:r>
          </w:p>
        </w:tc>
        <w:tc>
          <w:tcPr>
            <w:tcW w:w="1638" w:type="dxa"/>
            <w:tcBorders>
              <w:top w:val="nil"/>
              <w:left w:val="nil"/>
              <w:bottom w:val="single" w:sz="4" w:space="0" w:color="auto"/>
              <w:right w:val="single" w:sz="4" w:space="0" w:color="auto"/>
            </w:tcBorders>
            <w:shd w:val="clear" w:color="auto" w:fill="auto"/>
            <w:vAlign w:val="bottom"/>
          </w:tcPr>
          <w:p w:rsidR="004E6AA7" w:rsidRPr="00313ECB" w:rsidRDefault="00126D99" w:rsidP="00F64FD5">
            <w:pPr>
              <w:jc w:val="center"/>
              <w:rPr>
                <w:rFonts w:ascii="Times New Roman" w:hAnsi="Times New Roman" w:cs="Times New Roman"/>
                <w:color w:val="000000"/>
              </w:rPr>
            </w:pPr>
            <w:r w:rsidRPr="00313ECB">
              <w:rPr>
                <w:rFonts w:ascii="Times New Roman" w:hAnsi="Times New Roman" w:cs="Times New Roman"/>
                <w:color w:val="000000"/>
              </w:rPr>
              <w:t>875,000</w:t>
            </w:r>
          </w:p>
        </w:tc>
      </w:tr>
      <w:tr w:rsidR="00105BD3" w:rsidTr="00DB4521">
        <w:trPr>
          <w:trHeight w:val="242"/>
        </w:trPr>
        <w:tc>
          <w:tcPr>
            <w:tcW w:w="810" w:type="dxa"/>
            <w:tcBorders>
              <w:top w:val="nil"/>
              <w:left w:val="single" w:sz="4" w:space="0" w:color="auto"/>
              <w:bottom w:val="single" w:sz="4" w:space="0" w:color="auto"/>
              <w:right w:val="single" w:sz="4" w:space="0" w:color="auto"/>
            </w:tcBorders>
            <w:shd w:val="clear" w:color="auto" w:fill="auto"/>
          </w:tcPr>
          <w:p w:rsidR="00105BD3" w:rsidRDefault="00452C9C">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8</w:t>
            </w:r>
          </w:p>
        </w:tc>
        <w:tc>
          <w:tcPr>
            <w:tcW w:w="3060" w:type="dxa"/>
            <w:tcBorders>
              <w:top w:val="nil"/>
              <w:left w:val="nil"/>
              <w:bottom w:val="single" w:sz="4" w:space="0" w:color="auto"/>
              <w:right w:val="single" w:sz="4" w:space="0" w:color="auto"/>
            </w:tcBorders>
            <w:shd w:val="clear" w:color="auto" w:fill="auto"/>
          </w:tcPr>
          <w:p w:rsidR="00105BD3" w:rsidRDefault="00C56949" w:rsidP="00365FCB">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Collection chamber/Access box/</w:t>
            </w:r>
          </w:p>
        </w:tc>
        <w:tc>
          <w:tcPr>
            <w:tcW w:w="162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tcPr>
          <w:p w:rsidR="00105BD3" w:rsidRDefault="00105BD3" w:rsidP="007E30F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40" w:type="dxa"/>
            <w:tcBorders>
              <w:top w:val="nil"/>
              <w:left w:val="nil"/>
              <w:bottom w:val="single" w:sz="4" w:space="0" w:color="auto"/>
              <w:right w:val="single" w:sz="4" w:space="0" w:color="auto"/>
            </w:tcBorders>
            <w:shd w:val="clear" w:color="auto" w:fill="auto"/>
          </w:tcPr>
          <w:p w:rsidR="00105BD3" w:rsidRPr="00105BD3" w:rsidRDefault="009D42D7" w:rsidP="00126D99">
            <w:pPr>
              <w:rPr>
                <w:rFonts w:ascii="Times New Roman" w:hAnsi="Times New Roman" w:cs="Times New Roman"/>
                <w:color w:val="000000"/>
                <w:sz w:val="24"/>
                <w:szCs w:val="24"/>
              </w:rPr>
            </w:pPr>
            <w:r>
              <w:rPr>
                <w:rFonts w:ascii="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vAlign w:val="bottom"/>
          </w:tcPr>
          <w:p w:rsidR="00105BD3" w:rsidRPr="00105BD3" w:rsidRDefault="00126D99" w:rsidP="00126D99">
            <w:pPr>
              <w:rPr>
                <w:rFonts w:ascii="Times New Roman" w:hAnsi="Times New Roman" w:cs="Times New Roman"/>
                <w:color w:val="000000"/>
                <w:sz w:val="24"/>
                <w:szCs w:val="24"/>
              </w:rPr>
            </w:pPr>
            <w:r>
              <w:rPr>
                <w:rFonts w:ascii="Times New Roman" w:hAnsi="Times New Roman" w:cs="Times New Roman"/>
                <w:color w:val="000000"/>
              </w:rPr>
              <w:t>2000</w:t>
            </w:r>
          </w:p>
        </w:tc>
        <w:tc>
          <w:tcPr>
            <w:tcW w:w="1638" w:type="dxa"/>
            <w:tcBorders>
              <w:top w:val="nil"/>
              <w:left w:val="nil"/>
              <w:bottom w:val="single" w:sz="4" w:space="0" w:color="auto"/>
              <w:right w:val="single" w:sz="4" w:space="0" w:color="auto"/>
            </w:tcBorders>
            <w:shd w:val="clear" w:color="auto" w:fill="auto"/>
            <w:vAlign w:val="bottom"/>
          </w:tcPr>
          <w:p w:rsidR="00105BD3" w:rsidRPr="00313ECB" w:rsidRDefault="00126D99" w:rsidP="00F64FD5">
            <w:pPr>
              <w:jc w:val="center"/>
              <w:rPr>
                <w:rFonts w:ascii="Times New Roman" w:hAnsi="Times New Roman" w:cs="Times New Roman"/>
                <w:color w:val="000000"/>
                <w:sz w:val="24"/>
                <w:szCs w:val="24"/>
              </w:rPr>
            </w:pPr>
            <w:r w:rsidRPr="00313ECB">
              <w:rPr>
                <w:rFonts w:ascii="Times New Roman" w:hAnsi="Times New Roman" w:cs="Times New Roman"/>
                <w:color w:val="000000"/>
              </w:rPr>
              <w:t>6,000</w:t>
            </w:r>
          </w:p>
        </w:tc>
      </w:tr>
      <w:tr w:rsidR="00BE7044" w:rsidTr="005A77D6">
        <w:trPr>
          <w:trHeight w:val="300"/>
        </w:trPr>
        <w:tc>
          <w:tcPr>
            <w:tcW w:w="92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maintenance cost for water asset</w:t>
            </w:r>
          </w:p>
        </w:tc>
        <w:tc>
          <w:tcPr>
            <w:tcW w:w="1638" w:type="dxa"/>
            <w:tcBorders>
              <w:top w:val="nil"/>
              <w:left w:val="nil"/>
              <w:bottom w:val="single" w:sz="4" w:space="0" w:color="auto"/>
              <w:right w:val="single" w:sz="4" w:space="0" w:color="auto"/>
            </w:tcBorders>
            <w:shd w:val="clear" w:color="auto" w:fill="auto"/>
            <w:vAlign w:val="bottom"/>
          </w:tcPr>
          <w:p w:rsidR="00BE7044" w:rsidRPr="0033210F" w:rsidRDefault="0033210F" w:rsidP="00F64FD5">
            <w:pPr>
              <w:jc w:val="center"/>
              <w:rPr>
                <w:rFonts w:ascii="Calibri" w:hAnsi="Calibri" w:cs="Calibri"/>
                <w:color w:val="000000"/>
              </w:rPr>
            </w:pPr>
            <w:r>
              <w:rPr>
                <w:rFonts w:ascii="Calibri" w:hAnsi="Calibri" w:cs="Calibri"/>
                <w:color w:val="000000"/>
              </w:rPr>
              <w:t>12,697,856.80</w:t>
            </w:r>
          </w:p>
        </w:tc>
      </w:tr>
    </w:tbl>
    <w:p w:rsidR="00BE7044" w:rsidRDefault="00BE7044">
      <w:pPr>
        <w:keepNext/>
        <w:keepLines/>
        <w:shd w:val="clear" w:color="auto" w:fill="FFFFFF" w:themeFill="background1"/>
        <w:rPr>
          <w:rFonts w:ascii="Times New Roman" w:hAnsi="Times New Roman" w:cs="Times New Roman"/>
          <w:b/>
          <w:sz w:val="24"/>
          <w:szCs w:val="24"/>
          <w:lang w:val="en-GB"/>
        </w:rPr>
      </w:pPr>
    </w:p>
    <w:p w:rsidR="00BE7044" w:rsidRDefault="00070DF1">
      <w:pPr>
        <w:keepNext/>
        <w:keepLines/>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 xml:space="preserve">The total maintenance deficit of water supply is </w:t>
      </w:r>
      <w:r w:rsidR="00A23D4B" w:rsidRPr="00A23D4B">
        <w:rPr>
          <w:rFonts w:ascii="Calibri" w:hAnsi="Calibri" w:cs="Calibri"/>
          <w:b/>
          <w:color w:val="000000"/>
        </w:rPr>
        <w:t>12,697,856.80</w:t>
      </w:r>
      <w:r w:rsidR="00A23D4B">
        <w:rPr>
          <w:rFonts w:ascii="Calibri" w:hAnsi="Calibri" w:cs="Calibri"/>
          <w:b/>
          <w:color w:val="000000"/>
        </w:rPr>
        <w:t xml:space="preserve"> ETB</w:t>
      </w:r>
      <w:r w:rsidR="00A23D4B">
        <w:rPr>
          <w:rFonts w:ascii="Times New Roman" w:hAnsi="Times New Roman" w:cs="Times New Roman"/>
          <w:b/>
          <w:sz w:val="24"/>
          <w:szCs w:val="24"/>
          <w:lang w:val="en-GB"/>
        </w:rPr>
        <w:t>.</w:t>
      </w:r>
    </w:p>
    <w:p w:rsidR="00BE7044" w:rsidRDefault="00BE7044">
      <w:pPr>
        <w:shd w:val="clear" w:color="auto" w:fill="FFFFFF" w:themeFill="background1"/>
        <w:rPr>
          <w:rFonts w:ascii="Times New Roman" w:hAnsi="Times New Roman" w:cs="Times New Roman"/>
          <w:sz w:val="24"/>
          <w:szCs w:val="24"/>
          <w:lang w:val="en-GB"/>
        </w:rPr>
      </w:pPr>
    </w:p>
    <w:p w:rsidR="00BE7044" w:rsidRDefault="008771D6" w:rsidP="008771D6">
      <w:pPr>
        <w:pStyle w:val="Heading3"/>
        <w:numPr>
          <w:ilvl w:val="0"/>
          <w:numId w:val="0"/>
        </w:numPr>
        <w:shd w:val="clear" w:color="auto" w:fill="FFFFFF" w:themeFill="background1"/>
        <w:rPr>
          <w:rFonts w:ascii="Times New Roman" w:hAnsi="Times New Roman"/>
          <w:szCs w:val="24"/>
        </w:rPr>
      </w:pPr>
      <w:bookmarkStart w:id="610" w:name="_Toc444529738"/>
      <w:bookmarkStart w:id="611" w:name="_Toc528419887"/>
      <w:bookmarkStart w:id="612" w:name="_Toc525401911"/>
      <w:bookmarkStart w:id="613" w:name="_Toc526998266"/>
      <w:bookmarkStart w:id="614" w:name="_Toc526999397"/>
      <w:bookmarkStart w:id="615" w:name="_Toc528422331"/>
      <w:bookmarkStart w:id="616" w:name="_Toc527054770"/>
      <w:bookmarkStart w:id="617" w:name="_Toc453580479"/>
      <w:bookmarkStart w:id="618" w:name="_Toc21560332"/>
      <w:r>
        <w:rPr>
          <w:rFonts w:ascii="Times New Roman" w:hAnsi="Times New Roman"/>
          <w:szCs w:val="24"/>
        </w:rPr>
        <w:lastRenderedPageBreak/>
        <w:t>5.3.1</w:t>
      </w:r>
      <w:r w:rsidR="00070DF1">
        <w:rPr>
          <w:rFonts w:ascii="Times New Roman" w:hAnsi="Times New Roman"/>
          <w:szCs w:val="24"/>
        </w:rPr>
        <w:t>Drainage</w:t>
      </w:r>
      <w:bookmarkEnd w:id="610"/>
      <w:bookmarkEnd w:id="611"/>
      <w:bookmarkEnd w:id="612"/>
      <w:bookmarkEnd w:id="613"/>
      <w:bookmarkEnd w:id="614"/>
      <w:bookmarkEnd w:id="615"/>
      <w:bookmarkEnd w:id="616"/>
      <w:bookmarkEnd w:id="617"/>
      <w:bookmarkEnd w:id="618"/>
    </w:p>
    <w:p w:rsidR="00BE7044" w:rsidRDefault="00070DF1">
      <w:pPr>
        <w:pStyle w:val="Heading3"/>
        <w:numPr>
          <w:ilvl w:val="0"/>
          <w:numId w:val="0"/>
        </w:numPr>
        <w:shd w:val="clear" w:color="auto" w:fill="FFFFFF" w:themeFill="background1"/>
        <w:ind w:left="810"/>
        <w:rPr>
          <w:rFonts w:ascii="Times New Roman" w:hAnsi="Times New Roman"/>
          <w:szCs w:val="24"/>
        </w:rPr>
      </w:pPr>
      <w:bookmarkStart w:id="619" w:name="_Toc21560333"/>
      <w:r>
        <w:rPr>
          <w:rFonts w:ascii="Times New Roman" w:hAnsi="Times New Roman"/>
          <w:b w:val="0"/>
          <w:szCs w:val="24"/>
        </w:rPr>
        <w:t xml:space="preserve">Condition </w:t>
      </w:r>
      <w:r w:rsidR="008771D6">
        <w:rPr>
          <w:rFonts w:ascii="Times New Roman" w:hAnsi="Times New Roman"/>
          <w:b w:val="0"/>
          <w:szCs w:val="24"/>
        </w:rPr>
        <w:t>analysis for</w:t>
      </w:r>
      <w:r>
        <w:rPr>
          <w:rFonts w:ascii="Times New Roman" w:hAnsi="Times New Roman"/>
          <w:b w:val="0"/>
          <w:szCs w:val="24"/>
        </w:rPr>
        <w:t xml:space="preserve"> drainage</w:t>
      </w:r>
      <w:bookmarkEnd w:id="619"/>
    </w:p>
    <w:p w:rsidR="00BE7044" w:rsidRDefault="00070DF1" w:rsidP="008771D6">
      <w:pPr>
        <w:pStyle w:val="Heading3"/>
        <w:numPr>
          <w:ilvl w:val="0"/>
          <w:numId w:val="0"/>
        </w:numPr>
        <w:shd w:val="clear" w:color="auto" w:fill="FFFFFF" w:themeFill="background1"/>
        <w:ind w:left="720" w:hanging="720"/>
        <w:rPr>
          <w:rFonts w:ascii="Times New Roman" w:hAnsi="Times New Roman"/>
          <w:szCs w:val="24"/>
        </w:rPr>
      </w:pPr>
      <w:bookmarkStart w:id="620" w:name="_Toc21559722"/>
      <w:bookmarkStart w:id="621" w:name="_Toc21560334"/>
      <w:r>
        <w:rPr>
          <w:rFonts w:ascii="Times New Roman" w:hAnsi="Times New Roman"/>
          <w:szCs w:val="24"/>
        </w:rPr>
        <w:t xml:space="preserve">Table </w:t>
      </w:r>
      <w:r w:rsidR="008A3EBD">
        <w:rPr>
          <w:rFonts w:ascii="Times New Roman" w:hAnsi="Times New Roman"/>
          <w:szCs w:val="24"/>
        </w:rPr>
        <w:t>5.4</w:t>
      </w:r>
      <w:r w:rsidR="008771D6">
        <w:rPr>
          <w:rFonts w:ascii="Times New Roman" w:hAnsi="Times New Roman"/>
          <w:szCs w:val="24"/>
        </w:rPr>
        <w:t xml:space="preserve"> Maintenance</w:t>
      </w:r>
      <w:r>
        <w:rPr>
          <w:rFonts w:ascii="Times New Roman" w:hAnsi="Times New Roman"/>
          <w:szCs w:val="24"/>
        </w:rPr>
        <w:t xml:space="preserve"> deficit for drainage</w:t>
      </w:r>
      <w:bookmarkEnd w:id="620"/>
      <w:bookmarkEnd w:id="621"/>
    </w:p>
    <w:tbl>
      <w:tblPr>
        <w:tblpPr w:leftFromText="180" w:rightFromText="180" w:vertAnchor="text" w:horzAnchor="page" w:tblpX="1438" w:tblpY="25"/>
        <w:tblW w:w="6020" w:type="dxa"/>
        <w:tblLayout w:type="fixed"/>
        <w:tblLook w:val="04A0"/>
      </w:tblPr>
      <w:tblGrid>
        <w:gridCol w:w="2080"/>
        <w:gridCol w:w="1980"/>
        <w:gridCol w:w="1960"/>
      </w:tblGrid>
      <w:tr w:rsidR="00BE7044">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Condition</w:t>
            </w:r>
          </w:p>
        </w:tc>
        <w:tc>
          <w:tcPr>
            <w:tcW w:w="1980" w:type="dxa"/>
            <w:tcBorders>
              <w:top w:val="single" w:sz="4" w:space="0" w:color="auto"/>
              <w:left w:val="nil"/>
              <w:bottom w:val="single" w:sz="4" w:space="0" w:color="auto"/>
              <w:right w:val="single" w:sz="4" w:space="0" w:color="auto"/>
            </w:tcBorders>
            <w:shd w:val="clear" w:color="auto" w:fill="auto"/>
            <w:vAlign w:val="bottom"/>
          </w:tcPr>
          <w:p w:rsidR="00BE7044" w:rsidRDefault="00B06B6C">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w:t>
            </w:r>
            <w:r w:rsidR="00070DF1">
              <w:rPr>
                <w:rFonts w:ascii="Times New Roman" w:eastAsia="Times New Roman" w:hAnsi="Times New Roman" w:cs="Times New Roman"/>
                <w:b/>
                <w:bCs/>
                <w:color w:val="000000"/>
                <w:sz w:val="24"/>
                <w:szCs w:val="24"/>
              </w:rPr>
              <w:t>asonary length(Km)</w:t>
            </w:r>
          </w:p>
        </w:tc>
        <w:tc>
          <w:tcPr>
            <w:tcW w:w="1960" w:type="dxa"/>
            <w:tcBorders>
              <w:top w:val="single" w:sz="4" w:space="0" w:color="auto"/>
              <w:left w:val="nil"/>
              <w:bottom w:val="single" w:sz="4" w:space="0" w:color="auto"/>
              <w:right w:val="single" w:sz="4" w:space="0" w:color="auto"/>
            </w:tcBorders>
            <w:shd w:val="clear" w:color="auto" w:fill="auto"/>
            <w:vAlign w:val="bottom"/>
          </w:tcPr>
          <w:p w:rsidR="00BE7044" w:rsidRDefault="00B06B6C">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w:t>
            </w:r>
            <w:r w:rsidR="00070DF1">
              <w:rPr>
                <w:rFonts w:ascii="Times New Roman" w:eastAsia="Times New Roman" w:hAnsi="Times New Roman" w:cs="Times New Roman"/>
                <w:b/>
                <w:bCs/>
                <w:color w:val="000000"/>
                <w:sz w:val="24"/>
                <w:szCs w:val="24"/>
              </w:rPr>
              <w:t>oncrete length(Km)</w:t>
            </w:r>
          </w:p>
        </w:tc>
      </w:tr>
      <w:tr w:rsidR="00BE7044">
        <w:trPr>
          <w:trHeight w:val="300"/>
        </w:trPr>
        <w:tc>
          <w:tcPr>
            <w:tcW w:w="2080" w:type="dxa"/>
            <w:tcBorders>
              <w:top w:val="nil"/>
              <w:left w:val="single" w:sz="4" w:space="0" w:color="auto"/>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V.Good</w:t>
            </w:r>
          </w:p>
        </w:tc>
        <w:tc>
          <w:tcPr>
            <w:tcW w:w="1980" w:type="dxa"/>
            <w:tcBorders>
              <w:top w:val="nil"/>
              <w:left w:val="nil"/>
              <w:bottom w:val="single" w:sz="4" w:space="0" w:color="auto"/>
              <w:right w:val="single" w:sz="4" w:space="0" w:color="auto"/>
            </w:tcBorders>
            <w:shd w:val="clear" w:color="auto" w:fill="auto"/>
            <w:vAlign w:val="bottom"/>
          </w:tcPr>
          <w:p w:rsidR="00BE7044" w:rsidRDefault="004269B3">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5.9058</w:t>
            </w:r>
          </w:p>
        </w:tc>
        <w:tc>
          <w:tcPr>
            <w:tcW w:w="1960" w:type="dxa"/>
            <w:tcBorders>
              <w:top w:val="nil"/>
              <w:left w:val="nil"/>
              <w:bottom w:val="single" w:sz="4" w:space="0" w:color="auto"/>
              <w:right w:val="single" w:sz="4" w:space="0" w:color="auto"/>
            </w:tcBorders>
            <w:shd w:val="clear" w:color="auto" w:fill="auto"/>
            <w:vAlign w:val="bottom"/>
          </w:tcPr>
          <w:p w:rsidR="00BE7044" w:rsidRDefault="00AF3F7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4.498</w:t>
            </w:r>
          </w:p>
        </w:tc>
      </w:tr>
      <w:tr w:rsidR="00BE7044">
        <w:trPr>
          <w:trHeight w:val="300"/>
        </w:trPr>
        <w:tc>
          <w:tcPr>
            <w:tcW w:w="2080" w:type="dxa"/>
            <w:tcBorders>
              <w:top w:val="nil"/>
              <w:left w:val="single" w:sz="4" w:space="0" w:color="auto"/>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Good</w:t>
            </w:r>
          </w:p>
        </w:tc>
        <w:tc>
          <w:tcPr>
            <w:tcW w:w="1980" w:type="dxa"/>
            <w:tcBorders>
              <w:top w:val="nil"/>
              <w:left w:val="nil"/>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004269B3">
              <w:rPr>
                <w:rFonts w:ascii="Times New Roman" w:eastAsia="Times New Roman" w:hAnsi="Times New Roman" w:cs="Times New Roman"/>
                <w:b/>
                <w:bCs/>
                <w:color w:val="000000"/>
                <w:sz w:val="24"/>
                <w:szCs w:val="24"/>
              </w:rPr>
              <w:t>3.72</w:t>
            </w:r>
          </w:p>
        </w:tc>
        <w:tc>
          <w:tcPr>
            <w:tcW w:w="1960" w:type="dxa"/>
            <w:tcBorders>
              <w:top w:val="nil"/>
              <w:left w:val="nil"/>
              <w:bottom w:val="single" w:sz="4" w:space="0" w:color="auto"/>
              <w:right w:val="single" w:sz="4" w:space="0" w:color="auto"/>
            </w:tcBorders>
            <w:shd w:val="clear" w:color="auto" w:fill="auto"/>
            <w:vAlign w:val="bottom"/>
          </w:tcPr>
          <w:p w:rsidR="00BE7044" w:rsidRDefault="00AF3F7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BE7044">
        <w:trPr>
          <w:trHeight w:val="300"/>
        </w:trPr>
        <w:tc>
          <w:tcPr>
            <w:tcW w:w="2080" w:type="dxa"/>
            <w:tcBorders>
              <w:top w:val="nil"/>
              <w:left w:val="single" w:sz="4" w:space="0" w:color="auto"/>
              <w:bottom w:val="single" w:sz="4" w:space="0" w:color="auto"/>
              <w:right w:val="single" w:sz="4" w:space="0" w:color="auto"/>
            </w:tcBorders>
            <w:shd w:val="clear" w:color="auto" w:fill="auto"/>
            <w:vAlign w:val="bottom"/>
          </w:tcPr>
          <w:p w:rsidR="00BE7044" w:rsidRDefault="00AA62FB">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Fairly</w:t>
            </w:r>
          </w:p>
        </w:tc>
        <w:tc>
          <w:tcPr>
            <w:tcW w:w="1980" w:type="dxa"/>
            <w:tcBorders>
              <w:top w:val="nil"/>
              <w:left w:val="nil"/>
              <w:bottom w:val="single" w:sz="4" w:space="0" w:color="auto"/>
              <w:right w:val="single" w:sz="4" w:space="0" w:color="auto"/>
            </w:tcBorders>
            <w:shd w:val="clear" w:color="auto" w:fill="auto"/>
            <w:vAlign w:val="bottom"/>
          </w:tcPr>
          <w:p w:rsidR="00BE7044" w:rsidRDefault="004269B3">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w:t>
            </w:r>
          </w:p>
        </w:tc>
        <w:tc>
          <w:tcPr>
            <w:tcW w:w="1960" w:type="dxa"/>
            <w:tcBorders>
              <w:top w:val="nil"/>
              <w:left w:val="nil"/>
              <w:bottom w:val="single" w:sz="4" w:space="0" w:color="auto"/>
              <w:right w:val="single" w:sz="4" w:space="0" w:color="auto"/>
            </w:tcBorders>
            <w:shd w:val="clear" w:color="auto" w:fill="auto"/>
            <w:vAlign w:val="bottom"/>
          </w:tcPr>
          <w:p w:rsidR="00BE7044" w:rsidRDefault="00070DF1" w:rsidP="00AF3F7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BE7044">
        <w:trPr>
          <w:trHeight w:val="300"/>
        </w:trPr>
        <w:tc>
          <w:tcPr>
            <w:tcW w:w="2080" w:type="dxa"/>
            <w:tcBorders>
              <w:top w:val="nil"/>
              <w:left w:val="single" w:sz="4" w:space="0" w:color="auto"/>
              <w:bottom w:val="single" w:sz="4" w:space="0" w:color="auto"/>
              <w:right w:val="single" w:sz="4" w:space="0" w:color="auto"/>
            </w:tcBorders>
            <w:shd w:val="clear" w:color="auto" w:fill="auto"/>
            <w:vAlign w:val="bottom"/>
          </w:tcPr>
          <w:p w:rsidR="00BE7044" w:rsidRDefault="003B5852">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00070DF1">
              <w:rPr>
                <w:rFonts w:ascii="Times New Roman" w:eastAsia="Times New Roman" w:hAnsi="Times New Roman" w:cs="Times New Roman"/>
                <w:b/>
                <w:bCs/>
                <w:color w:val="000000"/>
                <w:sz w:val="24"/>
                <w:szCs w:val="24"/>
              </w:rPr>
              <w:t>oor</w:t>
            </w:r>
          </w:p>
        </w:tc>
        <w:tc>
          <w:tcPr>
            <w:tcW w:w="1980" w:type="dxa"/>
            <w:tcBorders>
              <w:top w:val="nil"/>
              <w:left w:val="nil"/>
              <w:bottom w:val="single" w:sz="4" w:space="0" w:color="auto"/>
              <w:right w:val="single" w:sz="4" w:space="0" w:color="auto"/>
            </w:tcBorders>
            <w:shd w:val="clear" w:color="auto" w:fill="auto"/>
            <w:vAlign w:val="bottom"/>
          </w:tcPr>
          <w:p w:rsidR="00BE7044" w:rsidRDefault="004269B3">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1.556</w:t>
            </w:r>
          </w:p>
        </w:tc>
        <w:tc>
          <w:tcPr>
            <w:tcW w:w="1960" w:type="dxa"/>
            <w:tcBorders>
              <w:top w:val="nil"/>
              <w:left w:val="nil"/>
              <w:bottom w:val="single" w:sz="4" w:space="0" w:color="auto"/>
              <w:right w:val="single" w:sz="4" w:space="0" w:color="auto"/>
            </w:tcBorders>
            <w:shd w:val="clear" w:color="auto" w:fill="auto"/>
            <w:vAlign w:val="bottom"/>
          </w:tcPr>
          <w:p w:rsidR="00BE7044" w:rsidRDefault="00070DF1" w:rsidP="00AF3F7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BE7044">
        <w:trPr>
          <w:trHeight w:val="300"/>
        </w:trPr>
        <w:tc>
          <w:tcPr>
            <w:tcW w:w="2080" w:type="dxa"/>
            <w:tcBorders>
              <w:top w:val="nil"/>
              <w:left w:val="single" w:sz="4" w:space="0" w:color="auto"/>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V.Poor</w:t>
            </w:r>
          </w:p>
        </w:tc>
        <w:tc>
          <w:tcPr>
            <w:tcW w:w="1980" w:type="dxa"/>
            <w:tcBorders>
              <w:top w:val="nil"/>
              <w:left w:val="nil"/>
              <w:bottom w:val="single" w:sz="4" w:space="0" w:color="auto"/>
              <w:right w:val="single" w:sz="4" w:space="0" w:color="auto"/>
            </w:tcBorders>
            <w:shd w:val="clear" w:color="auto" w:fill="auto"/>
            <w:vAlign w:val="bottom"/>
          </w:tcPr>
          <w:p w:rsidR="00BE7044" w:rsidRDefault="004269B3">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1960" w:type="dxa"/>
            <w:tcBorders>
              <w:top w:val="nil"/>
              <w:left w:val="nil"/>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BE7044">
        <w:trPr>
          <w:trHeight w:val="315"/>
        </w:trPr>
        <w:tc>
          <w:tcPr>
            <w:tcW w:w="2080" w:type="dxa"/>
            <w:tcBorders>
              <w:top w:val="nil"/>
              <w:left w:val="single" w:sz="4" w:space="0" w:color="auto"/>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1980" w:type="dxa"/>
            <w:tcBorders>
              <w:top w:val="nil"/>
              <w:left w:val="nil"/>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23.98</w:t>
            </w:r>
          </w:p>
        </w:tc>
        <w:tc>
          <w:tcPr>
            <w:tcW w:w="1960" w:type="dxa"/>
            <w:tcBorders>
              <w:top w:val="nil"/>
              <w:left w:val="nil"/>
              <w:bottom w:val="single" w:sz="4" w:space="0" w:color="auto"/>
              <w:right w:val="single" w:sz="4" w:space="0" w:color="auto"/>
            </w:tcBorders>
            <w:shd w:val="clear" w:color="auto" w:fill="auto"/>
            <w:vAlign w:val="bottom"/>
          </w:tcPr>
          <w:p w:rsidR="00BE7044" w:rsidRDefault="00070DF1">
            <w:pPr>
              <w:shd w:val="clear" w:color="auto" w:fill="FFFFFF" w:themeFill="background1"/>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4.498</w:t>
            </w:r>
          </w:p>
        </w:tc>
      </w:tr>
    </w:tbl>
    <w:p w:rsidR="00BE7044" w:rsidRDefault="00BE7044">
      <w:pPr>
        <w:shd w:val="clear" w:color="auto" w:fill="FFFFFF" w:themeFill="background1"/>
        <w:rPr>
          <w:rFonts w:ascii="Times New Roman" w:hAnsi="Times New Roman" w:cs="Times New Roman"/>
          <w:b/>
          <w:sz w:val="24"/>
          <w:szCs w:val="24"/>
          <w:lang w:val="en-GB" w:eastAsia="en-GB"/>
        </w:rPr>
      </w:pPr>
    </w:p>
    <w:p w:rsidR="00BE7044" w:rsidRDefault="00BE7044">
      <w:pPr>
        <w:shd w:val="clear" w:color="auto" w:fill="FFFFFF" w:themeFill="background1"/>
        <w:rPr>
          <w:rFonts w:ascii="Times New Roman" w:hAnsi="Times New Roman" w:cs="Times New Roman"/>
          <w:sz w:val="24"/>
          <w:szCs w:val="24"/>
          <w:lang w:val="en-GB" w:eastAsia="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070DF1" w:rsidP="006F0308">
      <w:pPr>
        <w:pStyle w:val="Caption"/>
        <w:shd w:val="clear" w:color="auto" w:fill="FFFFFF" w:themeFill="background1"/>
        <w:rPr>
          <w:sz w:val="24"/>
          <w:szCs w:val="24"/>
        </w:rPr>
      </w:pPr>
      <w:bookmarkStart w:id="622" w:name="_Toc444529816"/>
      <w:bookmarkStart w:id="623" w:name="_Toc453581233"/>
      <w:bookmarkStart w:id="624" w:name="_Toc526999398"/>
      <w:bookmarkStart w:id="625" w:name="_Toc527054771"/>
      <w:bookmarkStart w:id="626" w:name="_Toc525400491"/>
      <w:bookmarkStart w:id="627" w:name="_Toc21559723"/>
      <w:r>
        <w:rPr>
          <w:sz w:val="24"/>
          <w:szCs w:val="24"/>
        </w:rPr>
        <w:t xml:space="preserve">Table </w:t>
      </w:r>
      <w:r w:rsidR="008A3EBD">
        <w:rPr>
          <w:sz w:val="24"/>
          <w:szCs w:val="24"/>
        </w:rPr>
        <w:t>5.5</w:t>
      </w:r>
      <w:r w:rsidR="008771D6">
        <w:rPr>
          <w:sz w:val="24"/>
          <w:szCs w:val="24"/>
        </w:rPr>
        <w:t xml:space="preserve"> Maintenance</w:t>
      </w:r>
      <w:r>
        <w:rPr>
          <w:sz w:val="24"/>
          <w:szCs w:val="24"/>
        </w:rPr>
        <w:t xml:space="preserve"> deficit for drainage</w:t>
      </w:r>
      <w:bookmarkEnd w:id="622"/>
      <w:bookmarkEnd w:id="623"/>
      <w:bookmarkEnd w:id="624"/>
      <w:bookmarkEnd w:id="625"/>
      <w:bookmarkEnd w:id="626"/>
      <w:bookmarkEnd w:id="627"/>
    </w:p>
    <w:tbl>
      <w:tblPr>
        <w:tblpPr w:leftFromText="180" w:rightFromText="180" w:vertAnchor="text" w:horzAnchor="margin" w:tblpXSpec="center" w:tblpY="12"/>
        <w:tblW w:w="9401" w:type="dxa"/>
        <w:tblLayout w:type="fixed"/>
        <w:tblLook w:val="04A0"/>
      </w:tblPr>
      <w:tblGrid>
        <w:gridCol w:w="3838"/>
        <w:gridCol w:w="1288"/>
        <w:gridCol w:w="1328"/>
        <w:gridCol w:w="1316"/>
        <w:gridCol w:w="1631"/>
      </w:tblGrid>
      <w:tr w:rsidR="00BE7044" w:rsidTr="00055E95">
        <w:trPr>
          <w:trHeight w:val="842"/>
        </w:trPr>
        <w:tc>
          <w:tcPr>
            <w:tcW w:w="3838" w:type="dxa"/>
            <w:tcBorders>
              <w:top w:val="single" w:sz="8" w:space="0" w:color="auto"/>
              <w:left w:val="single" w:sz="8" w:space="0" w:color="auto"/>
              <w:bottom w:val="single" w:sz="8" w:space="0" w:color="auto"/>
              <w:right w:val="single" w:sz="8" w:space="0" w:color="auto"/>
            </w:tcBorders>
            <w:shd w:val="clear" w:color="auto" w:fill="auto"/>
          </w:tcPr>
          <w:p w:rsidR="00BE7044" w:rsidRDefault="00070DF1" w:rsidP="006F0308">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Item</w:t>
            </w:r>
          </w:p>
        </w:tc>
        <w:tc>
          <w:tcPr>
            <w:tcW w:w="1288" w:type="dxa"/>
            <w:tcBorders>
              <w:top w:val="single" w:sz="8" w:space="0" w:color="auto"/>
              <w:left w:val="nil"/>
              <w:bottom w:val="single" w:sz="8" w:space="0" w:color="auto"/>
              <w:right w:val="single" w:sz="8" w:space="0" w:color="auto"/>
            </w:tcBorders>
            <w:shd w:val="clear" w:color="auto" w:fill="auto"/>
          </w:tcPr>
          <w:p w:rsidR="00BE7044" w:rsidRDefault="00070DF1" w:rsidP="006F0308">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Unit of Measure</w:t>
            </w:r>
          </w:p>
        </w:tc>
        <w:tc>
          <w:tcPr>
            <w:tcW w:w="1328" w:type="dxa"/>
            <w:tcBorders>
              <w:top w:val="single" w:sz="8" w:space="0" w:color="auto"/>
              <w:left w:val="nil"/>
              <w:bottom w:val="single" w:sz="8" w:space="0" w:color="auto"/>
              <w:right w:val="single" w:sz="8" w:space="0" w:color="auto"/>
            </w:tcBorders>
            <w:shd w:val="clear" w:color="auto" w:fill="auto"/>
          </w:tcPr>
          <w:p w:rsidR="00BE7044" w:rsidRDefault="00070DF1" w:rsidP="006F0308">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Quantity</w:t>
            </w:r>
          </w:p>
        </w:tc>
        <w:tc>
          <w:tcPr>
            <w:tcW w:w="1316" w:type="dxa"/>
            <w:tcBorders>
              <w:top w:val="single" w:sz="8" w:space="0" w:color="auto"/>
              <w:left w:val="nil"/>
              <w:bottom w:val="single" w:sz="8" w:space="0" w:color="auto"/>
              <w:right w:val="single" w:sz="8" w:space="0" w:color="auto"/>
            </w:tcBorders>
            <w:shd w:val="clear" w:color="auto" w:fill="auto"/>
          </w:tcPr>
          <w:p w:rsidR="00BE7044" w:rsidRDefault="00070DF1" w:rsidP="006F0308">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Unit rate</w:t>
            </w:r>
          </w:p>
        </w:tc>
        <w:tc>
          <w:tcPr>
            <w:tcW w:w="1631" w:type="dxa"/>
            <w:tcBorders>
              <w:top w:val="single" w:sz="8" w:space="0" w:color="auto"/>
              <w:left w:val="nil"/>
              <w:bottom w:val="single" w:sz="8" w:space="0" w:color="auto"/>
              <w:right w:val="single" w:sz="8" w:space="0" w:color="auto"/>
            </w:tcBorders>
            <w:shd w:val="clear" w:color="auto" w:fill="auto"/>
          </w:tcPr>
          <w:p w:rsidR="00BE7044" w:rsidRDefault="00070DF1" w:rsidP="006F0308">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Cost (EB)</w:t>
            </w:r>
          </w:p>
        </w:tc>
      </w:tr>
      <w:tr w:rsidR="004269B3" w:rsidTr="00055E95">
        <w:trPr>
          <w:trHeight w:val="448"/>
        </w:trPr>
        <w:tc>
          <w:tcPr>
            <w:tcW w:w="3838" w:type="dxa"/>
            <w:tcBorders>
              <w:top w:val="nil"/>
              <w:left w:val="single" w:sz="8" w:space="0" w:color="auto"/>
              <w:bottom w:val="single" w:sz="8" w:space="0" w:color="auto"/>
              <w:right w:val="single" w:sz="8" w:space="0" w:color="auto"/>
            </w:tcBorders>
            <w:shd w:val="clear" w:color="auto" w:fill="auto"/>
          </w:tcPr>
          <w:p w:rsidR="004269B3" w:rsidRDefault="004269B3"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Masonry ditch </w:t>
            </w:r>
            <w:r w:rsidR="00DB5EC6">
              <w:rPr>
                <w:rFonts w:ascii="Times New Roman" w:eastAsia="Times New Roman" w:hAnsi="Times New Roman" w:cs="Times New Roman"/>
                <w:color w:val="000000"/>
                <w:sz w:val="24"/>
                <w:szCs w:val="24"/>
              </w:rPr>
              <w:t>Fair</w:t>
            </w:r>
            <w:r>
              <w:rPr>
                <w:rFonts w:ascii="Times New Roman" w:eastAsia="Times New Roman" w:hAnsi="Times New Roman" w:cs="Times New Roman"/>
                <w:color w:val="000000"/>
                <w:sz w:val="24"/>
                <w:szCs w:val="24"/>
              </w:rPr>
              <w:t xml:space="preserve"> damaged</w:t>
            </w:r>
          </w:p>
        </w:tc>
        <w:tc>
          <w:tcPr>
            <w:tcW w:w="1288" w:type="dxa"/>
            <w:tcBorders>
              <w:top w:val="nil"/>
              <w:left w:val="nil"/>
              <w:bottom w:val="single" w:sz="8" w:space="0" w:color="auto"/>
              <w:right w:val="single" w:sz="8" w:space="0" w:color="auto"/>
            </w:tcBorders>
            <w:shd w:val="clear" w:color="auto" w:fill="auto"/>
          </w:tcPr>
          <w:p w:rsidR="004269B3" w:rsidRDefault="00766D63"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w:t>
            </w:r>
          </w:p>
        </w:tc>
        <w:tc>
          <w:tcPr>
            <w:tcW w:w="1328" w:type="dxa"/>
            <w:tcBorders>
              <w:top w:val="nil"/>
              <w:left w:val="nil"/>
              <w:bottom w:val="single" w:sz="8" w:space="0" w:color="auto"/>
              <w:right w:val="single" w:sz="8" w:space="0" w:color="auto"/>
            </w:tcBorders>
            <w:shd w:val="clear" w:color="auto" w:fill="auto"/>
            <w:vAlign w:val="bottom"/>
          </w:tcPr>
          <w:p w:rsidR="004269B3" w:rsidRDefault="00595C29"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316" w:type="dxa"/>
            <w:tcBorders>
              <w:top w:val="nil"/>
              <w:left w:val="nil"/>
              <w:bottom w:val="single" w:sz="8" w:space="0" w:color="auto"/>
              <w:right w:val="single" w:sz="8" w:space="0" w:color="auto"/>
            </w:tcBorders>
            <w:shd w:val="clear" w:color="auto" w:fill="auto"/>
            <w:vAlign w:val="bottom"/>
          </w:tcPr>
          <w:p w:rsidR="004269B3" w:rsidRPr="00766D63" w:rsidRDefault="000C3DFE" w:rsidP="006F0308">
            <w:pPr>
              <w:jc w:val="center"/>
              <w:rPr>
                <w:color w:val="000000"/>
              </w:rPr>
            </w:pPr>
            <w:r>
              <w:rPr>
                <w:color w:val="000000"/>
              </w:rPr>
              <w:t>950,000</w:t>
            </w:r>
          </w:p>
        </w:tc>
        <w:tc>
          <w:tcPr>
            <w:tcW w:w="1631" w:type="dxa"/>
            <w:tcBorders>
              <w:top w:val="nil"/>
              <w:left w:val="nil"/>
              <w:bottom w:val="single" w:sz="8" w:space="0" w:color="auto"/>
              <w:right w:val="single" w:sz="8" w:space="0" w:color="auto"/>
            </w:tcBorders>
            <w:shd w:val="clear" w:color="auto" w:fill="auto"/>
            <w:vAlign w:val="bottom"/>
          </w:tcPr>
          <w:p w:rsidR="004269B3" w:rsidRPr="00766D63" w:rsidRDefault="000C3DFE" w:rsidP="006F0308">
            <w:pPr>
              <w:jc w:val="center"/>
              <w:rPr>
                <w:rFonts w:ascii="Calibri" w:hAnsi="Calibri" w:cs="Calibri"/>
                <w:color w:val="000000"/>
              </w:rPr>
            </w:pPr>
            <w:r>
              <w:rPr>
                <w:rFonts w:ascii="Calibri" w:hAnsi="Calibri" w:cs="Calibri"/>
                <w:color w:val="000000"/>
              </w:rPr>
              <w:t>2,660,000</w:t>
            </w:r>
          </w:p>
        </w:tc>
      </w:tr>
      <w:tr w:rsidR="004269B3" w:rsidTr="00055E95">
        <w:trPr>
          <w:trHeight w:val="448"/>
        </w:trPr>
        <w:tc>
          <w:tcPr>
            <w:tcW w:w="3838" w:type="dxa"/>
            <w:tcBorders>
              <w:top w:val="nil"/>
              <w:left w:val="single" w:sz="8" w:space="0" w:color="auto"/>
              <w:bottom w:val="single" w:sz="8" w:space="0" w:color="auto"/>
              <w:right w:val="single" w:sz="8" w:space="0" w:color="auto"/>
            </w:tcBorders>
            <w:shd w:val="clear" w:color="auto" w:fill="auto"/>
          </w:tcPr>
          <w:p w:rsidR="004269B3" w:rsidRDefault="004269B3"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Masonry ditch badly damaged(poor)</w:t>
            </w:r>
          </w:p>
        </w:tc>
        <w:tc>
          <w:tcPr>
            <w:tcW w:w="1288" w:type="dxa"/>
            <w:tcBorders>
              <w:top w:val="nil"/>
              <w:left w:val="nil"/>
              <w:bottom w:val="single" w:sz="8" w:space="0" w:color="auto"/>
              <w:right w:val="single" w:sz="8" w:space="0" w:color="auto"/>
            </w:tcBorders>
            <w:shd w:val="clear" w:color="auto" w:fill="auto"/>
          </w:tcPr>
          <w:p w:rsidR="004269B3" w:rsidRDefault="00595C29"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w:t>
            </w:r>
          </w:p>
        </w:tc>
        <w:tc>
          <w:tcPr>
            <w:tcW w:w="1328" w:type="dxa"/>
            <w:tcBorders>
              <w:top w:val="nil"/>
              <w:left w:val="nil"/>
              <w:bottom w:val="single" w:sz="8" w:space="0" w:color="auto"/>
              <w:right w:val="single" w:sz="8" w:space="0" w:color="auto"/>
            </w:tcBorders>
            <w:shd w:val="clear" w:color="auto" w:fill="auto"/>
            <w:vAlign w:val="bottom"/>
          </w:tcPr>
          <w:p w:rsidR="004269B3" w:rsidRPr="00595C29" w:rsidRDefault="00595C29" w:rsidP="006F0308">
            <w:pPr>
              <w:jc w:val="center"/>
              <w:rPr>
                <w:color w:val="000000"/>
                <w:sz w:val="24"/>
                <w:szCs w:val="24"/>
              </w:rPr>
            </w:pPr>
            <w:r>
              <w:rPr>
                <w:color w:val="000000"/>
              </w:rPr>
              <w:t>1.556</w:t>
            </w:r>
          </w:p>
        </w:tc>
        <w:tc>
          <w:tcPr>
            <w:tcW w:w="1316" w:type="dxa"/>
            <w:tcBorders>
              <w:top w:val="nil"/>
              <w:left w:val="nil"/>
              <w:bottom w:val="single" w:sz="8" w:space="0" w:color="auto"/>
              <w:right w:val="single" w:sz="8" w:space="0" w:color="auto"/>
            </w:tcBorders>
            <w:shd w:val="clear" w:color="auto" w:fill="auto"/>
            <w:vAlign w:val="bottom"/>
          </w:tcPr>
          <w:p w:rsidR="004269B3" w:rsidRPr="00595C29" w:rsidRDefault="00595C29" w:rsidP="006F0308">
            <w:pPr>
              <w:jc w:val="center"/>
              <w:rPr>
                <w:color w:val="000000"/>
              </w:rPr>
            </w:pPr>
            <w:r>
              <w:rPr>
                <w:color w:val="000000"/>
              </w:rPr>
              <w:t>1,100,000</w:t>
            </w:r>
          </w:p>
        </w:tc>
        <w:tc>
          <w:tcPr>
            <w:tcW w:w="1631" w:type="dxa"/>
            <w:tcBorders>
              <w:top w:val="nil"/>
              <w:left w:val="nil"/>
              <w:bottom w:val="single" w:sz="8" w:space="0" w:color="auto"/>
              <w:right w:val="single" w:sz="8" w:space="0" w:color="auto"/>
            </w:tcBorders>
            <w:shd w:val="clear" w:color="auto" w:fill="auto"/>
            <w:vAlign w:val="bottom"/>
          </w:tcPr>
          <w:p w:rsidR="004269B3" w:rsidRPr="00595C29" w:rsidRDefault="00595C29" w:rsidP="006F0308">
            <w:pPr>
              <w:jc w:val="center"/>
              <w:rPr>
                <w:rFonts w:ascii="Calibri" w:hAnsi="Calibri" w:cs="Calibri"/>
                <w:color w:val="000000"/>
              </w:rPr>
            </w:pPr>
            <w:r>
              <w:rPr>
                <w:rFonts w:ascii="Calibri" w:hAnsi="Calibri" w:cs="Calibri"/>
                <w:color w:val="000000"/>
              </w:rPr>
              <w:t>1,711,600</w:t>
            </w:r>
          </w:p>
        </w:tc>
      </w:tr>
      <w:tr w:rsidR="004269B3" w:rsidTr="00055E95">
        <w:trPr>
          <w:trHeight w:val="448"/>
        </w:trPr>
        <w:tc>
          <w:tcPr>
            <w:tcW w:w="3838" w:type="dxa"/>
            <w:tcBorders>
              <w:top w:val="nil"/>
              <w:left w:val="single" w:sz="8" w:space="0" w:color="auto"/>
              <w:bottom w:val="single" w:sz="8" w:space="0" w:color="auto"/>
              <w:right w:val="single" w:sz="8" w:space="0" w:color="auto"/>
            </w:tcBorders>
            <w:shd w:val="clear" w:color="auto" w:fill="auto"/>
          </w:tcPr>
          <w:p w:rsidR="004269B3" w:rsidRDefault="004269B3" w:rsidP="00A7778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pipe </w:t>
            </w:r>
            <w:r w:rsidR="00A77788">
              <w:rPr>
                <w:rFonts w:ascii="Times New Roman" w:eastAsia="Times New Roman" w:hAnsi="Times New Roman" w:cs="Times New Roman"/>
                <w:color w:val="000000"/>
                <w:sz w:val="24"/>
                <w:szCs w:val="24"/>
              </w:rPr>
              <w:t>culvert</w:t>
            </w:r>
          </w:p>
        </w:tc>
        <w:tc>
          <w:tcPr>
            <w:tcW w:w="1288" w:type="dxa"/>
            <w:tcBorders>
              <w:top w:val="nil"/>
              <w:left w:val="nil"/>
              <w:bottom w:val="single" w:sz="8" w:space="0" w:color="auto"/>
              <w:right w:val="single" w:sz="8" w:space="0" w:color="auto"/>
            </w:tcBorders>
            <w:shd w:val="clear" w:color="auto" w:fill="auto"/>
          </w:tcPr>
          <w:p w:rsidR="004269B3" w:rsidRDefault="00A77788"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328" w:type="dxa"/>
            <w:tcBorders>
              <w:top w:val="nil"/>
              <w:left w:val="nil"/>
              <w:bottom w:val="single" w:sz="8" w:space="0" w:color="auto"/>
              <w:right w:val="single" w:sz="8" w:space="0" w:color="auto"/>
            </w:tcBorders>
            <w:shd w:val="clear" w:color="auto" w:fill="auto"/>
          </w:tcPr>
          <w:p w:rsidR="004269B3" w:rsidRDefault="00A77788"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16" w:type="dxa"/>
            <w:tcBorders>
              <w:top w:val="nil"/>
              <w:left w:val="nil"/>
              <w:bottom w:val="single" w:sz="8" w:space="0" w:color="auto"/>
              <w:right w:val="single" w:sz="8" w:space="0" w:color="auto"/>
            </w:tcBorders>
            <w:shd w:val="clear" w:color="auto" w:fill="auto"/>
          </w:tcPr>
          <w:p w:rsidR="004269B3" w:rsidRPr="004269B3" w:rsidRDefault="00A77788"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186300</w:t>
            </w:r>
          </w:p>
        </w:tc>
        <w:tc>
          <w:tcPr>
            <w:tcW w:w="1631" w:type="dxa"/>
            <w:tcBorders>
              <w:top w:val="nil"/>
              <w:left w:val="nil"/>
              <w:bottom w:val="single" w:sz="8" w:space="0" w:color="auto"/>
              <w:right w:val="single" w:sz="8" w:space="0" w:color="auto"/>
            </w:tcBorders>
            <w:shd w:val="clear" w:color="auto" w:fill="auto"/>
            <w:vAlign w:val="bottom"/>
          </w:tcPr>
          <w:p w:rsidR="004269B3" w:rsidRPr="00A77788" w:rsidRDefault="00A77788" w:rsidP="00A77788">
            <w:pPr>
              <w:rPr>
                <w:rFonts w:ascii="Calibri" w:hAnsi="Calibri" w:cs="Calibri"/>
                <w:color w:val="000000"/>
              </w:rPr>
            </w:pPr>
            <w:r>
              <w:rPr>
                <w:rFonts w:ascii="Calibri" w:hAnsi="Calibri" w:cs="Calibri"/>
                <w:color w:val="000000"/>
              </w:rPr>
              <w:t xml:space="preserve">372,600.00 </w:t>
            </w:r>
          </w:p>
        </w:tc>
      </w:tr>
      <w:tr w:rsidR="00543037" w:rsidTr="00543037">
        <w:trPr>
          <w:trHeight w:val="385"/>
        </w:trPr>
        <w:tc>
          <w:tcPr>
            <w:tcW w:w="3838" w:type="dxa"/>
            <w:tcBorders>
              <w:top w:val="nil"/>
              <w:left w:val="single" w:sz="8" w:space="0" w:color="auto"/>
              <w:bottom w:val="single" w:sz="8" w:space="0" w:color="auto"/>
              <w:right w:val="single" w:sz="8" w:space="0" w:color="auto"/>
            </w:tcBorders>
            <w:shd w:val="clear" w:color="auto" w:fill="auto"/>
          </w:tcPr>
          <w:p w:rsidR="00543037" w:rsidRDefault="00543037"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Precast ditch cover</w:t>
            </w:r>
          </w:p>
        </w:tc>
        <w:tc>
          <w:tcPr>
            <w:tcW w:w="1288" w:type="dxa"/>
            <w:tcBorders>
              <w:top w:val="nil"/>
              <w:left w:val="nil"/>
              <w:bottom w:val="single" w:sz="8" w:space="0" w:color="auto"/>
              <w:right w:val="single" w:sz="8" w:space="0" w:color="auto"/>
            </w:tcBorders>
            <w:shd w:val="clear" w:color="auto" w:fill="auto"/>
          </w:tcPr>
          <w:p w:rsidR="00543037" w:rsidRPr="00543037" w:rsidRDefault="00543037"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543037">
              <w:rPr>
                <w:rFonts w:ascii="Times New Roman" w:eastAsia="Times New Roman" w:hAnsi="Times New Roman" w:cs="Times New Roman"/>
                <w:color w:val="000000"/>
                <w:sz w:val="24"/>
                <w:szCs w:val="24"/>
              </w:rPr>
              <w:t>No</w:t>
            </w:r>
          </w:p>
        </w:tc>
        <w:tc>
          <w:tcPr>
            <w:tcW w:w="1328" w:type="dxa"/>
            <w:tcBorders>
              <w:top w:val="nil"/>
              <w:left w:val="nil"/>
              <w:bottom w:val="single" w:sz="8" w:space="0" w:color="auto"/>
              <w:right w:val="single" w:sz="8" w:space="0" w:color="auto"/>
            </w:tcBorders>
            <w:shd w:val="clear" w:color="auto" w:fill="auto"/>
          </w:tcPr>
          <w:p w:rsidR="00543037" w:rsidRDefault="00543037"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1316" w:type="dxa"/>
            <w:tcBorders>
              <w:top w:val="nil"/>
              <w:left w:val="nil"/>
              <w:bottom w:val="single" w:sz="8" w:space="0" w:color="auto"/>
              <w:right w:val="single" w:sz="8" w:space="0" w:color="auto"/>
            </w:tcBorders>
            <w:shd w:val="clear" w:color="auto" w:fill="auto"/>
          </w:tcPr>
          <w:p w:rsidR="00543037" w:rsidRPr="004269B3" w:rsidRDefault="00543037"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3250</w:t>
            </w:r>
          </w:p>
        </w:tc>
        <w:tc>
          <w:tcPr>
            <w:tcW w:w="1631" w:type="dxa"/>
            <w:tcBorders>
              <w:top w:val="nil"/>
              <w:left w:val="nil"/>
              <w:bottom w:val="single" w:sz="8" w:space="0" w:color="auto"/>
              <w:right w:val="single" w:sz="8" w:space="0" w:color="auto"/>
            </w:tcBorders>
            <w:shd w:val="clear" w:color="auto" w:fill="auto"/>
            <w:vAlign w:val="bottom"/>
          </w:tcPr>
          <w:p w:rsidR="00543037" w:rsidRPr="00543037" w:rsidRDefault="00543037" w:rsidP="00543037">
            <w:pPr>
              <w:shd w:val="clear" w:color="auto" w:fill="FFFFFF" w:themeFill="background1"/>
              <w:spacing w:after="0" w:line="240" w:lineRule="auto"/>
              <w:rPr>
                <w:rFonts w:ascii="Times New Roman" w:eastAsia="Times New Roman" w:hAnsi="Times New Roman" w:cs="Times New Roman"/>
                <w:bCs/>
                <w:color w:val="000000"/>
                <w:sz w:val="24"/>
                <w:szCs w:val="24"/>
              </w:rPr>
            </w:pPr>
            <w:r w:rsidRPr="00543037">
              <w:rPr>
                <w:rFonts w:ascii="Times New Roman" w:eastAsia="Times New Roman" w:hAnsi="Times New Roman" w:cs="Times New Roman"/>
                <w:bCs/>
                <w:color w:val="000000"/>
                <w:sz w:val="24"/>
                <w:szCs w:val="24"/>
              </w:rPr>
              <w:t xml:space="preserve">313,700.00 </w:t>
            </w:r>
          </w:p>
          <w:p w:rsidR="00543037" w:rsidRPr="004269B3" w:rsidRDefault="00543037"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p>
        </w:tc>
      </w:tr>
      <w:tr w:rsidR="004269B3" w:rsidTr="00055E95">
        <w:trPr>
          <w:trHeight w:val="330"/>
        </w:trPr>
        <w:tc>
          <w:tcPr>
            <w:tcW w:w="3838" w:type="dxa"/>
            <w:tcBorders>
              <w:top w:val="nil"/>
              <w:left w:val="single" w:sz="8" w:space="0" w:color="auto"/>
              <w:bottom w:val="single" w:sz="8" w:space="0" w:color="auto"/>
              <w:right w:val="single" w:sz="8" w:space="0" w:color="auto"/>
            </w:tcBorders>
            <w:shd w:val="clear" w:color="auto" w:fill="auto"/>
          </w:tcPr>
          <w:p w:rsidR="004269B3" w:rsidRDefault="004269B3"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Concrete pipe badly damaged</w:t>
            </w:r>
            <w:r w:rsidR="00E17388" w:rsidRPr="00E17388">
              <w:rPr>
                <w:rFonts w:ascii="Times New Roman" w:eastAsia="Times New Roman" w:hAnsi="Times New Roman" w:cs="Times New Roman"/>
                <w:bCs/>
                <w:color w:val="000000"/>
                <w:sz w:val="24"/>
                <w:szCs w:val="24"/>
              </w:rPr>
              <w:t>Poor</w:t>
            </w:r>
          </w:p>
        </w:tc>
        <w:tc>
          <w:tcPr>
            <w:tcW w:w="1288" w:type="dxa"/>
            <w:tcBorders>
              <w:top w:val="nil"/>
              <w:left w:val="nil"/>
              <w:bottom w:val="single" w:sz="8" w:space="0" w:color="auto"/>
              <w:right w:val="single" w:sz="8" w:space="0" w:color="auto"/>
            </w:tcBorders>
            <w:shd w:val="clear" w:color="auto" w:fill="auto"/>
          </w:tcPr>
          <w:p w:rsidR="004269B3" w:rsidRDefault="000C3DFE"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w:t>
            </w:r>
          </w:p>
        </w:tc>
        <w:tc>
          <w:tcPr>
            <w:tcW w:w="1328" w:type="dxa"/>
            <w:tcBorders>
              <w:top w:val="nil"/>
              <w:left w:val="nil"/>
              <w:bottom w:val="single" w:sz="8" w:space="0" w:color="auto"/>
              <w:right w:val="single" w:sz="8" w:space="0" w:color="auto"/>
            </w:tcBorders>
            <w:shd w:val="clear" w:color="auto" w:fill="auto"/>
          </w:tcPr>
          <w:p w:rsidR="004269B3" w:rsidRDefault="004269B3"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16" w:type="dxa"/>
            <w:tcBorders>
              <w:top w:val="nil"/>
              <w:left w:val="nil"/>
              <w:bottom w:val="single" w:sz="8" w:space="0" w:color="auto"/>
              <w:right w:val="single" w:sz="8" w:space="0" w:color="auto"/>
            </w:tcBorders>
            <w:shd w:val="clear" w:color="auto" w:fill="auto"/>
          </w:tcPr>
          <w:p w:rsidR="004269B3" w:rsidRPr="004269B3" w:rsidRDefault="004269B3"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4269B3">
              <w:rPr>
                <w:rFonts w:ascii="Times New Roman" w:eastAsia="Times New Roman" w:hAnsi="Times New Roman" w:cs="Times New Roman"/>
                <w:color w:val="000000"/>
                <w:sz w:val="24"/>
                <w:szCs w:val="24"/>
              </w:rPr>
              <w:t>0</w:t>
            </w:r>
          </w:p>
        </w:tc>
        <w:tc>
          <w:tcPr>
            <w:tcW w:w="1631" w:type="dxa"/>
            <w:tcBorders>
              <w:top w:val="nil"/>
              <w:left w:val="nil"/>
              <w:bottom w:val="single" w:sz="8" w:space="0" w:color="auto"/>
              <w:right w:val="single" w:sz="8" w:space="0" w:color="auto"/>
            </w:tcBorders>
            <w:shd w:val="clear" w:color="auto" w:fill="auto"/>
            <w:vAlign w:val="bottom"/>
          </w:tcPr>
          <w:p w:rsidR="004269B3" w:rsidRPr="004269B3" w:rsidRDefault="004269B3"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4269B3">
              <w:rPr>
                <w:rFonts w:ascii="Times New Roman" w:eastAsia="Times New Roman" w:hAnsi="Times New Roman" w:cs="Times New Roman"/>
                <w:color w:val="000000"/>
                <w:sz w:val="24"/>
                <w:szCs w:val="24"/>
              </w:rPr>
              <w:t>0.00</w:t>
            </w:r>
          </w:p>
        </w:tc>
      </w:tr>
      <w:tr w:rsidR="004269B3" w:rsidTr="00055E95">
        <w:trPr>
          <w:trHeight w:val="431"/>
        </w:trPr>
        <w:tc>
          <w:tcPr>
            <w:tcW w:w="3838" w:type="dxa"/>
            <w:tcBorders>
              <w:top w:val="nil"/>
              <w:left w:val="single" w:sz="8" w:space="0" w:color="auto"/>
              <w:bottom w:val="single" w:sz="8" w:space="0" w:color="auto"/>
              <w:right w:val="single" w:sz="8" w:space="0" w:color="auto"/>
            </w:tcBorders>
            <w:shd w:val="clear" w:color="auto" w:fill="auto"/>
          </w:tcPr>
          <w:p w:rsidR="004269B3" w:rsidRDefault="004269B3" w:rsidP="006F0308">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1288" w:type="dxa"/>
            <w:tcBorders>
              <w:top w:val="nil"/>
              <w:left w:val="nil"/>
              <w:bottom w:val="single" w:sz="8" w:space="0" w:color="auto"/>
              <w:right w:val="single" w:sz="8" w:space="0" w:color="auto"/>
            </w:tcBorders>
            <w:shd w:val="clear" w:color="auto" w:fill="auto"/>
          </w:tcPr>
          <w:p w:rsidR="004269B3" w:rsidRDefault="000C3DFE" w:rsidP="006F0308">
            <w:pPr>
              <w:shd w:val="clear" w:color="auto" w:fill="FFFFFF" w:themeFill="background1"/>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w:t>
            </w:r>
          </w:p>
        </w:tc>
        <w:tc>
          <w:tcPr>
            <w:tcW w:w="1328" w:type="dxa"/>
            <w:tcBorders>
              <w:top w:val="nil"/>
              <w:left w:val="nil"/>
              <w:bottom w:val="single" w:sz="8" w:space="0" w:color="auto"/>
              <w:right w:val="single" w:sz="8" w:space="0" w:color="auto"/>
            </w:tcBorders>
            <w:shd w:val="clear" w:color="auto" w:fill="auto"/>
          </w:tcPr>
          <w:p w:rsidR="004269B3" w:rsidRPr="0039348F" w:rsidRDefault="000C3DFE" w:rsidP="006F0308">
            <w:pPr>
              <w:shd w:val="clear" w:color="auto" w:fill="FFFFFF" w:themeFill="background1"/>
              <w:spacing w:after="0" w:line="240" w:lineRule="auto"/>
              <w:jc w:val="center"/>
              <w:rPr>
                <w:rFonts w:ascii="Times New Roman" w:eastAsia="Times New Roman" w:hAnsi="Times New Roman" w:cs="Times New Roman"/>
                <w:bCs/>
                <w:color w:val="000000"/>
                <w:sz w:val="24"/>
                <w:szCs w:val="24"/>
              </w:rPr>
            </w:pPr>
            <w:r w:rsidRPr="0039348F">
              <w:rPr>
                <w:rFonts w:ascii="Times New Roman" w:eastAsia="Times New Roman" w:hAnsi="Times New Roman" w:cs="Times New Roman"/>
                <w:bCs/>
                <w:color w:val="000000"/>
                <w:sz w:val="24"/>
                <w:szCs w:val="24"/>
              </w:rPr>
              <w:t>4.356</w:t>
            </w:r>
          </w:p>
        </w:tc>
        <w:tc>
          <w:tcPr>
            <w:tcW w:w="1316" w:type="dxa"/>
            <w:tcBorders>
              <w:top w:val="nil"/>
              <w:left w:val="nil"/>
              <w:bottom w:val="single" w:sz="8" w:space="0" w:color="auto"/>
              <w:right w:val="single" w:sz="8" w:space="0" w:color="auto"/>
            </w:tcBorders>
            <w:shd w:val="clear" w:color="auto" w:fill="auto"/>
          </w:tcPr>
          <w:p w:rsidR="004269B3" w:rsidRPr="004269B3" w:rsidRDefault="004269B3" w:rsidP="006F0308">
            <w:pPr>
              <w:shd w:val="clear" w:color="auto" w:fill="FFFFFF" w:themeFill="background1"/>
              <w:spacing w:after="0" w:line="240" w:lineRule="auto"/>
              <w:jc w:val="center"/>
              <w:rPr>
                <w:rFonts w:ascii="Times New Roman" w:eastAsia="Times New Roman" w:hAnsi="Times New Roman" w:cs="Times New Roman"/>
                <w:b/>
                <w:color w:val="000000"/>
                <w:sz w:val="24"/>
                <w:szCs w:val="24"/>
              </w:rPr>
            </w:pPr>
          </w:p>
        </w:tc>
        <w:tc>
          <w:tcPr>
            <w:tcW w:w="1631" w:type="dxa"/>
            <w:tcBorders>
              <w:top w:val="nil"/>
              <w:left w:val="nil"/>
              <w:bottom w:val="single" w:sz="8" w:space="0" w:color="auto"/>
              <w:right w:val="single" w:sz="8" w:space="0" w:color="auto"/>
            </w:tcBorders>
            <w:shd w:val="clear" w:color="auto" w:fill="auto"/>
          </w:tcPr>
          <w:p w:rsidR="004269B3" w:rsidRPr="0039348F" w:rsidRDefault="000747CC" w:rsidP="006F0308">
            <w:pPr>
              <w:jc w:val="center"/>
              <w:rPr>
                <w:bCs/>
                <w:color w:val="000000"/>
              </w:rPr>
            </w:pPr>
            <w:r>
              <w:rPr>
                <w:bCs/>
                <w:color w:val="000000"/>
              </w:rPr>
              <w:t>5,057,900</w:t>
            </w:r>
          </w:p>
        </w:tc>
      </w:tr>
    </w:tbl>
    <w:p w:rsidR="00BE7044" w:rsidRDefault="00070DF1">
      <w:pPr>
        <w:shd w:val="clear" w:color="auto" w:fill="FFFFFF" w:themeFill="background1"/>
        <w:rPr>
          <w:rFonts w:ascii="Times New Roman" w:eastAsia="Times New Roman" w:hAnsi="Times New Roman" w:cs="Times New Roman"/>
          <w:b/>
          <w:bCs/>
          <w:iCs/>
          <w:color w:val="000000"/>
          <w:sz w:val="24"/>
          <w:szCs w:val="24"/>
          <w:lang w:val="en-GB"/>
        </w:rPr>
      </w:pPr>
      <w:bookmarkStart w:id="628" w:name="_Toc453580471"/>
      <w:bookmarkStart w:id="629" w:name="_Toc525401916"/>
      <w:bookmarkStart w:id="630" w:name="_Toc527054772"/>
      <w:bookmarkStart w:id="631" w:name="_Toc528422332"/>
      <w:bookmarkStart w:id="632" w:name="_Toc444529730"/>
      <w:bookmarkStart w:id="633" w:name="_Toc526998267"/>
      <w:bookmarkStart w:id="634" w:name="_Toc528419888"/>
      <w:bookmarkStart w:id="635" w:name="_Toc526999399"/>
      <w:r>
        <w:rPr>
          <w:sz w:val="24"/>
          <w:szCs w:val="24"/>
          <w:lang w:val="en-GB"/>
        </w:rPr>
        <w:br w:type="page"/>
      </w:r>
    </w:p>
    <w:p w:rsidR="00BE7044" w:rsidRDefault="00B07B9F">
      <w:pPr>
        <w:pStyle w:val="Heading2"/>
        <w:numPr>
          <w:ilvl w:val="0"/>
          <w:numId w:val="0"/>
        </w:numPr>
        <w:shd w:val="clear" w:color="auto" w:fill="FFFFFF" w:themeFill="background1"/>
        <w:ind w:left="666"/>
        <w:rPr>
          <w:sz w:val="24"/>
          <w:szCs w:val="24"/>
          <w:lang w:val="en-GB"/>
        </w:rPr>
      </w:pPr>
      <w:bookmarkStart w:id="636" w:name="_Toc21560335"/>
      <w:r>
        <w:rPr>
          <w:sz w:val="24"/>
          <w:szCs w:val="24"/>
          <w:lang w:val="en-GB"/>
        </w:rPr>
        <w:lastRenderedPageBreak/>
        <w:t>5.4</w:t>
      </w:r>
      <w:r w:rsidR="00070DF1">
        <w:rPr>
          <w:sz w:val="24"/>
          <w:szCs w:val="24"/>
          <w:lang w:val="en-GB"/>
        </w:rPr>
        <w:t xml:space="preserve"> Cost summary breakdown by activity area and asset category</w:t>
      </w:r>
      <w:bookmarkEnd w:id="628"/>
      <w:bookmarkEnd w:id="629"/>
      <w:bookmarkEnd w:id="630"/>
      <w:bookmarkEnd w:id="631"/>
      <w:bookmarkEnd w:id="632"/>
      <w:bookmarkEnd w:id="633"/>
      <w:bookmarkEnd w:id="634"/>
      <w:bookmarkEnd w:id="635"/>
      <w:bookmarkEnd w:id="636"/>
    </w:p>
    <w:p w:rsidR="00BE7044" w:rsidRDefault="00CF6C07">
      <w:pPr>
        <w:pStyle w:val="Caption"/>
        <w:shd w:val="clear" w:color="auto" w:fill="FFFFFF" w:themeFill="background1"/>
        <w:rPr>
          <w:sz w:val="24"/>
          <w:szCs w:val="24"/>
        </w:rPr>
      </w:pPr>
      <w:bookmarkStart w:id="637" w:name="_Toc453581226"/>
      <w:bookmarkStart w:id="638" w:name="_Toc444529809"/>
      <w:bookmarkStart w:id="639" w:name="_Toc526999400"/>
      <w:bookmarkStart w:id="640" w:name="_Toc525400496"/>
      <w:bookmarkStart w:id="641" w:name="_Toc527054773"/>
      <w:bookmarkStart w:id="642" w:name="_Toc21559724"/>
      <w:r>
        <w:rPr>
          <w:sz w:val="24"/>
          <w:szCs w:val="24"/>
        </w:rPr>
        <w:t>Table 5</w:t>
      </w:r>
      <w:r w:rsidR="00070DF1">
        <w:rPr>
          <w:sz w:val="24"/>
          <w:szCs w:val="24"/>
        </w:rPr>
        <w:t>.</w:t>
      </w:r>
      <w:r>
        <w:rPr>
          <w:sz w:val="24"/>
          <w:szCs w:val="24"/>
        </w:rPr>
        <w:t>6</w:t>
      </w:r>
      <w:r w:rsidR="00070DF1">
        <w:rPr>
          <w:sz w:val="24"/>
          <w:szCs w:val="24"/>
        </w:rPr>
        <w:t xml:space="preserve"> The maintenance deficit by strategic activity area</w:t>
      </w:r>
      <w:bookmarkEnd w:id="637"/>
      <w:bookmarkEnd w:id="638"/>
      <w:bookmarkEnd w:id="639"/>
      <w:bookmarkEnd w:id="640"/>
      <w:bookmarkEnd w:id="641"/>
      <w:bookmarkEnd w:id="642"/>
    </w:p>
    <w:tbl>
      <w:tblPr>
        <w:tblW w:w="9925" w:type="dxa"/>
        <w:tblInd w:w="-162" w:type="dxa"/>
        <w:tblLook w:val="04A0"/>
      </w:tblPr>
      <w:tblGrid>
        <w:gridCol w:w="4217"/>
        <w:gridCol w:w="2896"/>
        <w:gridCol w:w="2812"/>
      </w:tblGrid>
      <w:tr w:rsidR="0050657F" w:rsidRPr="0050657F" w:rsidTr="00BE3616">
        <w:trPr>
          <w:trHeight w:val="96"/>
        </w:trPr>
        <w:tc>
          <w:tcPr>
            <w:tcW w:w="4217" w:type="dxa"/>
            <w:tcBorders>
              <w:top w:val="single" w:sz="8" w:space="0" w:color="auto"/>
              <w:left w:val="single" w:sz="8" w:space="0" w:color="auto"/>
              <w:bottom w:val="single" w:sz="8" w:space="0" w:color="auto"/>
              <w:right w:val="single" w:sz="8" w:space="0" w:color="auto"/>
            </w:tcBorders>
            <w:shd w:val="clear" w:color="auto" w:fill="auto"/>
            <w:hideMark/>
          </w:tcPr>
          <w:p w:rsidR="0050657F" w:rsidRPr="0050657F" w:rsidRDefault="0050657F" w:rsidP="0050657F">
            <w:pPr>
              <w:spacing w:after="0" w:line="240" w:lineRule="auto"/>
              <w:jc w:val="center"/>
              <w:rPr>
                <w:rFonts w:ascii="Times New Roman" w:eastAsia="Times New Roman" w:hAnsi="Times New Roman" w:cs="Times New Roman"/>
                <w:b/>
                <w:bCs/>
                <w:color w:val="000000"/>
                <w:sz w:val="24"/>
                <w:szCs w:val="24"/>
              </w:rPr>
            </w:pPr>
            <w:r w:rsidRPr="0050657F">
              <w:rPr>
                <w:rFonts w:ascii="Times New Roman" w:eastAsia="Times New Roman" w:hAnsi="Times New Roman" w:cs="Times New Roman"/>
                <w:b/>
                <w:bCs/>
                <w:color w:val="000000"/>
                <w:sz w:val="24"/>
                <w:szCs w:val="24"/>
                <w:lang w:val="en-GB"/>
              </w:rPr>
              <w:t>Strategic activity area</w:t>
            </w:r>
          </w:p>
        </w:tc>
        <w:tc>
          <w:tcPr>
            <w:tcW w:w="2896" w:type="dxa"/>
            <w:tcBorders>
              <w:top w:val="single" w:sz="8" w:space="0" w:color="auto"/>
              <w:left w:val="nil"/>
              <w:bottom w:val="single" w:sz="8" w:space="0" w:color="auto"/>
              <w:right w:val="single" w:sz="8" w:space="0" w:color="auto"/>
            </w:tcBorders>
            <w:shd w:val="clear" w:color="auto" w:fill="auto"/>
            <w:hideMark/>
          </w:tcPr>
          <w:p w:rsidR="0050657F" w:rsidRPr="0050657F" w:rsidRDefault="0050657F" w:rsidP="0050657F">
            <w:pPr>
              <w:spacing w:after="0" w:line="240" w:lineRule="auto"/>
              <w:jc w:val="center"/>
              <w:rPr>
                <w:rFonts w:ascii="Times New Roman" w:eastAsia="Times New Roman" w:hAnsi="Times New Roman" w:cs="Times New Roman"/>
                <w:b/>
                <w:bCs/>
                <w:color w:val="000000"/>
                <w:sz w:val="24"/>
                <w:szCs w:val="24"/>
              </w:rPr>
            </w:pPr>
            <w:r w:rsidRPr="0050657F">
              <w:rPr>
                <w:rFonts w:ascii="Times New Roman" w:eastAsia="Times New Roman" w:hAnsi="Times New Roman" w:cs="Times New Roman"/>
                <w:b/>
                <w:bCs/>
                <w:color w:val="000000"/>
                <w:sz w:val="24"/>
                <w:szCs w:val="24"/>
                <w:lang w:val="en-GB"/>
              </w:rPr>
              <w:t>Item</w:t>
            </w:r>
          </w:p>
        </w:tc>
        <w:tc>
          <w:tcPr>
            <w:tcW w:w="2812" w:type="dxa"/>
            <w:tcBorders>
              <w:top w:val="single" w:sz="8" w:space="0" w:color="auto"/>
              <w:left w:val="nil"/>
              <w:bottom w:val="single" w:sz="8" w:space="0" w:color="auto"/>
              <w:right w:val="single" w:sz="8" w:space="0" w:color="auto"/>
            </w:tcBorders>
            <w:shd w:val="clear" w:color="auto" w:fill="auto"/>
            <w:hideMark/>
          </w:tcPr>
          <w:p w:rsidR="0050657F" w:rsidRPr="0050657F" w:rsidRDefault="0050657F" w:rsidP="0050657F">
            <w:pPr>
              <w:spacing w:after="0" w:line="240" w:lineRule="auto"/>
              <w:jc w:val="center"/>
              <w:rPr>
                <w:rFonts w:ascii="Times New Roman" w:eastAsia="Times New Roman" w:hAnsi="Times New Roman" w:cs="Times New Roman"/>
                <w:b/>
                <w:bCs/>
                <w:color w:val="000000"/>
                <w:sz w:val="24"/>
                <w:szCs w:val="24"/>
              </w:rPr>
            </w:pPr>
            <w:r w:rsidRPr="0050657F">
              <w:rPr>
                <w:rFonts w:ascii="Times New Roman" w:eastAsia="Times New Roman" w:hAnsi="Times New Roman" w:cs="Times New Roman"/>
                <w:b/>
                <w:bCs/>
                <w:color w:val="000000"/>
                <w:sz w:val="24"/>
                <w:szCs w:val="24"/>
                <w:lang w:val="en-GB"/>
              </w:rPr>
              <w:t>Cost (EB)</w:t>
            </w:r>
          </w:p>
        </w:tc>
      </w:tr>
      <w:tr w:rsidR="0050657F" w:rsidRPr="0050657F" w:rsidTr="00BE3616">
        <w:trPr>
          <w:trHeight w:val="96"/>
        </w:trPr>
        <w:tc>
          <w:tcPr>
            <w:tcW w:w="4217" w:type="dxa"/>
            <w:tcBorders>
              <w:top w:val="nil"/>
              <w:left w:val="single" w:sz="8" w:space="0" w:color="auto"/>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lang w:val="en-GB"/>
              </w:rPr>
              <w:t>Movement network</w:t>
            </w:r>
          </w:p>
        </w:tc>
        <w:tc>
          <w:tcPr>
            <w:tcW w:w="2896" w:type="dxa"/>
            <w:tcBorders>
              <w:top w:val="nil"/>
              <w:left w:val="nil"/>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lang w:val="en-GB"/>
              </w:rPr>
              <w:t>Roads</w:t>
            </w:r>
          </w:p>
        </w:tc>
        <w:tc>
          <w:tcPr>
            <w:tcW w:w="2812" w:type="dxa"/>
            <w:tcBorders>
              <w:top w:val="nil"/>
              <w:left w:val="nil"/>
              <w:bottom w:val="single" w:sz="8" w:space="0" w:color="auto"/>
              <w:right w:val="single" w:sz="8" w:space="0" w:color="auto"/>
            </w:tcBorders>
            <w:shd w:val="clear" w:color="auto" w:fill="auto"/>
            <w:hideMark/>
          </w:tcPr>
          <w:p w:rsidR="0050657F" w:rsidRPr="0050657F" w:rsidRDefault="006F0308" w:rsidP="0050657F">
            <w:pPr>
              <w:spacing w:after="0" w:line="240" w:lineRule="auto"/>
              <w:jc w:val="right"/>
              <w:rPr>
                <w:rFonts w:ascii="Times New Roman" w:eastAsia="Times New Roman" w:hAnsi="Times New Roman" w:cs="Times New Roman"/>
                <w:color w:val="000000"/>
                <w:sz w:val="24"/>
                <w:szCs w:val="24"/>
              </w:rPr>
            </w:pPr>
            <w:r>
              <w:rPr>
                <w:rFonts w:ascii="Calibri" w:hAnsi="Calibri" w:cs="Calibri"/>
                <w:color w:val="000000"/>
              </w:rPr>
              <w:t>35,546,941.04</w:t>
            </w:r>
          </w:p>
        </w:tc>
      </w:tr>
      <w:tr w:rsidR="0050657F" w:rsidRPr="0050657F" w:rsidTr="00BE3616">
        <w:trPr>
          <w:trHeight w:val="96"/>
        </w:trPr>
        <w:tc>
          <w:tcPr>
            <w:tcW w:w="4217" w:type="dxa"/>
            <w:tcBorders>
              <w:top w:val="nil"/>
              <w:left w:val="single" w:sz="8" w:space="0" w:color="auto"/>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lang w:val="en-GB"/>
              </w:rPr>
              <w:t>Water supply</w:t>
            </w:r>
          </w:p>
        </w:tc>
        <w:tc>
          <w:tcPr>
            <w:tcW w:w="2896" w:type="dxa"/>
            <w:tcBorders>
              <w:top w:val="nil"/>
              <w:left w:val="nil"/>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lang w:val="en-GB"/>
              </w:rPr>
              <w:t>Water supply</w:t>
            </w:r>
          </w:p>
        </w:tc>
        <w:tc>
          <w:tcPr>
            <w:tcW w:w="2812" w:type="dxa"/>
            <w:tcBorders>
              <w:top w:val="nil"/>
              <w:left w:val="nil"/>
              <w:bottom w:val="single" w:sz="8" w:space="0" w:color="auto"/>
              <w:right w:val="single" w:sz="8" w:space="0" w:color="auto"/>
            </w:tcBorders>
            <w:shd w:val="clear" w:color="auto" w:fill="auto"/>
            <w:hideMark/>
          </w:tcPr>
          <w:p w:rsidR="0050657F" w:rsidRPr="0050657F" w:rsidRDefault="006F0308" w:rsidP="0050657F">
            <w:pPr>
              <w:spacing w:after="0" w:line="240" w:lineRule="auto"/>
              <w:jc w:val="right"/>
              <w:rPr>
                <w:rFonts w:ascii="Times New Roman" w:eastAsia="Times New Roman" w:hAnsi="Times New Roman" w:cs="Times New Roman"/>
                <w:color w:val="000000"/>
                <w:sz w:val="24"/>
                <w:szCs w:val="24"/>
              </w:rPr>
            </w:pPr>
            <w:r>
              <w:rPr>
                <w:rFonts w:ascii="Calibri" w:hAnsi="Calibri" w:cs="Calibri"/>
                <w:color w:val="000000"/>
              </w:rPr>
              <w:t>12,697,856.80</w:t>
            </w:r>
          </w:p>
        </w:tc>
      </w:tr>
      <w:tr w:rsidR="0050657F" w:rsidRPr="0050657F" w:rsidTr="00BE3616">
        <w:trPr>
          <w:trHeight w:val="96"/>
        </w:trPr>
        <w:tc>
          <w:tcPr>
            <w:tcW w:w="4217" w:type="dxa"/>
            <w:tcBorders>
              <w:top w:val="nil"/>
              <w:left w:val="single" w:sz="8" w:space="0" w:color="auto"/>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lang w:val="en-GB"/>
              </w:rPr>
              <w:t>Environmental services</w:t>
            </w:r>
          </w:p>
        </w:tc>
        <w:tc>
          <w:tcPr>
            <w:tcW w:w="2896" w:type="dxa"/>
            <w:tcBorders>
              <w:top w:val="nil"/>
              <w:left w:val="nil"/>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lang w:val="en-GB"/>
              </w:rPr>
              <w:t>Drainage</w:t>
            </w:r>
          </w:p>
        </w:tc>
        <w:tc>
          <w:tcPr>
            <w:tcW w:w="2812" w:type="dxa"/>
            <w:tcBorders>
              <w:top w:val="nil"/>
              <w:left w:val="nil"/>
              <w:bottom w:val="single" w:sz="8" w:space="0" w:color="auto"/>
              <w:right w:val="single" w:sz="8" w:space="0" w:color="auto"/>
            </w:tcBorders>
            <w:shd w:val="clear" w:color="auto" w:fill="auto"/>
            <w:hideMark/>
          </w:tcPr>
          <w:p w:rsidR="0050657F" w:rsidRPr="008E67D6" w:rsidRDefault="006F0308" w:rsidP="0050657F">
            <w:pPr>
              <w:spacing w:after="0" w:line="240" w:lineRule="auto"/>
              <w:jc w:val="right"/>
              <w:rPr>
                <w:rFonts w:ascii="Times New Roman" w:eastAsia="Times New Roman" w:hAnsi="Times New Roman" w:cs="Times New Roman"/>
                <w:color w:val="000000"/>
                <w:sz w:val="24"/>
                <w:szCs w:val="24"/>
              </w:rPr>
            </w:pPr>
            <w:r w:rsidRPr="008E67D6">
              <w:rPr>
                <w:bCs/>
                <w:color w:val="000000"/>
              </w:rPr>
              <w:t>4,371,600</w:t>
            </w:r>
          </w:p>
        </w:tc>
      </w:tr>
      <w:tr w:rsidR="00AB1166" w:rsidRPr="0050657F" w:rsidTr="00BE3616">
        <w:trPr>
          <w:trHeight w:val="96"/>
        </w:trPr>
        <w:tc>
          <w:tcPr>
            <w:tcW w:w="4217" w:type="dxa"/>
            <w:tcBorders>
              <w:top w:val="nil"/>
              <w:left w:val="single" w:sz="8" w:space="0" w:color="auto"/>
              <w:bottom w:val="single" w:sz="8" w:space="0" w:color="auto"/>
              <w:right w:val="single" w:sz="8" w:space="0" w:color="auto"/>
            </w:tcBorders>
            <w:shd w:val="clear" w:color="auto" w:fill="auto"/>
          </w:tcPr>
          <w:p w:rsidR="00AB1166" w:rsidRPr="0050657F" w:rsidRDefault="00AB1166" w:rsidP="0050657F">
            <w:pPr>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Social and Economic</w:t>
            </w:r>
          </w:p>
        </w:tc>
        <w:tc>
          <w:tcPr>
            <w:tcW w:w="2896" w:type="dxa"/>
            <w:tcBorders>
              <w:top w:val="nil"/>
              <w:left w:val="nil"/>
              <w:bottom w:val="single" w:sz="8" w:space="0" w:color="auto"/>
              <w:right w:val="single" w:sz="8" w:space="0" w:color="auto"/>
            </w:tcBorders>
            <w:shd w:val="clear" w:color="auto" w:fill="auto"/>
          </w:tcPr>
          <w:p w:rsidR="00AB1166" w:rsidRPr="0050657F" w:rsidRDefault="00AB1166" w:rsidP="0050657F">
            <w:pPr>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Market and others</w:t>
            </w:r>
          </w:p>
        </w:tc>
        <w:tc>
          <w:tcPr>
            <w:tcW w:w="2812" w:type="dxa"/>
            <w:tcBorders>
              <w:top w:val="nil"/>
              <w:left w:val="nil"/>
              <w:bottom w:val="single" w:sz="8" w:space="0" w:color="auto"/>
              <w:right w:val="single" w:sz="8" w:space="0" w:color="auto"/>
            </w:tcBorders>
            <w:shd w:val="clear" w:color="auto" w:fill="auto"/>
          </w:tcPr>
          <w:p w:rsidR="00AB1166" w:rsidRPr="008E67D6" w:rsidRDefault="00AB1166" w:rsidP="0050657F">
            <w:pPr>
              <w:spacing w:after="0" w:line="240" w:lineRule="auto"/>
              <w:jc w:val="right"/>
              <w:rPr>
                <w:bCs/>
                <w:color w:val="000000"/>
              </w:rPr>
            </w:pPr>
            <w:r>
              <w:rPr>
                <w:bCs/>
                <w:color w:val="000000"/>
              </w:rPr>
              <w:t>2,720,000</w:t>
            </w:r>
          </w:p>
        </w:tc>
      </w:tr>
      <w:tr w:rsidR="0050657F" w:rsidRPr="0050657F" w:rsidTr="00BE3616">
        <w:trPr>
          <w:trHeight w:val="96"/>
        </w:trPr>
        <w:tc>
          <w:tcPr>
            <w:tcW w:w="4217" w:type="dxa"/>
            <w:tcBorders>
              <w:top w:val="nil"/>
              <w:left w:val="single" w:sz="8" w:space="0" w:color="auto"/>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rPr>
              <w:t xml:space="preserve">Building maintenance </w:t>
            </w:r>
          </w:p>
        </w:tc>
        <w:tc>
          <w:tcPr>
            <w:tcW w:w="2896" w:type="dxa"/>
            <w:tcBorders>
              <w:top w:val="nil"/>
              <w:left w:val="nil"/>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rPr>
              <w:t>office building</w:t>
            </w:r>
          </w:p>
        </w:tc>
        <w:tc>
          <w:tcPr>
            <w:tcW w:w="2812" w:type="dxa"/>
            <w:tcBorders>
              <w:top w:val="nil"/>
              <w:left w:val="nil"/>
              <w:bottom w:val="single" w:sz="8" w:space="0" w:color="auto"/>
              <w:right w:val="single" w:sz="8" w:space="0" w:color="auto"/>
            </w:tcBorders>
            <w:shd w:val="clear" w:color="auto" w:fill="auto"/>
            <w:hideMark/>
          </w:tcPr>
          <w:p w:rsidR="0050657F" w:rsidRPr="0050657F" w:rsidRDefault="008E67D6" w:rsidP="0050657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C46127">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w:t>
            </w:r>
            <w:r w:rsidR="00C46127">
              <w:rPr>
                <w:rFonts w:ascii="Times New Roman" w:eastAsia="Times New Roman" w:hAnsi="Times New Roman" w:cs="Times New Roman"/>
                <w:color w:val="000000"/>
                <w:sz w:val="24"/>
                <w:szCs w:val="24"/>
              </w:rPr>
              <w:t>000</w:t>
            </w:r>
          </w:p>
        </w:tc>
      </w:tr>
      <w:tr w:rsidR="0050657F" w:rsidRPr="0050657F" w:rsidTr="00BE3616">
        <w:trPr>
          <w:trHeight w:val="206"/>
        </w:trPr>
        <w:tc>
          <w:tcPr>
            <w:tcW w:w="4217" w:type="dxa"/>
            <w:tcBorders>
              <w:top w:val="nil"/>
              <w:left w:val="single" w:sz="8" w:space="0" w:color="auto"/>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lang w:val="en-GB"/>
              </w:rPr>
              <w:t>Total Maintenance Deficit:</w:t>
            </w:r>
          </w:p>
        </w:tc>
        <w:tc>
          <w:tcPr>
            <w:tcW w:w="2896" w:type="dxa"/>
            <w:tcBorders>
              <w:top w:val="nil"/>
              <w:left w:val="nil"/>
              <w:bottom w:val="single" w:sz="8" w:space="0" w:color="auto"/>
              <w:right w:val="single" w:sz="8" w:space="0" w:color="auto"/>
            </w:tcBorders>
            <w:shd w:val="clear" w:color="auto" w:fill="auto"/>
            <w:hideMark/>
          </w:tcPr>
          <w:p w:rsidR="0050657F" w:rsidRPr="0050657F" w:rsidRDefault="0050657F" w:rsidP="0050657F">
            <w:pPr>
              <w:spacing w:after="0" w:line="240" w:lineRule="auto"/>
              <w:rPr>
                <w:rFonts w:ascii="Times New Roman" w:eastAsia="Times New Roman" w:hAnsi="Times New Roman" w:cs="Times New Roman"/>
                <w:color w:val="000000"/>
                <w:sz w:val="24"/>
                <w:szCs w:val="24"/>
              </w:rPr>
            </w:pPr>
            <w:r w:rsidRPr="0050657F">
              <w:rPr>
                <w:rFonts w:ascii="Times New Roman" w:eastAsia="Times New Roman" w:hAnsi="Times New Roman" w:cs="Times New Roman"/>
                <w:color w:val="000000"/>
                <w:sz w:val="24"/>
                <w:szCs w:val="24"/>
              </w:rPr>
              <w:t> </w:t>
            </w:r>
          </w:p>
        </w:tc>
        <w:tc>
          <w:tcPr>
            <w:tcW w:w="2812" w:type="dxa"/>
            <w:tcBorders>
              <w:top w:val="nil"/>
              <w:left w:val="nil"/>
              <w:bottom w:val="single" w:sz="8" w:space="0" w:color="auto"/>
              <w:right w:val="single" w:sz="8" w:space="0" w:color="auto"/>
            </w:tcBorders>
            <w:shd w:val="clear" w:color="auto" w:fill="auto"/>
            <w:hideMark/>
          </w:tcPr>
          <w:p w:rsidR="0050657F" w:rsidRPr="00BE3616" w:rsidRDefault="00BE3616" w:rsidP="00BE3616">
            <w:pPr>
              <w:jc w:val="right"/>
              <w:rPr>
                <w:b/>
                <w:bCs/>
                <w:color w:val="000000"/>
              </w:rPr>
            </w:pPr>
            <w:r>
              <w:rPr>
                <w:b/>
                <w:bCs/>
                <w:color w:val="000000"/>
              </w:rPr>
              <w:t xml:space="preserve">        58,280,581.04 </w:t>
            </w:r>
          </w:p>
        </w:tc>
      </w:tr>
    </w:tbl>
    <w:p w:rsidR="0050657F" w:rsidRDefault="0050657F" w:rsidP="0050657F">
      <w:pPr>
        <w:rPr>
          <w:lang w:val="en-GB"/>
        </w:rPr>
      </w:pPr>
    </w:p>
    <w:p w:rsidR="0050657F" w:rsidRPr="0050657F" w:rsidRDefault="0050657F" w:rsidP="0050657F">
      <w:pPr>
        <w:rPr>
          <w:lang w:val="en-GB"/>
        </w:rPr>
      </w:pPr>
    </w:p>
    <w:p w:rsidR="00BE7044" w:rsidRDefault="00BE7044">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br w:type="page"/>
      </w:r>
    </w:p>
    <w:p w:rsidR="00BE7044" w:rsidRPr="007D6B27" w:rsidRDefault="007D6B27" w:rsidP="007D6B27">
      <w:pPr>
        <w:pStyle w:val="Heading1"/>
        <w:numPr>
          <w:ilvl w:val="0"/>
          <w:numId w:val="0"/>
        </w:numPr>
        <w:shd w:val="clear" w:color="auto" w:fill="FFFFFF" w:themeFill="background1"/>
        <w:ind w:left="522"/>
        <w:rPr>
          <w:sz w:val="36"/>
          <w:szCs w:val="36"/>
          <w:lang w:val="en-GB"/>
        </w:rPr>
      </w:pPr>
      <w:bookmarkStart w:id="643" w:name="_Toc527054774"/>
      <w:bookmarkStart w:id="644" w:name="_Toc400466227"/>
      <w:bookmarkStart w:id="645" w:name="_Toc444529743"/>
      <w:bookmarkStart w:id="646" w:name="_Toc453580484"/>
      <w:bookmarkStart w:id="647" w:name="_Toc525401917"/>
      <w:bookmarkStart w:id="648" w:name="_Toc526998268"/>
      <w:bookmarkStart w:id="649" w:name="_Toc526999401"/>
      <w:bookmarkStart w:id="650" w:name="_Toc528422333"/>
      <w:bookmarkStart w:id="651" w:name="_Toc528419889"/>
      <w:bookmarkStart w:id="652" w:name="_Toc21560336"/>
      <w:r w:rsidRPr="007D6B27">
        <w:rPr>
          <w:sz w:val="36"/>
          <w:szCs w:val="36"/>
        </w:rPr>
        <w:lastRenderedPageBreak/>
        <w:t>Step-</w:t>
      </w:r>
      <w:r w:rsidR="005C4BF5" w:rsidRPr="007D6B27">
        <w:rPr>
          <w:sz w:val="36"/>
          <w:szCs w:val="36"/>
        </w:rPr>
        <w:t>6. Calculate</w:t>
      </w:r>
      <w:r w:rsidR="00070DF1" w:rsidRPr="007D6B27">
        <w:rPr>
          <w:sz w:val="36"/>
          <w:szCs w:val="36"/>
        </w:rPr>
        <w:t xml:space="preserve"> the current replacement cost and residual value of all assets </w:t>
      </w:r>
      <w:bookmarkEnd w:id="643"/>
      <w:bookmarkEnd w:id="644"/>
      <w:bookmarkEnd w:id="645"/>
      <w:bookmarkEnd w:id="646"/>
      <w:bookmarkEnd w:id="647"/>
      <w:bookmarkEnd w:id="648"/>
      <w:bookmarkEnd w:id="649"/>
      <w:bookmarkEnd w:id="650"/>
      <w:bookmarkEnd w:id="651"/>
      <w:bookmarkEnd w:id="652"/>
    </w:p>
    <w:p w:rsidR="00BE7044" w:rsidRDefault="00070DF1" w:rsidP="00450257">
      <w:pPr>
        <w:pStyle w:val="Heading2"/>
        <w:numPr>
          <w:ilvl w:val="1"/>
          <w:numId w:val="44"/>
        </w:numPr>
        <w:shd w:val="clear" w:color="auto" w:fill="FFFFFF" w:themeFill="background1"/>
        <w:rPr>
          <w:sz w:val="24"/>
          <w:szCs w:val="24"/>
          <w:lang w:val="en-GB"/>
        </w:rPr>
      </w:pPr>
      <w:bookmarkStart w:id="653" w:name="_Toc444529744"/>
      <w:bookmarkStart w:id="654" w:name="_Toc525401918"/>
      <w:bookmarkStart w:id="655" w:name="_Toc526999402"/>
      <w:bookmarkStart w:id="656" w:name="_Toc526998269"/>
      <w:bookmarkStart w:id="657" w:name="_Toc453580485"/>
      <w:bookmarkStart w:id="658" w:name="_Toc528422334"/>
      <w:bookmarkStart w:id="659" w:name="_Toc527054775"/>
      <w:bookmarkStart w:id="660" w:name="_Toc528419890"/>
      <w:bookmarkStart w:id="661" w:name="_Toc21560337"/>
      <w:r>
        <w:rPr>
          <w:sz w:val="24"/>
          <w:szCs w:val="24"/>
          <w:lang w:val="en-GB"/>
        </w:rPr>
        <w:t>Introduction</w:t>
      </w:r>
      <w:bookmarkEnd w:id="653"/>
      <w:bookmarkEnd w:id="654"/>
      <w:bookmarkEnd w:id="655"/>
      <w:bookmarkEnd w:id="656"/>
      <w:bookmarkEnd w:id="657"/>
      <w:bookmarkEnd w:id="658"/>
      <w:bookmarkEnd w:id="659"/>
      <w:bookmarkEnd w:id="660"/>
      <w:bookmarkEnd w:id="661"/>
    </w:p>
    <w:p w:rsidR="00BE7044" w:rsidRDefault="00070DF1">
      <w:pPr>
        <w:shd w:val="clear" w:color="auto" w:fill="FFFFFF" w:themeFill="background1"/>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chapter describes how to calculate the value of the municipal infrastructure asset base for those assets that are included in the Asset Management Plan. There are two ways of looking at the value of assets, both of which are important for the City Administration. The first is to look at the existing value of the assets. This is achieved by taking the original cost of construction of the asset; and then depreciating that cost to the present time. While that approach is the one used in conventional accounting practice, it has two shortcomings when applied to the depreciation of a number of physical assets, of which the second is particularly associated with network infrastructure. Firstly, it does not take into account any increase in the value of the asset that may have occurred since the asset was constructed, which can be caused by external factors, such as inflation or appreciation, for example. As a result, it can seriously undervalue assets. Secondly, it does not take into account accelerated depreciation caused by external factors such as excessive wear and tear on roads, or storm water damage, which is a specific feature of many network infrastructure services. </w:t>
      </w:r>
    </w:p>
    <w:p w:rsidR="00BE7044" w:rsidRDefault="00070DF1">
      <w:pPr>
        <w:shd w:val="clear" w:color="auto" w:fill="FFFFFF" w:themeFill="background1"/>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second approach, which is the one most widely used in international practice when valuing fixed assets such as network infrastructure, where there is a long-term investment that cannot easily be traded on the open market, is to use what is known as Depreciated Replacement Cost (DRC). This approach uses the current replacement cost of the asset as the basis for its valuation. However, it then takes into account the age of the asset and depreciates it on the basis of how long it has been operational and how much operational life remains. The way in which this done is described in detail in section 6.4.</w:t>
      </w:r>
    </w:p>
    <w:p w:rsidR="00BE7044" w:rsidRDefault="00070DF1">
      <w:pPr>
        <w:shd w:val="clear" w:color="auto" w:fill="FFFFFF" w:themeFill="background1"/>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While there are a number of components involved with this calculation of DRC, it is the calculation of the current replacement cost of the asset that presents the greatest challenge, since this is the one variable that is dependent on externalities. The challenge is therefore to ensure the greatest</w:t>
      </w:r>
    </w:p>
    <w:p w:rsidR="00BE7044" w:rsidRDefault="00070DF1">
      <w:pPr>
        <w:shd w:val="clear" w:color="auto" w:fill="FFFFFF" w:themeFill="background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Replacement Cost</w:t>
      </w:r>
    </w:p>
    <w:p w:rsidR="00BE7044" w:rsidRDefault="00070DF1">
      <w:pPr>
        <w:shd w:val="clear" w:color="auto" w:fill="FFFFFF" w:themeFill="background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Replacement cost defines what they would cost if they were to be replaced by new assets at current prices. This is assumed using the local knowledge supplemented by engineering judgment.  The information is based upon unit rates, which were gathered from arrange of projects around the country.  It represents a first estimates, which can be refined over time.</w:t>
      </w:r>
    </w:p>
    <w:p w:rsidR="00EB6775" w:rsidRDefault="00EB6775">
      <w:pPr>
        <w:shd w:val="clear" w:color="auto" w:fill="FFFFFF" w:themeFill="background1"/>
        <w:spacing w:after="0" w:line="360" w:lineRule="auto"/>
        <w:jc w:val="both"/>
        <w:rPr>
          <w:rFonts w:ascii="Times New Roman" w:eastAsia="Times New Roman" w:hAnsi="Times New Roman" w:cs="Times New Roman"/>
          <w:sz w:val="24"/>
          <w:szCs w:val="24"/>
        </w:rPr>
      </w:pPr>
    </w:p>
    <w:p w:rsidR="00BE7044" w:rsidRDefault="00070DF1">
      <w:pPr>
        <w:shd w:val="clear" w:color="auto" w:fill="FFFFFF" w:themeFill="background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Residual Value of Assets</w:t>
      </w:r>
    </w:p>
    <w:p w:rsidR="00BE7044" w:rsidRDefault="00070DF1">
      <w:pPr>
        <w:shd w:val="clear" w:color="auto" w:fill="FFFFFF" w:themeFill="background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aspect of Costing relates to the residual/current value of the Assets. Once the infrastructure inventory has been completed, each road and drain has a given value. The ideal way of deriving a current value for a road would be to develop a deterioration curve that linked the extent of deterioration to the residual life of the assets. Such process would, however require more information than is currently available. The alternative, used here, was to use a qualitative assessment based upon an expectation of how long the road might continue to provide a passable surface.</w:t>
      </w:r>
    </w:p>
    <w:p w:rsidR="00BE7044" w:rsidRDefault="00A702DB" w:rsidP="00596A05">
      <w:pPr>
        <w:pStyle w:val="Heading2"/>
        <w:numPr>
          <w:ilvl w:val="0"/>
          <w:numId w:val="0"/>
        </w:numPr>
        <w:shd w:val="clear" w:color="auto" w:fill="FFFFFF" w:themeFill="background1"/>
        <w:spacing w:after="0"/>
        <w:ind w:left="666"/>
        <w:jc w:val="left"/>
        <w:rPr>
          <w:sz w:val="24"/>
          <w:szCs w:val="24"/>
          <w:lang w:val="en-GB"/>
        </w:rPr>
      </w:pPr>
      <w:bookmarkStart w:id="662" w:name="_Toc400466228"/>
      <w:bookmarkStart w:id="663" w:name="_Toc525401919"/>
      <w:bookmarkStart w:id="664" w:name="_Toc444529745"/>
      <w:bookmarkStart w:id="665" w:name="_Toc528419891"/>
      <w:bookmarkStart w:id="666" w:name="_Toc526999403"/>
      <w:bookmarkStart w:id="667" w:name="_Toc453580486"/>
      <w:bookmarkStart w:id="668" w:name="_Toc527054776"/>
      <w:bookmarkStart w:id="669" w:name="_Toc526998270"/>
      <w:bookmarkStart w:id="670" w:name="_Toc528422335"/>
      <w:bookmarkStart w:id="671" w:name="_Toc21560338"/>
      <w:r>
        <w:rPr>
          <w:sz w:val="24"/>
          <w:szCs w:val="24"/>
          <w:lang w:val="en-GB"/>
        </w:rPr>
        <w:t>6.1.1</w:t>
      </w:r>
      <w:r w:rsidR="00070DF1">
        <w:rPr>
          <w:sz w:val="24"/>
          <w:szCs w:val="24"/>
          <w:lang w:val="en-GB"/>
        </w:rPr>
        <w:t>Building a list of Rates for New Asset Provision</w:t>
      </w:r>
      <w:bookmarkEnd w:id="662"/>
      <w:bookmarkEnd w:id="663"/>
      <w:bookmarkEnd w:id="664"/>
      <w:bookmarkEnd w:id="665"/>
      <w:bookmarkEnd w:id="666"/>
      <w:bookmarkEnd w:id="667"/>
      <w:bookmarkEnd w:id="668"/>
      <w:bookmarkEnd w:id="669"/>
      <w:bookmarkEnd w:id="670"/>
      <w:bookmarkEnd w:id="671"/>
    </w:p>
    <w:p w:rsidR="00BE7044" w:rsidRDefault="00596A05">
      <w:pPr>
        <w:pStyle w:val="Caption"/>
        <w:shd w:val="clear" w:color="auto" w:fill="FFFFFF" w:themeFill="background1"/>
        <w:rPr>
          <w:sz w:val="24"/>
          <w:szCs w:val="24"/>
        </w:rPr>
      </w:pPr>
      <w:bookmarkStart w:id="672" w:name="_Toc525400497"/>
      <w:bookmarkStart w:id="673" w:name="_Toc527054777"/>
      <w:bookmarkStart w:id="674" w:name="_Toc526999404"/>
      <w:bookmarkStart w:id="675" w:name="_Toc21559852"/>
      <w:r>
        <w:rPr>
          <w:sz w:val="24"/>
          <w:szCs w:val="24"/>
        </w:rPr>
        <w:t>Table 6</w:t>
      </w:r>
      <w:r w:rsidR="00070DF1">
        <w:rPr>
          <w:sz w:val="24"/>
          <w:szCs w:val="24"/>
        </w:rPr>
        <w:t>.</w:t>
      </w:r>
      <w:r w:rsidR="005243B8">
        <w:rPr>
          <w:sz w:val="24"/>
          <w:szCs w:val="24"/>
        </w:rPr>
        <w:fldChar w:fldCharType="begin"/>
      </w:r>
      <w:r w:rsidR="00070DF1">
        <w:rPr>
          <w:sz w:val="24"/>
          <w:szCs w:val="24"/>
        </w:rPr>
        <w:instrText xml:space="preserve"> SEQ Table_8. \* ARABIC </w:instrText>
      </w:r>
      <w:r w:rsidR="005243B8">
        <w:rPr>
          <w:sz w:val="24"/>
          <w:szCs w:val="24"/>
        </w:rPr>
        <w:fldChar w:fldCharType="separate"/>
      </w:r>
      <w:r w:rsidR="005357E3">
        <w:rPr>
          <w:noProof/>
          <w:sz w:val="24"/>
          <w:szCs w:val="24"/>
        </w:rPr>
        <w:t>1</w:t>
      </w:r>
      <w:r w:rsidR="005243B8">
        <w:rPr>
          <w:sz w:val="24"/>
          <w:szCs w:val="24"/>
        </w:rPr>
        <w:fldChar w:fldCharType="end"/>
      </w:r>
      <w:r w:rsidR="00070DF1">
        <w:rPr>
          <w:sz w:val="24"/>
          <w:szCs w:val="24"/>
        </w:rPr>
        <w:t xml:space="preserve"> A list of Rates for New Asset Provision</w:t>
      </w:r>
      <w:bookmarkStart w:id="676" w:name="_Toc526998271"/>
      <w:bookmarkStart w:id="677" w:name="_Toc526999405"/>
      <w:bookmarkStart w:id="678" w:name="_Toc444529746"/>
      <w:bookmarkStart w:id="679" w:name="_Toc453580487"/>
      <w:bookmarkStart w:id="680" w:name="_Toc525401920"/>
      <w:bookmarkStart w:id="681" w:name="_Toc400466230"/>
      <w:bookmarkStart w:id="682" w:name="_Toc527054778"/>
      <w:bookmarkEnd w:id="672"/>
      <w:bookmarkEnd w:id="673"/>
      <w:bookmarkEnd w:id="674"/>
      <w:r w:rsidR="00070DF1">
        <w:rPr>
          <w:sz w:val="24"/>
          <w:szCs w:val="24"/>
        </w:rPr>
        <w:t>Costing, and Valuing, the Asset Base</w:t>
      </w:r>
      <w:bookmarkEnd w:id="675"/>
      <w:bookmarkEnd w:id="676"/>
      <w:bookmarkEnd w:id="677"/>
      <w:bookmarkEnd w:id="678"/>
      <w:bookmarkEnd w:id="679"/>
      <w:bookmarkEnd w:id="680"/>
      <w:bookmarkEnd w:id="681"/>
      <w:bookmarkEnd w:id="682"/>
    </w:p>
    <w:tbl>
      <w:tblPr>
        <w:tblpPr w:leftFromText="180" w:rightFromText="180" w:vertAnchor="text" w:horzAnchor="margin" w:tblpXSpec="center" w:tblpY="1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74"/>
        <w:gridCol w:w="1168"/>
        <w:gridCol w:w="1258"/>
        <w:gridCol w:w="1994"/>
        <w:gridCol w:w="73"/>
        <w:gridCol w:w="1168"/>
        <w:gridCol w:w="17"/>
        <w:gridCol w:w="1546"/>
      </w:tblGrid>
      <w:tr w:rsidR="00BE7044" w:rsidTr="002050AF">
        <w:trPr>
          <w:trHeight w:val="495"/>
        </w:trPr>
        <w:tc>
          <w:tcPr>
            <w:tcW w:w="287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E7044" w:rsidRPr="002050AF"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color w:val="000000" w:themeColor="text1"/>
                <w:sz w:val="24"/>
                <w:szCs w:val="24"/>
              </w:rPr>
            </w:pPr>
            <w:r w:rsidRPr="002050AF">
              <w:rPr>
                <w:rFonts w:ascii="Times New Roman" w:hAnsi="Times New Roman" w:cs="Times New Roman"/>
                <w:color w:val="000000" w:themeColor="text1"/>
                <w:sz w:val="24"/>
                <w:szCs w:val="24"/>
                <w:lang w:val="en-GB"/>
              </w:rPr>
              <w:br w:type="page"/>
            </w:r>
            <w:r w:rsidRPr="002050AF">
              <w:rPr>
                <w:rFonts w:ascii="Times New Roman" w:eastAsia="Times New Roman" w:hAnsi="Times New Roman" w:cs="Times New Roman"/>
                <w:color w:val="000000" w:themeColor="text1"/>
                <w:sz w:val="24"/>
                <w:szCs w:val="24"/>
              </w:rPr>
              <w:t>Sub-Category</w:t>
            </w:r>
          </w:p>
          <w:p w:rsidR="00BE7044" w:rsidRPr="002050AF" w:rsidRDefault="00BE7044">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color w:val="000000" w:themeColor="text1"/>
                <w:sz w:val="24"/>
                <w:szCs w:val="24"/>
              </w:rPr>
            </w:pPr>
          </w:p>
        </w:tc>
        <w:tc>
          <w:tcPr>
            <w:tcW w:w="11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E7044" w:rsidRPr="002050AF"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color w:val="000000" w:themeColor="text1"/>
                <w:sz w:val="24"/>
                <w:szCs w:val="24"/>
              </w:rPr>
            </w:pPr>
            <w:r w:rsidRPr="002050AF">
              <w:rPr>
                <w:rFonts w:ascii="Times New Roman" w:eastAsia="Times New Roman" w:hAnsi="Times New Roman" w:cs="Times New Roman"/>
                <w:color w:val="000000" w:themeColor="text1"/>
                <w:sz w:val="24"/>
                <w:szCs w:val="24"/>
              </w:rPr>
              <w:t>Unit of Measure</w:t>
            </w:r>
          </w:p>
        </w:tc>
        <w:tc>
          <w:tcPr>
            <w:tcW w:w="125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E7044" w:rsidRPr="002050AF"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color w:val="000000" w:themeColor="text1"/>
                <w:sz w:val="24"/>
                <w:szCs w:val="24"/>
              </w:rPr>
            </w:pPr>
            <w:r w:rsidRPr="002050AF">
              <w:rPr>
                <w:rFonts w:ascii="Times New Roman" w:eastAsia="Times New Roman" w:hAnsi="Times New Roman" w:cs="Times New Roman"/>
                <w:color w:val="000000" w:themeColor="text1"/>
                <w:sz w:val="24"/>
                <w:szCs w:val="24"/>
              </w:rPr>
              <w:t>Rate</w:t>
            </w:r>
          </w:p>
        </w:tc>
        <w:tc>
          <w:tcPr>
            <w:tcW w:w="1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E7044" w:rsidRPr="002050AF"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color w:val="000000" w:themeColor="text1"/>
                <w:sz w:val="24"/>
                <w:szCs w:val="24"/>
              </w:rPr>
            </w:pPr>
            <w:r w:rsidRPr="002050AF">
              <w:rPr>
                <w:rFonts w:ascii="Times New Roman" w:eastAsia="Times New Roman" w:hAnsi="Times New Roman" w:cs="Times New Roman"/>
                <w:color w:val="000000" w:themeColor="text1"/>
                <w:sz w:val="24"/>
                <w:szCs w:val="24"/>
              </w:rPr>
              <w:t>Sub-Category</w:t>
            </w:r>
          </w:p>
          <w:p w:rsidR="00BE7044" w:rsidRPr="002050AF" w:rsidRDefault="00BE7044">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color w:val="000000" w:themeColor="text1"/>
                <w:sz w:val="24"/>
                <w:szCs w:val="24"/>
              </w:rPr>
            </w:pPr>
          </w:p>
        </w:tc>
        <w:tc>
          <w:tcPr>
            <w:tcW w:w="125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E7044" w:rsidRPr="002050AF"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color w:val="000000" w:themeColor="text1"/>
                <w:sz w:val="24"/>
                <w:szCs w:val="24"/>
              </w:rPr>
            </w:pPr>
            <w:r w:rsidRPr="002050AF">
              <w:rPr>
                <w:rFonts w:ascii="Times New Roman" w:eastAsia="Times New Roman" w:hAnsi="Times New Roman" w:cs="Times New Roman"/>
                <w:color w:val="000000" w:themeColor="text1"/>
                <w:sz w:val="24"/>
                <w:szCs w:val="24"/>
              </w:rPr>
              <w:t>Unit of Measure</w:t>
            </w:r>
          </w:p>
        </w:tc>
        <w:tc>
          <w:tcPr>
            <w:tcW w:w="15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E7044" w:rsidRPr="002050AF" w:rsidRDefault="00D936A0">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color w:val="000000" w:themeColor="text1"/>
                <w:sz w:val="24"/>
                <w:szCs w:val="24"/>
              </w:rPr>
            </w:pPr>
            <w:r w:rsidRPr="002050AF">
              <w:rPr>
                <w:rFonts w:ascii="Times New Roman" w:eastAsia="Times New Roman" w:hAnsi="Times New Roman" w:cs="Times New Roman"/>
                <w:color w:val="000000" w:themeColor="text1"/>
                <w:sz w:val="24"/>
                <w:szCs w:val="24"/>
              </w:rPr>
              <w:t>Rate</w:t>
            </w:r>
          </w:p>
        </w:tc>
      </w:tr>
      <w:tr w:rsidR="00BE7044" w:rsidTr="002050AF">
        <w:trPr>
          <w:trHeight w:val="202"/>
        </w:trPr>
        <w:tc>
          <w:tcPr>
            <w:tcW w:w="5300" w:type="dxa"/>
            <w:gridSpan w:val="3"/>
            <w:shd w:val="clear" w:color="auto" w:fill="BFBFBF" w:themeFill="background1" w:themeFillShade="BF"/>
          </w:tcPr>
          <w:p w:rsidR="00BE7044"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Roads:</w:t>
            </w:r>
          </w:p>
        </w:tc>
        <w:tc>
          <w:tcPr>
            <w:tcW w:w="4798" w:type="dxa"/>
            <w:gridSpan w:val="5"/>
            <w:shd w:val="clear" w:color="auto" w:fill="BFBFBF" w:themeFill="background1" w:themeFillShade="BF"/>
          </w:tcPr>
          <w:p w:rsidR="00BE7044" w:rsidRDefault="00070DF1">
            <w:pPr>
              <w:keepNext/>
              <w:keepLines/>
              <w:shd w:val="clear" w:color="auto" w:fill="FFFFFF" w:themeFill="background1"/>
              <w:tabs>
                <w:tab w:val="center" w:pos="4680"/>
                <w:tab w:val="right" w:pos="9360"/>
              </w:tabs>
              <w:spacing w:after="0"/>
              <w:ind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Sanitation:</w:t>
            </w:r>
          </w:p>
        </w:tc>
      </w:tr>
      <w:tr w:rsidR="00BE7044" w:rsidTr="002050AF">
        <w:trPr>
          <w:trHeight w:val="246"/>
        </w:trPr>
        <w:tc>
          <w:tcPr>
            <w:tcW w:w="2874" w:type="dxa"/>
          </w:tcPr>
          <w:p w:rsidR="00BE7044"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Asphalt Road</w:t>
            </w:r>
          </w:p>
        </w:tc>
        <w:tc>
          <w:tcPr>
            <w:tcW w:w="1168" w:type="dxa"/>
          </w:tcPr>
          <w:p w:rsidR="00BE7044" w:rsidRDefault="00070DF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2</w:t>
            </w:r>
          </w:p>
        </w:tc>
        <w:tc>
          <w:tcPr>
            <w:tcW w:w="1258" w:type="dxa"/>
          </w:tcPr>
          <w:p w:rsidR="00BE7044" w:rsidRDefault="00571866">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00070DF1">
              <w:rPr>
                <w:rFonts w:ascii="Times New Roman" w:eastAsia="Times New Roman" w:hAnsi="Times New Roman" w:cs="Times New Roman"/>
                <w:sz w:val="24"/>
                <w:szCs w:val="24"/>
              </w:rPr>
              <w:t>00</w:t>
            </w:r>
          </w:p>
        </w:tc>
        <w:tc>
          <w:tcPr>
            <w:tcW w:w="2067" w:type="dxa"/>
            <w:gridSpan w:val="2"/>
          </w:tcPr>
          <w:p w:rsidR="00BE7044" w:rsidRDefault="00070DF1" w:rsidP="00BA460F">
            <w:pPr>
              <w:pStyle w:val="BIMPSAnnexText"/>
            </w:pPr>
            <w:r>
              <w:t>Public Latrines</w:t>
            </w:r>
          </w:p>
        </w:tc>
        <w:tc>
          <w:tcPr>
            <w:tcW w:w="1168" w:type="dxa"/>
          </w:tcPr>
          <w:p w:rsidR="00BE7044" w:rsidRDefault="002F483C">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070DF1">
              <w:rPr>
                <w:rFonts w:ascii="Times New Roman" w:eastAsia="Times New Roman" w:hAnsi="Times New Roman" w:cs="Times New Roman"/>
                <w:sz w:val="24"/>
                <w:szCs w:val="24"/>
              </w:rPr>
              <w:t>ach</w:t>
            </w:r>
          </w:p>
        </w:tc>
        <w:tc>
          <w:tcPr>
            <w:tcW w:w="1563" w:type="dxa"/>
            <w:gridSpan w:val="2"/>
          </w:tcPr>
          <w:p w:rsidR="00BE7044" w:rsidRDefault="00070DF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800,000</w:t>
            </w:r>
          </w:p>
        </w:tc>
      </w:tr>
      <w:tr w:rsidR="00BE7044" w:rsidTr="002050AF">
        <w:trPr>
          <w:trHeight w:val="282"/>
        </w:trPr>
        <w:tc>
          <w:tcPr>
            <w:tcW w:w="2874" w:type="dxa"/>
          </w:tcPr>
          <w:p w:rsidR="00BE7044"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Gravel Road</w:t>
            </w:r>
          </w:p>
        </w:tc>
        <w:tc>
          <w:tcPr>
            <w:tcW w:w="1168" w:type="dxa"/>
          </w:tcPr>
          <w:p w:rsidR="00BE7044" w:rsidRDefault="00070DF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2</w:t>
            </w:r>
          </w:p>
        </w:tc>
        <w:tc>
          <w:tcPr>
            <w:tcW w:w="1258" w:type="dxa"/>
          </w:tcPr>
          <w:p w:rsidR="00BE7044" w:rsidRDefault="00A53EE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067" w:type="dxa"/>
            <w:gridSpan w:val="2"/>
          </w:tcPr>
          <w:p w:rsidR="00BE7044"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Suction Tanker</w:t>
            </w:r>
          </w:p>
        </w:tc>
        <w:tc>
          <w:tcPr>
            <w:tcW w:w="1168" w:type="dxa"/>
          </w:tcPr>
          <w:p w:rsidR="00BE7044" w:rsidRDefault="002F483C">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070DF1">
              <w:rPr>
                <w:rFonts w:ascii="Times New Roman" w:eastAsia="Times New Roman" w:hAnsi="Times New Roman" w:cs="Times New Roman"/>
                <w:sz w:val="24"/>
                <w:szCs w:val="24"/>
              </w:rPr>
              <w:t>ach</w:t>
            </w:r>
          </w:p>
        </w:tc>
        <w:tc>
          <w:tcPr>
            <w:tcW w:w="1563" w:type="dxa"/>
            <w:gridSpan w:val="2"/>
          </w:tcPr>
          <w:p w:rsidR="00BE7044" w:rsidRDefault="00070DF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1,600,000</w:t>
            </w:r>
          </w:p>
        </w:tc>
      </w:tr>
      <w:tr w:rsidR="00BE7044" w:rsidTr="002050AF">
        <w:trPr>
          <w:trHeight w:val="291"/>
        </w:trPr>
        <w:tc>
          <w:tcPr>
            <w:tcW w:w="2874" w:type="dxa"/>
          </w:tcPr>
          <w:p w:rsidR="00BE7044" w:rsidRDefault="00BE7044">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1168" w:type="dxa"/>
          </w:tcPr>
          <w:p w:rsidR="00BE7044" w:rsidRDefault="00070DF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2</w:t>
            </w:r>
          </w:p>
        </w:tc>
        <w:tc>
          <w:tcPr>
            <w:tcW w:w="1258" w:type="dxa"/>
          </w:tcPr>
          <w:p w:rsidR="00BE7044" w:rsidRDefault="00070DF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w:t>
            </w:r>
          </w:p>
        </w:tc>
        <w:tc>
          <w:tcPr>
            <w:tcW w:w="2067" w:type="dxa"/>
            <w:gridSpan w:val="2"/>
          </w:tcPr>
          <w:p w:rsidR="00BE7044"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Site</w:t>
            </w:r>
          </w:p>
        </w:tc>
        <w:tc>
          <w:tcPr>
            <w:tcW w:w="1168" w:type="dxa"/>
          </w:tcPr>
          <w:p w:rsidR="00BE7044" w:rsidRDefault="002F483C">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070DF1">
              <w:rPr>
                <w:rFonts w:ascii="Times New Roman" w:eastAsia="Times New Roman" w:hAnsi="Times New Roman" w:cs="Times New Roman"/>
                <w:sz w:val="24"/>
                <w:szCs w:val="24"/>
              </w:rPr>
              <w:t>ach</w:t>
            </w:r>
          </w:p>
        </w:tc>
        <w:tc>
          <w:tcPr>
            <w:tcW w:w="1563" w:type="dxa"/>
            <w:gridSpan w:val="2"/>
          </w:tcPr>
          <w:p w:rsidR="00BE7044" w:rsidRDefault="00070DF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22,000,000</w:t>
            </w:r>
          </w:p>
        </w:tc>
      </w:tr>
      <w:tr w:rsidR="00BE7044" w:rsidTr="002050AF">
        <w:trPr>
          <w:trHeight w:val="255"/>
        </w:trPr>
        <w:tc>
          <w:tcPr>
            <w:tcW w:w="2874" w:type="dxa"/>
          </w:tcPr>
          <w:p w:rsidR="00BE7044"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 Road</w:t>
            </w:r>
          </w:p>
        </w:tc>
        <w:tc>
          <w:tcPr>
            <w:tcW w:w="1168" w:type="dxa"/>
          </w:tcPr>
          <w:p w:rsidR="00BE7044" w:rsidRDefault="00070DF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2</w:t>
            </w:r>
          </w:p>
        </w:tc>
        <w:tc>
          <w:tcPr>
            <w:tcW w:w="1258" w:type="dxa"/>
          </w:tcPr>
          <w:p w:rsidR="00BE7044" w:rsidRDefault="00A53EE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067" w:type="dxa"/>
            <w:gridSpan w:val="2"/>
          </w:tcPr>
          <w:p w:rsidR="00BE7044" w:rsidRDefault="00070DF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Communal latrine</w:t>
            </w:r>
          </w:p>
        </w:tc>
        <w:tc>
          <w:tcPr>
            <w:tcW w:w="1168" w:type="dxa"/>
          </w:tcPr>
          <w:p w:rsidR="00BE7044" w:rsidRDefault="002F483C">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070DF1">
              <w:rPr>
                <w:rFonts w:ascii="Times New Roman" w:eastAsia="Times New Roman" w:hAnsi="Times New Roman" w:cs="Times New Roman"/>
                <w:sz w:val="24"/>
                <w:szCs w:val="24"/>
              </w:rPr>
              <w:t>ach</w:t>
            </w:r>
          </w:p>
        </w:tc>
        <w:tc>
          <w:tcPr>
            <w:tcW w:w="1563" w:type="dxa"/>
            <w:gridSpan w:val="2"/>
          </w:tcPr>
          <w:p w:rsidR="00BE7044" w:rsidRDefault="00070DF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A53EE1" w:rsidTr="002050AF">
        <w:trPr>
          <w:trHeight w:val="612"/>
        </w:trPr>
        <w:tc>
          <w:tcPr>
            <w:tcW w:w="2874" w:type="dxa"/>
          </w:tcPr>
          <w:p w:rsidR="00A53EE1" w:rsidRDefault="00A53EE1" w:rsidP="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Pedestrian Walkway </w:t>
            </w: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2</w:t>
            </w:r>
          </w:p>
        </w:tc>
        <w:tc>
          <w:tcPr>
            <w:tcW w:w="1258" w:type="dxa"/>
          </w:tcPr>
          <w:p w:rsidR="00A53EE1" w:rsidRDefault="008C36EC">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2067" w:type="dxa"/>
            <w:gridSpan w:val="2"/>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Transmission Network</w:t>
            </w:r>
          </w:p>
        </w:tc>
        <w:tc>
          <w:tcPr>
            <w:tcW w:w="1168" w:type="dxa"/>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Km</w:t>
            </w:r>
          </w:p>
        </w:tc>
        <w:tc>
          <w:tcPr>
            <w:tcW w:w="1563" w:type="dxa"/>
            <w:gridSpan w:val="2"/>
          </w:tcPr>
          <w:p w:rsidR="00A53EE1" w:rsidRPr="00596A05" w:rsidRDefault="00A53EE1" w:rsidP="00596A05">
            <w:pPr>
              <w:jc w:val="both"/>
              <w:rPr>
                <w:rFonts w:ascii="Calibri" w:hAnsi="Calibri" w:cs="Calibri"/>
                <w:color w:val="000000"/>
              </w:rPr>
            </w:pPr>
            <w:r>
              <w:rPr>
                <w:rFonts w:ascii="Calibri" w:hAnsi="Calibri" w:cs="Calibri"/>
                <w:color w:val="000000"/>
              </w:rPr>
              <w:t xml:space="preserve">              1,200,000.00 </w:t>
            </w:r>
          </w:p>
        </w:tc>
      </w:tr>
      <w:tr w:rsidR="00A53EE1" w:rsidTr="002050AF">
        <w:trPr>
          <w:trHeight w:val="282"/>
        </w:trPr>
        <w:tc>
          <w:tcPr>
            <w:tcW w:w="2874" w:type="dxa"/>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Cobble Stone</w:t>
            </w: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 xml:space="preserve">2 </w:t>
            </w:r>
          </w:p>
        </w:tc>
        <w:tc>
          <w:tcPr>
            <w:tcW w:w="1258" w:type="dxa"/>
          </w:tcPr>
          <w:p w:rsidR="00A53EE1" w:rsidRDefault="008C36EC">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53EE1">
              <w:rPr>
                <w:rFonts w:ascii="Times New Roman" w:eastAsia="Times New Roman" w:hAnsi="Times New Roman" w:cs="Times New Roman"/>
                <w:sz w:val="24"/>
                <w:szCs w:val="24"/>
              </w:rPr>
              <w:t>20</w:t>
            </w:r>
          </w:p>
        </w:tc>
        <w:tc>
          <w:tcPr>
            <w:tcW w:w="2067" w:type="dxa"/>
            <w:gridSpan w:val="2"/>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 Network</w:t>
            </w:r>
          </w:p>
        </w:tc>
        <w:tc>
          <w:tcPr>
            <w:tcW w:w="1168" w:type="dxa"/>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Km</w:t>
            </w:r>
          </w:p>
        </w:tc>
        <w:tc>
          <w:tcPr>
            <w:tcW w:w="1563" w:type="dxa"/>
            <w:gridSpan w:val="2"/>
          </w:tcPr>
          <w:p w:rsidR="00A53EE1" w:rsidRPr="00596A05" w:rsidRDefault="00A53EE1" w:rsidP="00596A05">
            <w:pPr>
              <w:jc w:val="both"/>
              <w:rPr>
                <w:rFonts w:ascii="Calibri" w:hAnsi="Calibri" w:cs="Calibri"/>
                <w:color w:val="000000"/>
              </w:rPr>
            </w:pPr>
            <w:r>
              <w:rPr>
                <w:rFonts w:ascii="Calibri" w:hAnsi="Calibri" w:cs="Calibri"/>
                <w:color w:val="000000"/>
              </w:rPr>
              <w:t xml:space="preserve">                 146,520.000</w:t>
            </w:r>
          </w:p>
        </w:tc>
      </w:tr>
      <w:tr w:rsidR="00A53EE1" w:rsidTr="002050AF">
        <w:trPr>
          <w:trHeight w:val="246"/>
        </w:trPr>
        <w:tc>
          <w:tcPr>
            <w:tcW w:w="2874" w:type="dxa"/>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Box, Pipe Culvert</w:t>
            </w: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258" w:type="dxa"/>
          </w:tcPr>
          <w:p w:rsidR="00A53EE1" w:rsidRPr="00B10E2B" w:rsidRDefault="00B10E2B" w:rsidP="00B10E2B">
            <w:pPr>
              <w:jc w:val="both"/>
              <w:rPr>
                <w:color w:val="000000"/>
              </w:rPr>
            </w:pPr>
            <w:r>
              <w:rPr>
                <w:color w:val="000000"/>
              </w:rPr>
              <w:t xml:space="preserve">186,300.00 </w:t>
            </w:r>
          </w:p>
        </w:tc>
        <w:tc>
          <w:tcPr>
            <w:tcW w:w="2067" w:type="dxa"/>
            <w:gridSpan w:val="2"/>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Water Meters</w:t>
            </w:r>
          </w:p>
        </w:tc>
        <w:tc>
          <w:tcPr>
            <w:tcW w:w="1168" w:type="dxa"/>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63" w:type="dxa"/>
            <w:gridSpan w:val="2"/>
          </w:tcPr>
          <w:p w:rsidR="00A53EE1" w:rsidRPr="00940A8B" w:rsidRDefault="00A53EE1" w:rsidP="00940A8B">
            <w:pPr>
              <w:jc w:val="both"/>
              <w:rPr>
                <w:rFonts w:ascii="Calibri" w:hAnsi="Calibri" w:cs="Calibri"/>
                <w:color w:val="000000"/>
              </w:rPr>
            </w:pPr>
            <w:r>
              <w:rPr>
                <w:rFonts w:ascii="Calibri" w:hAnsi="Calibri" w:cs="Calibri"/>
                <w:color w:val="000000"/>
              </w:rPr>
              <w:t>450</w:t>
            </w:r>
          </w:p>
        </w:tc>
      </w:tr>
      <w:tr w:rsidR="00A53EE1" w:rsidTr="002050AF">
        <w:trPr>
          <w:trHeight w:val="479"/>
        </w:trPr>
        <w:tc>
          <w:tcPr>
            <w:tcW w:w="2874" w:type="dxa"/>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Street signs</w:t>
            </w: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w:t>
            </w:r>
          </w:p>
        </w:tc>
        <w:tc>
          <w:tcPr>
            <w:tcW w:w="1258" w:type="dxa"/>
          </w:tcPr>
          <w:p w:rsidR="00A53EE1" w:rsidRPr="00571866" w:rsidRDefault="00A53EE1" w:rsidP="00931AAB">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67" w:type="dxa"/>
            <w:gridSpan w:val="2"/>
            <w:shd w:val="clear" w:color="auto" w:fill="auto"/>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Valves</w:t>
            </w:r>
          </w:p>
        </w:tc>
        <w:tc>
          <w:tcPr>
            <w:tcW w:w="1168" w:type="dxa"/>
            <w:shd w:val="clear" w:color="auto" w:fill="auto"/>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63" w:type="dxa"/>
            <w:gridSpan w:val="2"/>
            <w:shd w:val="clear" w:color="auto" w:fill="auto"/>
          </w:tcPr>
          <w:p w:rsidR="00A53EE1" w:rsidRPr="00931AAB" w:rsidRDefault="00A53EE1" w:rsidP="009F0740">
            <w:pPr>
              <w:jc w:val="both"/>
              <w:rPr>
                <w:rFonts w:ascii="Calibri" w:hAnsi="Calibri" w:cs="Calibri"/>
                <w:color w:val="000000"/>
              </w:rPr>
            </w:pPr>
            <w:r>
              <w:rPr>
                <w:rFonts w:ascii="Calibri" w:hAnsi="Calibri" w:cs="Calibri"/>
                <w:color w:val="000000"/>
              </w:rPr>
              <w:t xml:space="preserve">  1,200.00 </w:t>
            </w:r>
          </w:p>
        </w:tc>
      </w:tr>
      <w:tr w:rsidR="00A53EE1" w:rsidTr="002050AF">
        <w:trPr>
          <w:trHeight w:val="299"/>
        </w:trPr>
        <w:tc>
          <w:tcPr>
            <w:tcW w:w="2874" w:type="dxa"/>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Retaining Wall</w:t>
            </w: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3</w:t>
            </w:r>
          </w:p>
        </w:tc>
        <w:tc>
          <w:tcPr>
            <w:tcW w:w="1258" w:type="dxa"/>
          </w:tcPr>
          <w:p w:rsidR="00A53EE1" w:rsidRDefault="00A53EE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2067" w:type="dxa"/>
            <w:gridSpan w:val="2"/>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Boreholes</w:t>
            </w:r>
          </w:p>
        </w:tc>
        <w:tc>
          <w:tcPr>
            <w:tcW w:w="1168" w:type="dxa"/>
          </w:tcPr>
          <w:p w:rsidR="00A53EE1" w:rsidRDefault="00A53EE1" w:rsidP="00596A05">
            <w:pPr>
              <w:shd w:val="clear" w:color="auto" w:fill="FFFFFF" w:themeFill="background1"/>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63" w:type="dxa"/>
            <w:gridSpan w:val="2"/>
          </w:tcPr>
          <w:p w:rsidR="00A53EE1" w:rsidRPr="002811F4" w:rsidRDefault="00A53EE1" w:rsidP="002811F4">
            <w:pPr>
              <w:jc w:val="both"/>
              <w:rPr>
                <w:rFonts w:ascii="Calibri" w:hAnsi="Calibri" w:cs="Calibri"/>
                <w:color w:val="000000"/>
              </w:rPr>
            </w:pPr>
            <w:r>
              <w:rPr>
                <w:rFonts w:ascii="Calibri" w:hAnsi="Calibri" w:cs="Calibri"/>
                <w:color w:val="000000"/>
              </w:rPr>
              <w:t>1,500,000.00</w:t>
            </w:r>
          </w:p>
        </w:tc>
      </w:tr>
      <w:tr w:rsidR="00A53EE1" w:rsidTr="002050AF">
        <w:trPr>
          <w:trHeight w:val="273"/>
        </w:trPr>
        <w:tc>
          <w:tcPr>
            <w:tcW w:w="2874" w:type="dxa"/>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Bridge</w:t>
            </w:r>
          </w:p>
        </w:tc>
        <w:tc>
          <w:tcPr>
            <w:tcW w:w="1168" w:type="dxa"/>
          </w:tcPr>
          <w:p w:rsidR="00A53EE1" w:rsidRDefault="007277BA">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w:t>
            </w:r>
            <w:r w:rsidRPr="007277BA">
              <w:rPr>
                <w:rFonts w:ascii="Times New Roman" w:eastAsia="Times New Roman" w:hAnsi="Times New Roman" w:cs="Times New Roman"/>
                <w:sz w:val="24"/>
                <w:szCs w:val="24"/>
                <w:vertAlign w:val="superscript"/>
              </w:rPr>
              <w:t>2</w:t>
            </w:r>
          </w:p>
        </w:tc>
        <w:tc>
          <w:tcPr>
            <w:tcW w:w="1258" w:type="dxa"/>
          </w:tcPr>
          <w:p w:rsidR="00A53EE1" w:rsidRPr="007277BA" w:rsidRDefault="007277BA" w:rsidP="007277BA">
            <w:pPr>
              <w:jc w:val="both"/>
              <w:rPr>
                <w:color w:val="000000"/>
              </w:rPr>
            </w:pPr>
            <w:r>
              <w:rPr>
                <w:color w:val="000000"/>
              </w:rPr>
              <w:t>6500</w:t>
            </w:r>
          </w:p>
        </w:tc>
        <w:tc>
          <w:tcPr>
            <w:tcW w:w="2067" w:type="dxa"/>
            <w:gridSpan w:val="2"/>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Pumps</w:t>
            </w:r>
          </w:p>
        </w:tc>
        <w:tc>
          <w:tcPr>
            <w:tcW w:w="1168" w:type="dxa"/>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63" w:type="dxa"/>
            <w:gridSpan w:val="2"/>
          </w:tcPr>
          <w:p w:rsidR="00A53EE1" w:rsidRPr="009F0740" w:rsidRDefault="00A53EE1" w:rsidP="009F0740">
            <w:pPr>
              <w:jc w:val="both"/>
              <w:rPr>
                <w:rFonts w:ascii="Calibri" w:hAnsi="Calibri" w:cs="Calibri"/>
                <w:color w:val="000000"/>
              </w:rPr>
            </w:pPr>
            <w:r>
              <w:rPr>
                <w:rFonts w:ascii="Calibri" w:hAnsi="Calibri" w:cs="Calibri"/>
                <w:color w:val="000000"/>
              </w:rPr>
              <w:t xml:space="preserve">750,000.00 </w:t>
            </w:r>
          </w:p>
        </w:tc>
      </w:tr>
      <w:tr w:rsidR="00A53EE1" w:rsidTr="002050AF">
        <w:trPr>
          <w:trHeight w:val="326"/>
        </w:trPr>
        <w:tc>
          <w:tcPr>
            <w:tcW w:w="2874" w:type="dxa"/>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p>
        </w:tc>
        <w:tc>
          <w:tcPr>
            <w:tcW w:w="1258" w:type="dxa"/>
          </w:tcPr>
          <w:p w:rsidR="00A53EE1" w:rsidRDefault="00A53EE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2067" w:type="dxa"/>
            <w:gridSpan w:val="2"/>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Reservoir</w:t>
            </w:r>
          </w:p>
        </w:tc>
        <w:tc>
          <w:tcPr>
            <w:tcW w:w="1168" w:type="dxa"/>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63" w:type="dxa"/>
            <w:gridSpan w:val="2"/>
          </w:tcPr>
          <w:p w:rsidR="00A53EE1" w:rsidRPr="000A1436" w:rsidRDefault="00A53EE1" w:rsidP="000A1436">
            <w:pPr>
              <w:jc w:val="both"/>
              <w:rPr>
                <w:rFonts w:ascii="Calibri" w:hAnsi="Calibri" w:cs="Calibri"/>
                <w:color w:val="000000"/>
              </w:rPr>
            </w:pPr>
            <w:r>
              <w:rPr>
                <w:rFonts w:ascii="Calibri" w:hAnsi="Calibri" w:cs="Calibri"/>
                <w:color w:val="000000"/>
              </w:rPr>
              <w:t xml:space="preserve"> 1,200,000.00 </w:t>
            </w:r>
          </w:p>
        </w:tc>
      </w:tr>
      <w:tr w:rsidR="00A53EE1" w:rsidTr="002050AF">
        <w:trPr>
          <w:trHeight w:val="373"/>
        </w:trPr>
        <w:tc>
          <w:tcPr>
            <w:tcW w:w="2874" w:type="dxa"/>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p>
        </w:tc>
        <w:tc>
          <w:tcPr>
            <w:tcW w:w="1258" w:type="dxa"/>
          </w:tcPr>
          <w:p w:rsidR="00A53EE1" w:rsidRDefault="00A53EE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2067" w:type="dxa"/>
            <w:gridSpan w:val="2"/>
          </w:tcPr>
          <w:p w:rsidR="00A53EE1" w:rsidRPr="00220010" w:rsidRDefault="00A53EE1" w:rsidP="00BA460F">
            <w:pPr>
              <w:jc w:val="both"/>
              <w:rPr>
                <w:rFonts w:ascii="Calibri" w:hAnsi="Calibri" w:cs="Calibri"/>
                <w:bCs/>
                <w:color w:val="000000"/>
                <w:sz w:val="24"/>
                <w:szCs w:val="24"/>
              </w:rPr>
            </w:pPr>
            <w:r w:rsidRPr="00220010">
              <w:rPr>
                <w:rFonts w:ascii="Calibri" w:hAnsi="Calibri" w:cs="Calibri"/>
                <w:bCs/>
                <w:color w:val="000000"/>
              </w:rPr>
              <w:t>Spring box</w:t>
            </w:r>
          </w:p>
        </w:tc>
        <w:tc>
          <w:tcPr>
            <w:tcW w:w="1168" w:type="dxa"/>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63" w:type="dxa"/>
            <w:gridSpan w:val="2"/>
          </w:tcPr>
          <w:p w:rsidR="00A53EE1" w:rsidRPr="00BA460F" w:rsidRDefault="00A53EE1" w:rsidP="00BA460F">
            <w:pPr>
              <w:jc w:val="both"/>
              <w:rPr>
                <w:rFonts w:ascii="Calibri" w:hAnsi="Calibri" w:cs="Calibri"/>
                <w:color w:val="000000"/>
              </w:rPr>
            </w:pPr>
            <w:r>
              <w:rPr>
                <w:rFonts w:ascii="Calibri" w:hAnsi="Calibri" w:cs="Calibri"/>
                <w:color w:val="000000"/>
              </w:rPr>
              <w:t xml:space="preserve"> 125,000.00 </w:t>
            </w:r>
          </w:p>
        </w:tc>
      </w:tr>
      <w:tr w:rsidR="00A53EE1" w:rsidTr="002050AF">
        <w:trPr>
          <w:trHeight w:val="273"/>
        </w:trPr>
        <w:tc>
          <w:tcPr>
            <w:tcW w:w="2874" w:type="dxa"/>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p>
        </w:tc>
        <w:tc>
          <w:tcPr>
            <w:tcW w:w="1258" w:type="dxa"/>
          </w:tcPr>
          <w:p w:rsidR="00A53EE1" w:rsidRDefault="00A53EE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2067" w:type="dxa"/>
            <w:gridSpan w:val="2"/>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Yard Connection</w:t>
            </w:r>
          </w:p>
        </w:tc>
        <w:tc>
          <w:tcPr>
            <w:tcW w:w="1168" w:type="dxa"/>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63" w:type="dxa"/>
            <w:gridSpan w:val="2"/>
          </w:tcPr>
          <w:p w:rsidR="00A53EE1" w:rsidRPr="009F56AB" w:rsidRDefault="00A53EE1" w:rsidP="009F56AB">
            <w:pPr>
              <w:jc w:val="both"/>
              <w:rPr>
                <w:rFonts w:ascii="Calibri" w:hAnsi="Calibri" w:cs="Calibri"/>
                <w:bCs/>
                <w:color w:val="000000"/>
                <w:sz w:val="24"/>
                <w:szCs w:val="24"/>
              </w:rPr>
            </w:pPr>
            <w:r w:rsidRPr="009F56AB">
              <w:rPr>
                <w:rFonts w:ascii="Calibri" w:hAnsi="Calibri" w:cs="Calibri"/>
                <w:bCs/>
                <w:color w:val="000000"/>
              </w:rPr>
              <w:t>4400</w:t>
            </w:r>
          </w:p>
        </w:tc>
      </w:tr>
      <w:tr w:rsidR="00A53EE1" w:rsidTr="002050AF">
        <w:trPr>
          <w:trHeight w:val="683"/>
        </w:trPr>
        <w:tc>
          <w:tcPr>
            <w:tcW w:w="2874" w:type="dxa"/>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p>
        </w:tc>
        <w:tc>
          <w:tcPr>
            <w:tcW w:w="1258" w:type="dxa"/>
          </w:tcPr>
          <w:p w:rsidR="00A53EE1" w:rsidRDefault="00A53EE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2067" w:type="dxa"/>
            <w:gridSpan w:val="2"/>
          </w:tcPr>
          <w:p w:rsidR="00A53EE1" w:rsidRPr="00E618F9" w:rsidRDefault="00A53EE1" w:rsidP="00220010">
            <w:pPr>
              <w:jc w:val="both"/>
              <w:rPr>
                <w:rFonts w:ascii="Calibri" w:hAnsi="Calibri" w:cs="Calibri"/>
                <w:bCs/>
                <w:color w:val="000000"/>
                <w:sz w:val="24"/>
                <w:szCs w:val="24"/>
              </w:rPr>
            </w:pPr>
            <w:r>
              <w:rPr>
                <w:rFonts w:ascii="Calibri" w:hAnsi="Calibri" w:cs="Calibri"/>
                <w:bCs/>
                <w:color w:val="000000"/>
              </w:rPr>
              <w:t xml:space="preserve">Water </w:t>
            </w:r>
            <w:r w:rsidRPr="00E618F9">
              <w:rPr>
                <w:rFonts w:ascii="Calibri" w:hAnsi="Calibri" w:cs="Calibri"/>
                <w:bCs/>
                <w:color w:val="000000"/>
              </w:rPr>
              <w:t>point/public stand pipe</w:t>
            </w:r>
          </w:p>
        </w:tc>
        <w:tc>
          <w:tcPr>
            <w:tcW w:w="1168" w:type="dxa"/>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63" w:type="dxa"/>
            <w:gridSpan w:val="2"/>
          </w:tcPr>
          <w:p w:rsidR="00A53EE1" w:rsidRPr="00220010" w:rsidRDefault="00A53EE1" w:rsidP="009F56AB">
            <w:pPr>
              <w:jc w:val="both"/>
              <w:rPr>
                <w:rFonts w:ascii="Calibri" w:hAnsi="Calibri" w:cs="Calibri"/>
                <w:color w:val="000000"/>
              </w:rPr>
            </w:pPr>
            <w:r>
              <w:rPr>
                <w:rFonts w:ascii="Calibri" w:hAnsi="Calibri" w:cs="Calibri"/>
                <w:color w:val="000000"/>
              </w:rPr>
              <w:t xml:space="preserve">  41,000.00</w:t>
            </w:r>
          </w:p>
        </w:tc>
      </w:tr>
      <w:tr w:rsidR="00A53EE1" w:rsidTr="002050AF">
        <w:trPr>
          <w:trHeight w:val="683"/>
        </w:trPr>
        <w:tc>
          <w:tcPr>
            <w:tcW w:w="2874" w:type="dxa"/>
            <w:shd w:val="clear" w:color="auto" w:fill="BFBFBF" w:themeFill="background1" w:themeFillShade="BF"/>
          </w:tcPr>
          <w:p w:rsidR="00A53EE1" w:rsidRDefault="00A53EE1">
            <w:pPr>
              <w:keepNext/>
              <w:keepLines/>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Drains:</w:t>
            </w:r>
          </w:p>
        </w:tc>
        <w:tc>
          <w:tcPr>
            <w:tcW w:w="1168" w:type="dxa"/>
          </w:tcPr>
          <w:p w:rsidR="00A53EE1" w:rsidRDefault="00A53EE1">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p>
        </w:tc>
        <w:tc>
          <w:tcPr>
            <w:tcW w:w="1258" w:type="dxa"/>
          </w:tcPr>
          <w:p w:rsidR="00A53EE1" w:rsidRDefault="00A53EE1">
            <w:pPr>
              <w:shd w:val="clear" w:color="auto" w:fill="FFFFFF" w:themeFill="background1"/>
              <w:tabs>
                <w:tab w:val="center" w:pos="4680"/>
                <w:tab w:val="right" w:pos="9360"/>
              </w:tabs>
              <w:spacing w:after="0"/>
              <w:jc w:val="both"/>
              <w:rPr>
                <w:rFonts w:ascii="Times New Roman" w:eastAsia="Times New Roman" w:hAnsi="Times New Roman" w:cs="Times New Roman"/>
                <w:sz w:val="24"/>
                <w:szCs w:val="24"/>
              </w:rPr>
            </w:pPr>
          </w:p>
        </w:tc>
        <w:tc>
          <w:tcPr>
            <w:tcW w:w="2067" w:type="dxa"/>
            <w:gridSpan w:val="2"/>
          </w:tcPr>
          <w:p w:rsidR="00A53EE1" w:rsidRPr="00F31F79" w:rsidRDefault="00A53EE1" w:rsidP="00F31F79">
            <w:pPr>
              <w:jc w:val="both"/>
              <w:rPr>
                <w:rFonts w:ascii="Calibri" w:hAnsi="Calibri" w:cs="Calibri"/>
                <w:bCs/>
                <w:color w:val="000000"/>
                <w:sz w:val="24"/>
                <w:szCs w:val="24"/>
              </w:rPr>
            </w:pPr>
            <w:r>
              <w:rPr>
                <w:rFonts w:ascii="Calibri" w:hAnsi="Calibri" w:cs="Calibri"/>
                <w:bCs/>
                <w:color w:val="000000"/>
              </w:rPr>
              <w:t>C</w:t>
            </w:r>
            <w:r w:rsidRPr="00F31F79">
              <w:rPr>
                <w:rFonts w:ascii="Calibri" w:hAnsi="Calibri" w:cs="Calibri"/>
                <w:bCs/>
                <w:color w:val="000000"/>
              </w:rPr>
              <w:t>hlorination system</w:t>
            </w:r>
          </w:p>
          <w:p w:rsidR="00A53EE1" w:rsidRDefault="00A53EE1" w:rsidP="00220010">
            <w:pPr>
              <w:jc w:val="both"/>
              <w:rPr>
                <w:rFonts w:ascii="Calibri" w:hAnsi="Calibri" w:cs="Calibri"/>
                <w:bCs/>
                <w:color w:val="000000"/>
              </w:rPr>
            </w:pPr>
          </w:p>
        </w:tc>
        <w:tc>
          <w:tcPr>
            <w:tcW w:w="1168" w:type="dxa"/>
          </w:tcPr>
          <w:p w:rsidR="00A53EE1" w:rsidRDefault="00A53EE1" w:rsidP="00596A05">
            <w:pPr>
              <w:keepNext/>
              <w:keepLines/>
              <w:shd w:val="clear" w:color="auto" w:fill="FFFFFF" w:themeFill="background1"/>
              <w:tabs>
                <w:tab w:val="center" w:pos="4680"/>
                <w:tab w:val="right" w:pos="9360"/>
              </w:tabs>
              <w:spacing w:after="0"/>
              <w:ind w:left="144"/>
              <w:jc w:val="right"/>
              <w:rPr>
                <w:rFonts w:ascii="Times New Roman" w:eastAsia="Times New Roman" w:hAnsi="Times New Roman" w:cs="Times New Roman"/>
                <w:sz w:val="24"/>
                <w:szCs w:val="24"/>
              </w:rPr>
            </w:pPr>
          </w:p>
        </w:tc>
        <w:tc>
          <w:tcPr>
            <w:tcW w:w="1563" w:type="dxa"/>
            <w:gridSpan w:val="2"/>
          </w:tcPr>
          <w:p w:rsidR="00A53EE1" w:rsidRDefault="00A53EE1" w:rsidP="009F56AB">
            <w:pPr>
              <w:jc w:val="both"/>
              <w:rPr>
                <w:rFonts w:ascii="Calibri" w:hAnsi="Calibri" w:cs="Calibri"/>
                <w:color w:val="000000"/>
              </w:rPr>
            </w:pPr>
            <w:r>
              <w:rPr>
                <w:rFonts w:ascii="Calibri" w:hAnsi="Calibri" w:cs="Calibri"/>
                <w:color w:val="000000"/>
              </w:rPr>
              <w:t xml:space="preserve">80,000.00 </w:t>
            </w:r>
          </w:p>
        </w:tc>
      </w:tr>
      <w:tr w:rsidR="00B10E2B" w:rsidTr="002050AF">
        <w:trPr>
          <w:trHeight w:val="344"/>
        </w:trPr>
        <w:tc>
          <w:tcPr>
            <w:tcW w:w="2874" w:type="dxa"/>
          </w:tcPr>
          <w:p w:rsidR="00B10E2B" w:rsidRDefault="00B10E2B">
            <w:pPr>
              <w:keepNext/>
              <w:keepLines/>
              <w:shd w:val="clear" w:color="auto" w:fill="FFFFFF" w:themeFill="background1"/>
              <w:tabs>
                <w:tab w:val="center" w:pos="4680"/>
                <w:tab w:val="right" w:pos="9360"/>
              </w:tabs>
              <w:spacing w:after="0"/>
              <w:ind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Masonry drains</w:t>
            </w:r>
          </w:p>
        </w:tc>
        <w:tc>
          <w:tcPr>
            <w:tcW w:w="1168" w:type="dxa"/>
          </w:tcPr>
          <w:p w:rsidR="00B10E2B" w:rsidRDefault="00B10E2B">
            <w:pPr>
              <w:keepNext/>
              <w:keepLines/>
              <w:shd w:val="clear" w:color="auto" w:fill="FFFFFF" w:themeFill="background1"/>
              <w:tabs>
                <w:tab w:val="center" w:pos="4680"/>
                <w:tab w:val="right" w:pos="9360"/>
              </w:tabs>
              <w:spacing w:after="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3</w:t>
            </w:r>
          </w:p>
        </w:tc>
        <w:tc>
          <w:tcPr>
            <w:tcW w:w="1258" w:type="dxa"/>
          </w:tcPr>
          <w:p w:rsidR="00B10E2B" w:rsidRDefault="00B10E2B">
            <w:pPr>
              <w:keepNext/>
              <w:keepLines/>
              <w:shd w:val="clear" w:color="auto" w:fill="FFFFFF" w:themeFill="background1"/>
              <w:tabs>
                <w:tab w:val="center" w:pos="4680"/>
                <w:tab w:val="right" w:pos="9360"/>
              </w:tabs>
              <w:spacing w:after="0"/>
              <w:ind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720.03</w:t>
            </w:r>
          </w:p>
        </w:tc>
        <w:tc>
          <w:tcPr>
            <w:tcW w:w="4798" w:type="dxa"/>
            <w:gridSpan w:val="5"/>
            <w:shd w:val="clear" w:color="auto" w:fill="BFBFBF" w:themeFill="background1" w:themeFillShade="BF"/>
          </w:tcPr>
          <w:p w:rsidR="00B10E2B" w:rsidRDefault="00B10E2B">
            <w:pPr>
              <w:keepNext/>
              <w:keepLines/>
              <w:shd w:val="clear" w:color="auto" w:fill="FFFFFF" w:themeFill="background1"/>
              <w:tabs>
                <w:tab w:val="center" w:pos="4680"/>
                <w:tab w:val="right" w:pos="9360"/>
              </w:tabs>
              <w:spacing w:after="0"/>
              <w:ind w:right="288"/>
              <w:jc w:val="both"/>
              <w:rPr>
                <w:rFonts w:ascii="Times New Roman" w:eastAsia="Times New Roman" w:hAnsi="Times New Roman" w:cs="Times New Roman"/>
                <w:sz w:val="24"/>
                <w:szCs w:val="24"/>
              </w:rPr>
            </w:pPr>
          </w:p>
        </w:tc>
      </w:tr>
    </w:tbl>
    <w:p w:rsidR="00BE7044" w:rsidRDefault="00BE7044" w:rsidP="00981D1A">
      <w:pPr>
        <w:pStyle w:val="Heading2"/>
        <w:numPr>
          <w:ilvl w:val="0"/>
          <w:numId w:val="0"/>
        </w:numPr>
        <w:shd w:val="clear" w:color="auto" w:fill="FFFFFF" w:themeFill="background1"/>
        <w:spacing w:after="0"/>
        <w:ind w:left="1512"/>
        <w:rPr>
          <w:sz w:val="24"/>
          <w:szCs w:val="24"/>
          <w:lang w:val="en-GB"/>
        </w:rPr>
      </w:pPr>
    </w:p>
    <w:p w:rsidR="00BE7044" w:rsidRPr="00981D1A" w:rsidRDefault="00981D1A" w:rsidP="00981D1A">
      <w:pPr>
        <w:pStyle w:val="Heading3"/>
        <w:numPr>
          <w:ilvl w:val="0"/>
          <w:numId w:val="0"/>
        </w:numPr>
        <w:shd w:val="clear" w:color="auto" w:fill="FFFFFF" w:themeFill="background1"/>
        <w:spacing w:after="0"/>
        <w:jc w:val="both"/>
        <w:rPr>
          <w:rFonts w:ascii="Times New Roman" w:hAnsi="Times New Roman"/>
          <w:szCs w:val="24"/>
        </w:rPr>
      </w:pPr>
      <w:bookmarkStart w:id="683" w:name="_Toc444529747"/>
      <w:bookmarkStart w:id="684" w:name="_Toc525401921"/>
      <w:bookmarkStart w:id="685" w:name="_Toc453580488"/>
      <w:bookmarkStart w:id="686" w:name="_Toc526998272"/>
      <w:bookmarkStart w:id="687" w:name="_Toc526999406"/>
      <w:bookmarkStart w:id="688" w:name="_Toc528422336"/>
      <w:bookmarkStart w:id="689" w:name="_Toc527054779"/>
      <w:bookmarkStart w:id="690" w:name="_Toc528419892"/>
      <w:bookmarkStart w:id="691" w:name="_Toc21560339"/>
      <w:r>
        <w:rPr>
          <w:rFonts w:ascii="Times New Roman" w:hAnsi="Times New Roman"/>
          <w:szCs w:val="24"/>
        </w:rPr>
        <w:t xml:space="preserve">   6.1.2 </w:t>
      </w:r>
      <w:r w:rsidR="00070DF1" w:rsidRPr="00981D1A">
        <w:rPr>
          <w:rFonts w:ascii="Times New Roman" w:hAnsi="Times New Roman"/>
          <w:szCs w:val="24"/>
        </w:rPr>
        <w:t>Introduction</w:t>
      </w:r>
      <w:bookmarkEnd w:id="683"/>
      <w:bookmarkEnd w:id="684"/>
      <w:bookmarkEnd w:id="685"/>
      <w:bookmarkEnd w:id="686"/>
      <w:bookmarkEnd w:id="687"/>
      <w:bookmarkEnd w:id="688"/>
      <w:bookmarkEnd w:id="689"/>
      <w:bookmarkEnd w:id="690"/>
      <w:bookmarkEnd w:id="691"/>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The cost and value of existing assets have been set out in tabular form; and cover every asset detailed by feature class. The full list is provided in the annex. This section provides a summary of the asset cost and value, listed according to:</w:t>
      </w:r>
    </w:p>
    <w:p w:rsidR="00BE7044" w:rsidRDefault="00070DF1" w:rsidP="00450257">
      <w:pPr>
        <w:pStyle w:val="Bulletlist"/>
        <w:numPr>
          <w:ilvl w:val="0"/>
          <w:numId w:val="7"/>
        </w:numPr>
        <w:shd w:val="clear" w:color="auto" w:fill="FFFFFF" w:themeFill="background1"/>
        <w:spacing w:line="360" w:lineRule="auto"/>
        <w:rPr>
          <w:lang w:val="en-GB"/>
        </w:rPr>
      </w:pPr>
      <w:r>
        <w:rPr>
          <w:lang w:val="en-GB"/>
        </w:rPr>
        <w:t>The major development activity areas</w:t>
      </w:r>
    </w:p>
    <w:p w:rsidR="00BE7044" w:rsidRDefault="00070DF1" w:rsidP="00450257">
      <w:pPr>
        <w:pStyle w:val="Bulletlist"/>
        <w:numPr>
          <w:ilvl w:val="0"/>
          <w:numId w:val="7"/>
        </w:numPr>
        <w:shd w:val="clear" w:color="auto" w:fill="FFFFFF" w:themeFill="background1"/>
        <w:spacing w:line="360" w:lineRule="auto"/>
        <w:rPr>
          <w:lang w:val="en-GB"/>
        </w:rPr>
      </w:pPr>
      <w:r>
        <w:rPr>
          <w:lang w:val="en-GB"/>
        </w:rPr>
        <w:t>The cost and value of the movement network</w:t>
      </w:r>
    </w:p>
    <w:p w:rsidR="00BE7044" w:rsidRDefault="00070DF1" w:rsidP="00450257">
      <w:pPr>
        <w:pStyle w:val="Bulletlist"/>
        <w:numPr>
          <w:ilvl w:val="0"/>
          <w:numId w:val="7"/>
        </w:numPr>
        <w:shd w:val="clear" w:color="auto" w:fill="FFFFFF" w:themeFill="background1"/>
        <w:spacing w:line="360" w:lineRule="auto"/>
        <w:rPr>
          <w:lang w:val="en-GB"/>
        </w:rPr>
      </w:pPr>
      <w:r>
        <w:rPr>
          <w:lang w:val="en-GB"/>
        </w:rPr>
        <w:t>The cost and value of the water supply network</w:t>
      </w:r>
    </w:p>
    <w:p w:rsidR="00BE7044" w:rsidRDefault="00070DF1" w:rsidP="00450257">
      <w:pPr>
        <w:pStyle w:val="Bulletlist"/>
        <w:numPr>
          <w:ilvl w:val="0"/>
          <w:numId w:val="7"/>
        </w:numPr>
        <w:shd w:val="clear" w:color="auto" w:fill="FFFFFF" w:themeFill="background1"/>
        <w:spacing w:line="360" w:lineRule="auto"/>
        <w:rPr>
          <w:lang w:val="en-GB"/>
        </w:rPr>
      </w:pPr>
      <w:r>
        <w:rPr>
          <w:lang w:val="en-GB"/>
        </w:rPr>
        <w:t>The cost and value of the environmental services infrastructure</w:t>
      </w:r>
    </w:p>
    <w:p w:rsidR="00BE7044" w:rsidRDefault="00070DF1" w:rsidP="00450257">
      <w:pPr>
        <w:pStyle w:val="Bulletlist"/>
        <w:numPr>
          <w:ilvl w:val="0"/>
          <w:numId w:val="7"/>
        </w:numPr>
        <w:shd w:val="clear" w:color="auto" w:fill="FFFFFF" w:themeFill="background1"/>
        <w:spacing w:line="360" w:lineRule="auto"/>
        <w:rPr>
          <w:lang w:val="en-GB"/>
        </w:rPr>
      </w:pPr>
      <w:r>
        <w:rPr>
          <w:lang w:val="en-GB"/>
        </w:rPr>
        <w:t>The cost and value of the social and economic services infrastructure</w:t>
      </w:r>
    </w:p>
    <w:p w:rsidR="00BE7044" w:rsidRDefault="00070DF1" w:rsidP="00450257">
      <w:pPr>
        <w:pStyle w:val="Bulletlist"/>
        <w:numPr>
          <w:ilvl w:val="0"/>
          <w:numId w:val="7"/>
        </w:numPr>
        <w:shd w:val="clear" w:color="auto" w:fill="FFFFFF" w:themeFill="background1"/>
        <w:spacing w:line="360" w:lineRule="auto"/>
        <w:rPr>
          <w:lang w:val="en-GB"/>
        </w:rPr>
      </w:pPr>
      <w:r>
        <w:rPr>
          <w:lang w:val="en-GB"/>
        </w:rPr>
        <w:t>The cost and value of the municipal</w:t>
      </w:r>
      <w:r w:rsidR="002C41D0">
        <w:rPr>
          <w:lang w:val="en-GB"/>
        </w:rPr>
        <w:t xml:space="preserve"> office</w:t>
      </w:r>
      <w:r>
        <w:rPr>
          <w:lang w:val="en-GB"/>
        </w:rPr>
        <w:t>”</w:t>
      </w:r>
    </w:p>
    <w:p w:rsidR="00BE7044" w:rsidRPr="00A55FC6" w:rsidRDefault="00A55FC6" w:rsidP="00A55FC6">
      <w:pPr>
        <w:pStyle w:val="Heading3"/>
        <w:numPr>
          <w:ilvl w:val="0"/>
          <w:numId w:val="0"/>
        </w:numPr>
        <w:shd w:val="clear" w:color="auto" w:fill="FFFFFF" w:themeFill="background1"/>
        <w:spacing w:after="0"/>
        <w:ind w:left="90"/>
        <w:rPr>
          <w:rFonts w:ascii="Times New Roman" w:hAnsi="Times New Roman"/>
          <w:szCs w:val="24"/>
        </w:rPr>
      </w:pPr>
      <w:bookmarkStart w:id="692" w:name="_Toc444529748"/>
      <w:bookmarkStart w:id="693" w:name="_Toc453580489"/>
      <w:bookmarkStart w:id="694" w:name="_Toc526998273"/>
      <w:bookmarkStart w:id="695" w:name="_Toc526999407"/>
      <w:bookmarkStart w:id="696" w:name="_Toc527054780"/>
      <w:bookmarkStart w:id="697" w:name="_Toc525401922"/>
      <w:bookmarkStart w:id="698" w:name="_Toc528419893"/>
      <w:bookmarkStart w:id="699" w:name="_Toc528422337"/>
      <w:bookmarkStart w:id="700" w:name="_Toc21560340"/>
      <w:r>
        <w:rPr>
          <w:rFonts w:ascii="Times New Roman" w:hAnsi="Times New Roman"/>
          <w:szCs w:val="24"/>
        </w:rPr>
        <w:t xml:space="preserve">6.1.3 </w:t>
      </w:r>
      <w:r w:rsidR="00070DF1" w:rsidRPr="00A55FC6">
        <w:rPr>
          <w:rFonts w:ascii="Times New Roman" w:hAnsi="Times New Roman"/>
          <w:szCs w:val="24"/>
        </w:rPr>
        <w:t>The replacement cost and residual value of assets by strategic activity area</w:t>
      </w:r>
      <w:bookmarkEnd w:id="692"/>
      <w:bookmarkEnd w:id="693"/>
      <w:bookmarkEnd w:id="694"/>
      <w:bookmarkEnd w:id="695"/>
      <w:bookmarkEnd w:id="696"/>
      <w:bookmarkEnd w:id="697"/>
      <w:bookmarkEnd w:id="698"/>
      <w:bookmarkEnd w:id="699"/>
      <w:bookmarkEnd w:id="700"/>
    </w:p>
    <w:p w:rsidR="00BE7044" w:rsidRDefault="00070DF1">
      <w:pPr>
        <w:shd w:val="clear" w:color="auto" w:fill="FFFFFF" w:themeFill="background1"/>
        <w:spacing w:after="0"/>
        <w:rPr>
          <w:rFonts w:ascii="Times New Roman" w:hAnsi="Times New Roman" w:cs="Times New Roman"/>
          <w:sz w:val="24"/>
          <w:szCs w:val="24"/>
          <w:lang w:val="en-GB" w:eastAsia="en-GB"/>
        </w:rPr>
      </w:pPr>
      <w:r>
        <w:rPr>
          <w:rFonts w:ascii="Times New Roman" w:hAnsi="Times New Roman" w:cs="Times New Roman"/>
          <w:sz w:val="24"/>
          <w:szCs w:val="24"/>
          <w:lang w:val="en-GB" w:eastAsia="en-GB"/>
        </w:rPr>
        <w:t>Since the table is too large, see the whole replacement cost and residual value of assets which is provided in the annex part</w:t>
      </w:r>
    </w:p>
    <w:p w:rsidR="00BE7044" w:rsidRDefault="00070DF1">
      <w:pPr>
        <w:shd w:val="clear" w:color="auto" w:fill="FFFFFF" w:themeFill="background1"/>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A table of replacement cost and residual value by strategic activity are</w:t>
      </w:r>
    </w:p>
    <w:p w:rsidR="003B5852" w:rsidRDefault="003B5852">
      <w:pPr>
        <w:pStyle w:val="Caption"/>
        <w:shd w:val="clear" w:color="auto" w:fill="FFFFFF" w:themeFill="background1"/>
        <w:rPr>
          <w:sz w:val="24"/>
          <w:szCs w:val="24"/>
        </w:rPr>
      </w:pPr>
      <w:bookmarkStart w:id="701" w:name="_Toc525400498"/>
      <w:bookmarkStart w:id="702" w:name="_Toc527054781"/>
      <w:bookmarkStart w:id="703" w:name="_Toc526999408"/>
    </w:p>
    <w:p w:rsidR="003B5852" w:rsidRDefault="003B5852">
      <w:pPr>
        <w:pStyle w:val="Caption"/>
        <w:shd w:val="clear" w:color="auto" w:fill="FFFFFF" w:themeFill="background1"/>
        <w:rPr>
          <w:sz w:val="24"/>
          <w:szCs w:val="24"/>
        </w:rPr>
      </w:pPr>
    </w:p>
    <w:p w:rsidR="003B5852" w:rsidRDefault="003B5852">
      <w:pPr>
        <w:pStyle w:val="Caption"/>
        <w:shd w:val="clear" w:color="auto" w:fill="FFFFFF" w:themeFill="background1"/>
        <w:rPr>
          <w:sz w:val="24"/>
          <w:szCs w:val="24"/>
        </w:rPr>
      </w:pPr>
    </w:p>
    <w:p w:rsidR="003B5852" w:rsidRDefault="003B5852">
      <w:pPr>
        <w:pStyle w:val="Caption"/>
        <w:shd w:val="clear" w:color="auto" w:fill="FFFFFF" w:themeFill="background1"/>
        <w:rPr>
          <w:sz w:val="24"/>
          <w:szCs w:val="24"/>
        </w:rPr>
      </w:pPr>
    </w:p>
    <w:p w:rsidR="003B5852" w:rsidRDefault="003B5852">
      <w:pPr>
        <w:pStyle w:val="Caption"/>
        <w:shd w:val="clear" w:color="auto" w:fill="FFFFFF" w:themeFill="background1"/>
        <w:rPr>
          <w:sz w:val="24"/>
          <w:szCs w:val="24"/>
        </w:rPr>
      </w:pPr>
    </w:p>
    <w:p w:rsidR="003B5852" w:rsidRDefault="003B5852">
      <w:pPr>
        <w:pStyle w:val="Caption"/>
        <w:shd w:val="clear" w:color="auto" w:fill="FFFFFF" w:themeFill="background1"/>
        <w:rPr>
          <w:sz w:val="24"/>
          <w:szCs w:val="24"/>
        </w:rPr>
      </w:pPr>
    </w:p>
    <w:p w:rsidR="003B5852" w:rsidRDefault="003B5852">
      <w:pPr>
        <w:pStyle w:val="Caption"/>
        <w:shd w:val="clear" w:color="auto" w:fill="FFFFFF" w:themeFill="background1"/>
        <w:rPr>
          <w:sz w:val="24"/>
          <w:szCs w:val="24"/>
        </w:rPr>
      </w:pPr>
    </w:p>
    <w:p w:rsidR="003B5852" w:rsidRDefault="003B5852">
      <w:pPr>
        <w:pStyle w:val="Caption"/>
        <w:shd w:val="clear" w:color="auto" w:fill="FFFFFF" w:themeFill="background1"/>
        <w:rPr>
          <w:sz w:val="24"/>
          <w:szCs w:val="24"/>
        </w:rPr>
      </w:pPr>
    </w:p>
    <w:p w:rsidR="003B5852" w:rsidRDefault="003B5852">
      <w:pPr>
        <w:pStyle w:val="Caption"/>
        <w:shd w:val="clear" w:color="auto" w:fill="FFFFFF" w:themeFill="background1"/>
        <w:rPr>
          <w:sz w:val="24"/>
          <w:szCs w:val="24"/>
        </w:rPr>
      </w:pPr>
    </w:p>
    <w:p w:rsidR="003B5852" w:rsidRDefault="003B5852">
      <w:pPr>
        <w:pStyle w:val="Caption"/>
        <w:shd w:val="clear" w:color="auto" w:fill="FFFFFF" w:themeFill="background1"/>
        <w:rPr>
          <w:sz w:val="24"/>
          <w:szCs w:val="24"/>
        </w:rPr>
      </w:pPr>
    </w:p>
    <w:p w:rsidR="000774CF" w:rsidRDefault="000774CF" w:rsidP="000774CF">
      <w:pPr>
        <w:rPr>
          <w:lang w:val="en-GB"/>
        </w:rPr>
      </w:pPr>
    </w:p>
    <w:p w:rsidR="000774CF" w:rsidRDefault="000774CF" w:rsidP="000774CF">
      <w:pPr>
        <w:rPr>
          <w:lang w:val="en-GB"/>
        </w:rPr>
      </w:pPr>
    </w:p>
    <w:p w:rsidR="000774CF" w:rsidRDefault="000774CF" w:rsidP="000774CF">
      <w:pPr>
        <w:rPr>
          <w:lang w:val="en-GB"/>
        </w:rPr>
      </w:pPr>
    </w:p>
    <w:p w:rsidR="00E04427" w:rsidRDefault="00E04427" w:rsidP="000774CF">
      <w:pPr>
        <w:rPr>
          <w:lang w:val="en-GB"/>
        </w:rPr>
      </w:pPr>
    </w:p>
    <w:p w:rsidR="000774CF" w:rsidRPr="000774CF" w:rsidRDefault="000774CF" w:rsidP="000774CF">
      <w:pPr>
        <w:rPr>
          <w:lang w:val="en-GB"/>
        </w:rPr>
      </w:pPr>
    </w:p>
    <w:p w:rsidR="00BE7044" w:rsidRPr="007F3E93" w:rsidRDefault="00C438A7">
      <w:pPr>
        <w:pStyle w:val="Caption"/>
        <w:shd w:val="clear" w:color="auto" w:fill="FFFFFF" w:themeFill="background1"/>
        <w:rPr>
          <w:sz w:val="24"/>
          <w:szCs w:val="24"/>
        </w:rPr>
      </w:pPr>
      <w:bookmarkStart w:id="704" w:name="_Toc21559853"/>
      <w:r w:rsidRPr="007F3E93">
        <w:rPr>
          <w:sz w:val="24"/>
          <w:szCs w:val="24"/>
        </w:rPr>
        <w:lastRenderedPageBreak/>
        <w:t>Table 6</w:t>
      </w:r>
      <w:r w:rsidR="00070DF1" w:rsidRPr="007F3E93">
        <w:rPr>
          <w:sz w:val="24"/>
          <w:szCs w:val="24"/>
        </w:rPr>
        <w:t>.</w:t>
      </w:r>
      <w:r w:rsidR="005243B8" w:rsidRPr="007F3E93">
        <w:rPr>
          <w:sz w:val="24"/>
          <w:szCs w:val="24"/>
        </w:rPr>
        <w:fldChar w:fldCharType="begin"/>
      </w:r>
      <w:r w:rsidR="00070DF1" w:rsidRPr="007F3E93">
        <w:rPr>
          <w:sz w:val="24"/>
          <w:szCs w:val="24"/>
        </w:rPr>
        <w:instrText xml:space="preserve"> SEQ Table_8. \* ARABIC </w:instrText>
      </w:r>
      <w:r w:rsidR="005243B8" w:rsidRPr="007F3E93">
        <w:rPr>
          <w:sz w:val="24"/>
          <w:szCs w:val="24"/>
        </w:rPr>
        <w:fldChar w:fldCharType="separate"/>
      </w:r>
      <w:r w:rsidR="005357E3" w:rsidRPr="007F3E93">
        <w:rPr>
          <w:noProof/>
          <w:sz w:val="24"/>
          <w:szCs w:val="24"/>
        </w:rPr>
        <w:t>2</w:t>
      </w:r>
      <w:r w:rsidR="005243B8" w:rsidRPr="007F3E93">
        <w:rPr>
          <w:sz w:val="24"/>
          <w:szCs w:val="24"/>
        </w:rPr>
        <w:fldChar w:fldCharType="end"/>
      </w:r>
      <w:r w:rsidR="00070DF1" w:rsidRPr="007F3E93">
        <w:rPr>
          <w:sz w:val="24"/>
          <w:szCs w:val="24"/>
        </w:rPr>
        <w:t xml:space="preserve"> The replacement cost and residual value of assets by strategic and supportive activity</w:t>
      </w:r>
      <w:bookmarkEnd w:id="701"/>
      <w:bookmarkEnd w:id="702"/>
      <w:bookmarkEnd w:id="703"/>
      <w:bookmarkEnd w:id="704"/>
    </w:p>
    <w:tbl>
      <w:tblPr>
        <w:tblW w:w="10437" w:type="dxa"/>
        <w:tblInd w:w="-162" w:type="dxa"/>
        <w:tblLook w:val="04A0"/>
      </w:tblPr>
      <w:tblGrid>
        <w:gridCol w:w="932"/>
        <w:gridCol w:w="1843"/>
        <w:gridCol w:w="1724"/>
        <w:gridCol w:w="2193"/>
        <w:gridCol w:w="1915"/>
        <w:gridCol w:w="1830"/>
      </w:tblGrid>
      <w:tr w:rsidR="00571866" w:rsidRPr="00571866" w:rsidTr="00262317">
        <w:trPr>
          <w:trHeight w:val="704"/>
        </w:trPr>
        <w:tc>
          <w:tcPr>
            <w:tcW w:w="93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Item</w:t>
            </w:r>
          </w:p>
        </w:tc>
        <w:tc>
          <w:tcPr>
            <w:tcW w:w="1843" w:type="dxa"/>
            <w:tcBorders>
              <w:top w:val="single" w:sz="8" w:space="0" w:color="auto"/>
              <w:left w:val="nil"/>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 xml:space="preserve">Asset </w:t>
            </w:r>
          </w:p>
        </w:tc>
        <w:tc>
          <w:tcPr>
            <w:tcW w:w="1724" w:type="dxa"/>
            <w:tcBorders>
              <w:top w:val="single" w:sz="8" w:space="0" w:color="auto"/>
              <w:left w:val="nil"/>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 xml:space="preserve"> Replacement  cost</w:t>
            </w:r>
          </w:p>
        </w:tc>
        <w:tc>
          <w:tcPr>
            <w:tcW w:w="2193" w:type="dxa"/>
            <w:tcBorders>
              <w:top w:val="single" w:sz="8" w:space="0" w:color="auto"/>
              <w:left w:val="nil"/>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 xml:space="preserve"> Residual asset Value  </w:t>
            </w:r>
          </w:p>
        </w:tc>
        <w:tc>
          <w:tcPr>
            <w:tcW w:w="1915" w:type="dxa"/>
            <w:tcBorders>
              <w:top w:val="single" w:sz="8" w:space="0" w:color="auto"/>
              <w:left w:val="nil"/>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 xml:space="preserve"> Asset deficit </w:t>
            </w:r>
          </w:p>
        </w:tc>
        <w:tc>
          <w:tcPr>
            <w:tcW w:w="1830" w:type="dxa"/>
            <w:tcBorders>
              <w:top w:val="single" w:sz="8" w:space="0" w:color="auto"/>
              <w:left w:val="nil"/>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 xml:space="preserve"> Maintenance cost </w:t>
            </w:r>
          </w:p>
        </w:tc>
      </w:tr>
      <w:tr w:rsidR="00571866" w:rsidRPr="00571866" w:rsidTr="00262317">
        <w:trPr>
          <w:trHeight w:val="375"/>
        </w:trPr>
        <w:tc>
          <w:tcPr>
            <w:tcW w:w="932" w:type="dxa"/>
            <w:tcBorders>
              <w:top w:val="nil"/>
              <w:left w:val="single" w:sz="8" w:space="0" w:color="auto"/>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jc w:val="right"/>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1</w:t>
            </w:r>
          </w:p>
        </w:tc>
        <w:tc>
          <w:tcPr>
            <w:tcW w:w="1843" w:type="dxa"/>
            <w:tcBorders>
              <w:top w:val="nil"/>
              <w:left w:val="nil"/>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Movement Network</w:t>
            </w:r>
          </w:p>
        </w:tc>
        <w:tc>
          <w:tcPr>
            <w:tcW w:w="1724" w:type="dxa"/>
            <w:tcBorders>
              <w:top w:val="nil"/>
              <w:left w:val="nil"/>
              <w:bottom w:val="single" w:sz="8" w:space="0" w:color="auto"/>
              <w:right w:val="single" w:sz="8" w:space="0" w:color="auto"/>
            </w:tcBorders>
            <w:shd w:val="clear" w:color="auto" w:fill="auto"/>
            <w:vAlign w:val="bottom"/>
            <w:hideMark/>
          </w:tcPr>
          <w:p w:rsidR="00571866" w:rsidRPr="004D3168" w:rsidRDefault="004D3168" w:rsidP="004D3168">
            <w:pPr>
              <w:jc w:val="right"/>
              <w:rPr>
                <w:rFonts w:ascii="Calibri" w:hAnsi="Calibri" w:cs="Calibri"/>
              </w:rPr>
            </w:pPr>
            <w:r>
              <w:rPr>
                <w:rFonts w:ascii="Calibri" w:hAnsi="Calibri" w:cs="Calibri"/>
              </w:rPr>
              <w:t>145,785,127.680</w:t>
            </w:r>
          </w:p>
        </w:tc>
        <w:tc>
          <w:tcPr>
            <w:tcW w:w="2193" w:type="dxa"/>
            <w:tcBorders>
              <w:top w:val="nil"/>
              <w:left w:val="nil"/>
              <w:bottom w:val="single" w:sz="8" w:space="0" w:color="auto"/>
              <w:right w:val="single" w:sz="8" w:space="0" w:color="auto"/>
            </w:tcBorders>
            <w:shd w:val="clear" w:color="auto" w:fill="auto"/>
            <w:vAlign w:val="bottom"/>
            <w:hideMark/>
          </w:tcPr>
          <w:p w:rsidR="00571866" w:rsidRPr="004D3168" w:rsidRDefault="004D3168" w:rsidP="004D3168">
            <w:pPr>
              <w:jc w:val="right"/>
              <w:rPr>
                <w:rFonts w:ascii="Calibri" w:hAnsi="Calibri" w:cs="Calibri"/>
              </w:rPr>
            </w:pPr>
            <w:r>
              <w:rPr>
                <w:rFonts w:ascii="Calibri" w:hAnsi="Calibri" w:cs="Calibri"/>
              </w:rPr>
              <w:t>85,385,693.760</w:t>
            </w:r>
          </w:p>
        </w:tc>
        <w:tc>
          <w:tcPr>
            <w:tcW w:w="1915" w:type="dxa"/>
            <w:tcBorders>
              <w:top w:val="nil"/>
              <w:left w:val="nil"/>
              <w:bottom w:val="single" w:sz="8" w:space="0" w:color="auto"/>
              <w:right w:val="single" w:sz="8" w:space="0" w:color="auto"/>
            </w:tcBorders>
            <w:shd w:val="clear" w:color="auto" w:fill="auto"/>
            <w:vAlign w:val="bottom"/>
            <w:hideMark/>
          </w:tcPr>
          <w:p w:rsidR="00571866" w:rsidRPr="004D3168" w:rsidRDefault="004D3168" w:rsidP="004D3168">
            <w:pPr>
              <w:jc w:val="right"/>
              <w:rPr>
                <w:rFonts w:ascii="Calibri" w:hAnsi="Calibri" w:cs="Calibri"/>
              </w:rPr>
            </w:pPr>
            <w:r>
              <w:rPr>
                <w:rFonts w:ascii="Calibri" w:hAnsi="Calibri" w:cs="Calibri"/>
              </w:rPr>
              <w:t>39,873,654.925</w:t>
            </w:r>
          </w:p>
        </w:tc>
        <w:tc>
          <w:tcPr>
            <w:tcW w:w="1830" w:type="dxa"/>
            <w:tcBorders>
              <w:top w:val="nil"/>
              <w:left w:val="nil"/>
              <w:bottom w:val="single" w:sz="8" w:space="0" w:color="auto"/>
              <w:right w:val="single" w:sz="8" w:space="0" w:color="auto"/>
            </w:tcBorders>
            <w:shd w:val="clear" w:color="auto" w:fill="auto"/>
            <w:vAlign w:val="bottom"/>
            <w:hideMark/>
          </w:tcPr>
          <w:p w:rsidR="00571866" w:rsidRPr="00650A57" w:rsidRDefault="00650A57" w:rsidP="00650A57">
            <w:pPr>
              <w:jc w:val="right"/>
              <w:rPr>
                <w:rFonts w:ascii="Calibri" w:hAnsi="Calibri" w:cs="Calibri"/>
              </w:rPr>
            </w:pPr>
            <w:r>
              <w:rPr>
                <w:rFonts w:ascii="Calibri" w:hAnsi="Calibri" w:cs="Calibri"/>
              </w:rPr>
              <w:t>36,569,541.040</w:t>
            </w:r>
          </w:p>
        </w:tc>
      </w:tr>
      <w:tr w:rsidR="00571866" w:rsidRPr="00571866" w:rsidTr="00262317">
        <w:trPr>
          <w:trHeight w:val="331"/>
        </w:trPr>
        <w:tc>
          <w:tcPr>
            <w:tcW w:w="932" w:type="dxa"/>
            <w:tcBorders>
              <w:top w:val="nil"/>
              <w:left w:val="single" w:sz="8" w:space="0" w:color="auto"/>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jc w:val="right"/>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2</w:t>
            </w:r>
          </w:p>
        </w:tc>
        <w:tc>
          <w:tcPr>
            <w:tcW w:w="1843" w:type="dxa"/>
            <w:tcBorders>
              <w:top w:val="nil"/>
              <w:left w:val="nil"/>
              <w:bottom w:val="single" w:sz="8" w:space="0" w:color="auto"/>
              <w:right w:val="single" w:sz="8" w:space="0" w:color="auto"/>
            </w:tcBorders>
            <w:shd w:val="clear" w:color="auto" w:fill="auto"/>
            <w:vAlign w:val="bottom"/>
            <w:hideMark/>
          </w:tcPr>
          <w:p w:rsidR="00571866" w:rsidRPr="00571866" w:rsidRDefault="00571866" w:rsidP="00571866">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 xml:space="preserve">Water Supply </w:t>
            </w:r>
          </w:p>
        </w:tc>
        <w:tc>
          <w:tcPr>
            <w:tcW w:w="1724" w:type="dxa"/>
            <w:tcBorders>
              <w:top w:val="nil"/>
              <w:left w:val="nil"/>
              <w:bottom w:val="single" w:sz="8" w:space="0" w:color="auto"/>
              <w:right w:val="single" w:sz="8" w:space="0" w:color="auto"/>
            </w:tcBorders>
            <w:shd w:val="clear" w:color="auto" w:fill="auto"/>
            <w:vAlign w:val="bottom"/>
            <w:hideMark/>
          </w:tcPr>
          <w:p w:rsidR="00571866" w:rsidRPr="00DA6F48" w:rsidRDefault="00DA6F48" w:rsidP="00DA6F48">
            <w:pPr>
              <w:jc w:val="right"/>
              <w:rPr>
                <w:rFonts w:ascii="Calibri" w:hAnsi="Calibri" w:cs="Calibri"/>
              </w:rPr>
            </w:pPr>
            <w:r>
              <w:rPr>
                <w:rFonts w:ascii="Calibri" w:hAnsi="Calibri" w:cs="Calibri"/>
              </w:rPr>
              <w:t>76,345,481.20</w:t>
            </w:r>
          </w:p>
        </w:tc>
        <w:tc>
          <w:tcPr>
            <w:tcW w:w="2193" w:type="dxa"/>
            <w:tcBorders>
              <w:top w:val="nil"/>
              <w:left w:val="nil"/>
              <w:bottom w:val="single" w:sz="8" w:space="0" w:color="auto"/>
              <w:right w:val="single" w:sz="8" w:space="0" w:color="auto"/>
            </w:tcBorders>
            <w:shd w:val="clear" w:color="auto" w:fill="auto"/>
            <w:vAlign w:val="bottom"/>
            <w:hideMark/>
          </w:tcPr>
          <w:p w:rsidR="00571866" w:rsidRPr="00DA6F48" w:rsidRDefault="00DA6F48" w:rsidP="00DA6F48">
            <w:pPr>
              <w:jc w:val="right"/>
              <w:rPr>
                <w:rFonts w:ascii="Calibri" w:hAnsi="Calibri" w:cs="Calibri"/>
              </w:rPr>
            </w:pPr>
            <w:r>
              <w:rPr>
                <w:rFonts w:ascii="Calibri" w:hAnsi="Calibri" w:cs="Calibri"/>
              </w:rPr>
              <w:t>-7,120,281.99</w:t>
            </w:r>
          </w:p>
        </w:tc>
        <w:tc>
          <w:tcPr>
            <w:tcW w:w="1915" w:type="dxa"/>
            <w:tcBorders>
              <w:top w:val="nil"/>
              <w:left w:val="nil"/>
              <w:bottom w:val="single" w:sz="8" w:space="0" w:color="auto"/>
              <w:right w:val="single" w:sz="8" w:space="0" w:color="auto"/>
            </w:tcBorders>
            <w:shd w:val="clear" w:color="auto" w:fill="auto"/>
            <w:vAlign w:val="bottom"/>
            <w:hideMark/>
          </w:tcPr>
          <w:p w:rsidR="00571866" w:rsidRPr="00DA6F48" w:rsidRDefault="00DA6F48" w:rsidP="00DA6F48">
            <w:pPr>
              <w:jc w:val="right"/>
              <w:rPr>
                <w:rFonts w:ascii="Calibri" w:hAnsi="Calibri" w:cs="Calibri"/>
              </w:rPr>
            </w:pPr>
            <w:r>
              <w:rPr>
                <w:rFonts w:ascii="Calibri" w:hAnsi="Calibri" w:cs="Calibri"/>
              </w:rPr>
              <w:t>31,923,401.10</w:t>
            </w:r>
          </w:p>
        </w:tc>
        <w:tc>
          <w:tcPr>
            <w:tcW w:w="1830" w:type="dxa"/>
            <w:tcBorders>
              <w:top w:val="nil"/>
              <w:left w:val="nil"/>
              <w:bottom w:val="single" w:sz="8" w:space="0" w:color="auto"/>
              <w:right w:val="single" w:sz="8" w:space="0" w:color="auto"/>
            </w:tcBorders>
            <w:shd w:val="clear" w:color="auto" w:fill="auto"/>
            <w:vAlign w:val="bottom"/>
            <w:hideMark/>
          </w:tcPr>
          <w:p w:rsidR="00571866" w:rsidRPr="00DA6F48" w:rsidRDefault="00DA6F48" w:rsidP="00DA6F48">
            <w:pPr>
              <w:jc w:val="right"/>
              <w:rPr>
                <w:rFonts w:ascii="Calibri" w:hAnsi="Calibri" w:cs="Calibri"/>
              </w:rPr>
            </w:pPr>
            <w:r>
              <w:rPr>
                <w:rFonts w:ascii="Calibri" w:hAnsi="Calibri" w:cs="Calibri"/>
              </w:rPr>
              <w:t>12,405,740.00</w:t>
            </w:r>
          </w:p>
        </w:tc>
      </w:tr>
      <w:tr w:rsidR="00262317" w:rsidRPr="00571866" w:rsidTr="00262317">
        <w:trPr>
          <w:trHeight w:val="358"/>
        </w:trPr>
        <w:tc>
          <w:tcPr>
            <w:tcW w:w="932" w:type="dxa"/>
            <w:tcBorders>
              <w:top w:val="nil"/>
              <w:left w:val="single" w:sz="8" w:space="0" w:color="auto"/>
              <w:bottom w:val="single" w:sz="8" w:space="0" w:color="auto"/>
              <w:right w:val="single" w:sz="8" w:space="0" w:color="auto"/>
            </w:tcBorders>
            <w:shd w:val="clear" w:color="auto" w:fill="auto"/>
            <w:vAlign w:val="bottom"/>
            <w:hideMark/>
          </w:tcPr>
          <w:p w:rsidR="00262317" w:rsidRPr="00571866" w:rsidRDefault="00262317" w:rsidP="00262317">
            <w:pPr>
              <w:spacing w:after="0" w:line="240" w:lineRule="auto"/>
              <w:jc w:val="right"/>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3</w:t>
            </w:r>
          </w:p>
        </w:tc>
        <w:tc>
          <w:tcPr>
            <w:tcW w:w="1843" w:type="dxa"/>
            <w:tcBorders>
              <w:top w:val="nil"/>
              <w:left w:val="nil"/>
              <w:bottom w:val="single" w:sz="8" w:space="0" w:color="auto"/>
              <w:right w:val="single" w:sz="8" w:space="0" w:color="auto"/>
            </w:tcBorders>
            <w:shd w:val="clear" w:color="auto" w:fill="auto"/>
            <w:vAlign w:val="bottom"/>
            <w:hideMark/>
          </w:tcPr>
          <w:p w:rsidR="00262317" w:rsidRPr="00571866" w:rsidRDefault="00262317" w:rsidP="00262317">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Environmental</w:t>
            </w:r>
          </w:p>
        </w:tc>
        <w:tc>
          <w:tcPr>
            <w:tcW w:w="1724" w:type="dxa"/>
            <w:tcBorders>
              <w:top w:val="nil"/>
              <w:left w:val="nil"/>
              <w:bottom w:val="single" w:sz="8" w:space="0" w:color="auto"/>
              <w:right w:val="single" w:sz="8" w:space="0" w:color="auto"/>
            </w:tcBorders>
            <w:shd w:val="clear" w:color="auto" w:fill="auto"/>
            <w:vAlign w:val="bottom"/>
            <w:hideMark/>
          </w:tcPr>
          <w:p w:rsidR="00262317" w:rsidRPr="00262317" w:rsidRDefault="00262317" w:rsidP="00262317">
            <w:pPr>
              <w:jc w:val="right"/>
              <w:rPr>
                <w:rFonts w:ascii="Calibri" w:hAnsi="Calibri" w:cs="Calibri"/>
              </w:rPr>
            </w:pPr>
            <w:r>
              <w:rPr>
                <w:rFonts w:ascii="Calibri" w:hAnsi="Calibri" w:cs="Calibri"/>
              </w:rPr>
              <w:t>30,032,000.00</w:t>
            </w:r>
          </w:p>
        </w:tc>
        <w:tc>
          <w:tcPr>
            <w:tcW w:w="2193" w:type="dxa"/>
            <w:tcBorders>
              <w:top w:val="nil"/>
              <w:left w:val="nil"/>
              <w:bottom w:val="single" w:sz="8" w:space="0" w:color="auto"/>
              <w:right w:val="single" w:sz="8" w:space="0" w:color="auto"/>
            </w:tcBorders>
            <w:shd w:val="clear" w:color="auto" w:fill="auto"/>
            <w:vAlign w:val="bottom"/>
            <w:hideMark/>
          </w:tcPr>
          <w:p w:rsidR="00262317" w:rsidRPr="00262317" w:rsidRDefault="00262317" w:rsidP="00262317">
            <w:pPr>
              <w:jc w:val="right"/>
              <w:rPr>
                <w:rFonts w:ascii="Calibri" w:hAnsi="Calibri" w:cs="Calibri"/>
              </w:rPr>
            </w:pPr>
            <w:r>
              <w:rPr>
                <w:rFonts w:ascii="Calibri" w:hAnsi="Calibri" w:cs="Calibri"/>
              </w:rPr>
              <w:t>27,474,700.00</w:t>
            </w:r>
          </w:p>
        </w:tc>
        <w:tc>
          <w:tcPr>
            <w:tcW w:w="1915" w:type="dxa"/>
            <w:tcBorders>
              <w:top w:val="nil"/>
              <w:left w:val="nil"/>
              <w:bottom w:val="single" w:sz="8" w:space="0" w:color="auto"/>
              <w:right w:val="single" w:sz="8" w:space="0" w:color="auto"/>
            </w:tcBorders>
            <w:shd w:val="clear" w:color="auto" w:fill="auto"/>
            <w:vAlign w:val="bottom"/>
            <w:hideMark/>
          </w:tcPr>
          <w:p w:rsidR="00262317" w:rsidRPr="00262317" w:rsidRDefault="00262317" w:rsidP="00262317">
            <w:pPr>
              <w:jc w:val="right"/>
              <w:rPr>
                <w:rFonts w:ascii="Calibri" w:hAnsi="Calibri" w:cs="Calibri"/>
              </w:rPr>
            </w:pPr>
            <w:r>
              <w:rPr>
                <w:rFonts w:ascii="Calibri" w:hAnsi="Calibri" w:cs="Calibri"/>
              </w:rPr>
              <w:t>1,336,300.0</w:t>
            </w:r>
          </w:p>
        </w:tc>
        <w:tc>
          <w:tcPr>
            <w:tcW w:w="1830" w:type="dxa"/>
            <w:tcBorders>
              <w:top w:val="nil"/>
              <w:left w:val="nil"/>
              <w:bottom w:val="single" w:sz="8" w:space="0" w:color="auto"/>
              <w:right w:val="single" w:sz="8" w:space="0" w:color="auto"/>
            </w:tcBorders>
            <w:shd w:val="clear" w:color="auto" w:fill="auto"/>
            <w:vAlign w:val="bottom"/>
            <w:hideMark/>
          </w:tcPr>
          <w:p w:rsidR="00262317" w:rsidRPr="00262317" w:rsidRDefault="00262317" w:rsidP="00262317">
            <w:pPr>
              <w:jc w:val="right"/>
              <w:rPr>
                <w:rFonts w:ascii="Calibri" w:hAnsi="Calibri" w:cs="Calibri"/>
              </w:rPr>
            </w:pPr>
            <w:r>
              <w:rPr>
                <w:rFonts w:ascii="Calibri" w:hAnsi="Calibri" w:cs="Calibri"/>
              </w:rPr>
              <w:t>1,336,300.0</w:t>
            </w:r>
          </w:p>
        </w:tc>
      </w:tr>
      <w:tr w:rsidR="00262317" w:rsidRPr="00571866" w:rsidTr="00262317">
        <w:trPr>
          <w:trHeight w:val="358"/>
        </w:trPr>
        <w:tc>
          <w:tcPr>
            <w:tcW w:w="932" w:type="dxa"/>
            <w:tcBorders>
              <w:top w:val="nil"/>
              <w:left w:val="single" w:sz="8" w:space="0" w:color="auto"/>
              <w:bottom w:val="single" w:sz="8" w:space="0" w:color="auto"/>
              <w:right w:val="single" w:sz="8" w:space="0" w:color="auto"/>
            </w:tcBorders>
            <w:shd w:val="clear" w:color="auto" w:fill="auto"/>
            <w:vAlign w:val="bottom"/>
            <w:hideMark/>
          </w:tcPr>
          <w:p w:rsidR="00262317" w:rsidRPr="00571866" w:rsidRDefault="00262317" w:rsidP="00262317">
            <w:pPr>
              <w:spacing w:after="0" w:line="240" w:lineRule="auto"/>
              <w:jc w:val="right"/>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4</w:t>
            </w:r>
          </w:p>
        </w:tc>
        <w:tc>
          <w:tcPr>
            <w:tcW w:w="1843" w:type="dxa"/>
            <w:tcBorders>
              <w:top w:val="nil"/>
              <w:left w:val="nil"/>
              <w:bottom w:val="single" w:sz="8" w:space="0" w:color="auto"/>
              <w:right w:val="single" w:sz="8" w:space="0" w:color="auto"/>
            </w:tcBorders>
            <w:shd w:val="clear" w:color="auto" w:fill="auto"/>
            <w:vAlign w:val="bottom"/>
            <w:hideMark/>
          </w:tcPr>
          <w:p w:rsidR="00262317" w:rsidRPr="00571866" w:rsidRDefault="00262317" w:rsidP="00262317">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Social and Economic</w:t>
            </w:r>
          </w:p>
        </w:tc>
        <w:tc>
          <w:tcPr>
            <w:tcW w:w="1724" w:type="dxa"/>
            <w:tcBorders>
              <w:top w:val="nil"/>
              <w:left w:val="nil"/>
              <w:bottom w:val="single" w:sz="8" w:space="0" w:color="auto"/>
              <w:right w:val="single" w:sz="8" w:space="0" w:color="auto"/>
            </w:tcBorders>
            <w:shd w:val="clear" w:color="auto" w:fill="auto"/>
            <w:vAlign w:val="bottom"/>
            <w:hideMark/>
          </w:tcPr>
          <w:p w:rsidR="00262317" w:rsidRPr="00735B42" w:rsidRDefault="00262317" w:rsidP="00262317">
            <w:pPr>
              <w:jc w:val="right"/>
              <w:rPr>
                <w:rFonts w:ascii="Calibri" w:hAnsi="Calibri" w:cs="Calibri"/>
              </w:rPr>
            </w:pPr>
            <w:r>
              <w:rPr>
                <w:rFonts w:ascii="Calibri" w:hAnsi="Calibri" w:cs="Calibri"/>
              </w:rPr>
              <w:t>4,990,000.00</w:t>
            </w:r>
          </w:p>
        </w:tc>
        <w:tc>
          <w:tcPr>
            <w:tcW w:w="2193" w:type="dxa"/>
            <w:tcBorders>
              <w:top w:val="nil"/>
              <w:left w:val="nil"/>
              <w:bottom w:val="single" w:sz="8" w:space="0" w:color="auto"/>
              <w:right w:val="single" w:sz="8" w:space="0" w:color="auto"/>
            </w:tcBorders>
            <w:shd w:val="clear" w:color="auto" w:fill="auto"/>
            <w:vAlign w:val="bottom"/>
            <w:hideMark/>
          </w:tcPr>
          <w:p w:rsidR="00262317" w:rsidRPr="00735B42" w:rsidRDefault="00262317" w:rsidP="00262317">
            <w:pPr>
              <w:jc w:val="right"/>
              <w:rPr>
                <w:rFonts w:ascii="Calibri" w:hAnsi="Calibri" w:cs="Calibri"/>
              </w:rPr>
            </w:pPr>
            <w:r>
              <w:rPr>
                <w:rFonts w:ascii="Calibri" w:hAnsi="Calibri" w:cs="Calibri"/>
              </w:rPr>
              <w:t>1,536,000.00</w:t>
            </w:r>
          </w:p>
        </w:tc>
        <w:tc>
          <w:tcPr>
            <w:tcW w:w="1915" w:type="dxa"/>
            <w:tcBorders>
              <w:top w:val="nil"/>
              <w:left w:val="nil"/>
              <w:bottom w:val="single" w:sz="8" w:space="0" w:color="auto"/>
              <w:right w:val="single" w:sz="8" w:space="0" w:color="auto"/>
            </w:tcBorders>
            <w:shd w:val="clear" w:color="auto" w:fill="auto"/>
            <w:vAlign w:val="bottom"/>
            <w:hideMark/>
          </w:tcPr>
          <w:p w:rsidR="00262317" w:rsidRPr="00735B42" w:rsidRDefault="00262317" w:rsidP="00262317">
            <w:pPr>
              <w:jc w:val="right"/>
              <w:rPr>
                <w:rFonts w:ascii="Calibri" w:hAnsi="Calibri" w:cs="Calibri"/>
              </w:rPr>
            </w:pPr>
            <w:r>
              <w:rPr>
                <w:rFonts w:ascii="Calibri" w:hAnsi="Calibri" w:cs="Calibri"/>
              </w:rPr>
              <w:t>2,720,000.00</w:t>
            </w:r>
          </w:p>
        </w:tc>
        <w:tc>
          <w:tcPr>
            <w:tcW w:w="1830" w:type="dxa"/>
            <w:tcBorders>
              <w:top w:val="nil"/>
              <w:left w:val="nil"/>
              <w:bottom w:val="single" w:sz="8" w:space="0" w:color="auto"/>
              <w:right w:val="single" w:sz="8" w:space="0" w:color="auto"/>
            </w:tcBorders>
            <w:shd w:val="clear" w:color="auto" w:fill="auto"/>
            <w:vAlign w:val="bottom"/>
            <w:hideMark/>
          </w:tcPr>
          <w:p w:rsidR="00262317" w:rsidRPr="00262317" w:rsidRDefault="00262317" w:rsidP="00262317">
            <w:pPr>
              <w:rPr>
                <w:rFonts w:ascii="Calibri" w:hAnsi="Calibri" w:cs="Calibri"/>
              </w:rPr>
            </w:pPr>
            <w:r>
              <w:rPr>
                <w:rFonts w:ascii="Calibri" w:hAnsi="Calibri" w:cs="Calibri"/>
              </w:rPr>
              <w:t>2,720,000.00</w:t>
            </w:r>
          </w:p>
        </w:tc>
      </w:tr>
      <w:tr w:rsidR="00262317" w:rsidRPr="00571866" w:rsidTr="00262317">
        <w:trPr>
          <w:trHeight w:val="358"/>
        </w:trPr>
        <w:tc>
          <w:tcPr>
            <w:tcW w:w="932" w:type="dxa"/>
            <w:tcBorders>
              <w:top w:val="nil"/>
              <w:left w:val="single" w:sz="8" w:space="0" w:color="auto"/>
              <w:bottom w:val="single" w:sz="8" w:space="0" w:color="auto"/>
              <w:right w:val="single" w:sz="8" w:space="0" w:color="auto"/>
            </w:tcBorders>
            <w:shd w:val="clear" w:color="auto" w:fill="auto"/>
            <w:vAlign w:val="bottom"/>
            <w:hideMark/>
          </w:tcPr>
          <w:p w:rsidR="00262317" w:rsidRPr="00571866" w:rsidRDefault="00262317" w:rsidP="00262317">
            <w:pPr>
              <w:spacing w:after="0" w:line="240" w:lineRule="auto"/>
              <w:jc w:val="right"/>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5</w:t>
            </w:r>
          </w:p>
        </w:tc>
        <w:tc>
          <w:tcPr>
            <w:tcW w:w="1843" w:type="dxa"/>
            <w:tcBorders>
              <w:top w:val="nil"/>
              <w:left w:val="nil"/>
              <w:bottom w:val="single" w:sz="8" w:space="0" w:color="auto"/>
              <w:right w:val="single" w:sz="8" w:space="0" w:color="auto"/>
            </w:tcBorders>
            <w:shd w:val="clear" w:color="auto" w:fill="auto"/>
            <w:vAlign w:val="bottom"/>
            <w:hideMark/>
          </w:tcPr>
          <w:p w:rsidR="00262317" w:rsidRPr="00571866" w:rsidRDefault="00262317" w:rsidP="00262317">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Governmental Building</w:t>
            </w:r>
          </w:p>
        </w:tc>
        <w:tc>
          <w:tcPr>
            <w:tcW w:w="1724" w:type="dxa"/>
            <w:tcBorders>
              <w:top w:val="nil"/>
              <w:left w:val="nil"/>
              <w:bottom w:val="single" w:sz="8" w:space="0" w:color="auto"/>
              <w:right w:val="single" w:sz="8" w:space="0" w:color="auto"/>
            </w:tcBorders>
            <w:shd w:val="clear" w:color="auto" w:fill="auto"/>
            <w:vAlign w:val="bottom"/>
            <w:hideMark/>
          </w:tcPr>
          <w:p w:rsidR="00262317" w:rsidRPr="00776B62" w:rsidRDefault="00262317" w:rsidP="00262317">
            <w:pPr>
              <w:jc w:val="right"/>
              <w:rPr>
                <w:sz w:val="24"/>
                <w:szCs w:val="24"/>
              </w:rPr>
            </w:pPr>
            <w:r>
              <w:t>19,000,000.00</w:t>
            </w:r>
          </w:p>
        </w:tc>
        <w:tc>
          <w:tcPr>
            <w:tcW w:w="2193" w:type="dxa"/>
            <w:tcBorders>
              <w:top w:val="nil"/>
              <w:left w:val="nil"/>
              <w:bottom w:val="single" w:sz="8" w:space="0" w:color="auto"/>
              <w:right w:val="single" w:sz="8" w:space="0" w:color="auto"/>
            </w:tcBorders>
            <w:shd w:val="clear" w:color="auto" w:fill="auto"/>
            <w:vAlign w:val="bottom"/>
            <w:hideMark/>
          </w:tcPr>
          <w:p w:rsidR="00262317" w:rsidRPr="00776B62" w:rsidRDefault="00262317" w:rsidP="00262317">
            <w:pPr>
              <w:jc w:val="right"/>
              <w:rPr>
                <w:sz w:val="24"/>
                <w:szCs w:val="24"/>
              </w:rPr>
            </w:pPr>
            <w:r>
              <w:t>4,560,000.00</w:t>
            </w:r>
          </w:p>
        </w:tc>
        <w:tc>
          <w:tcPr>
            <w:tcW w:w="1915" w:type="dxa"/>
            <w:tcBorders>
              <w:top w:val="nil"/>
              <w:left w:val="nil"/>
              <w:bottom w:val="single" w:sz="8" w:space="0" w:color="auto"/>
              <w:right w:val="single" w:sz="8" w:space="0" w:color="auto"/>
            </w:tcBorders>
            <w:shd w:val="clear" w:color="auto" w:fill="auto"/>
            <w:vAlign w:val="bottom"/>
            <w:hideMark/>
          </w:tcPr>
          <w:p w:rsidR="00262317" w:rsidRPr="00E53115" w:rsidRDefault="00262317" w:rsidP="00262317">
            <w:pPr>
              <w:jc w:val="right"/>
              <w:rPr>
                <w:sz w:val="24"/>
                <w:szCs w:val="24"/>
              </w:rPr>
            </w:pPr>
            <w:r>
              <w:t>14,440,000.00</w:t>
            </w:r>
          </w:p>
        </w:tc>
        <w:tc>
          <w:tcPr>
            <w:tcW w:w="1830" w:type="dxa"/>
            <w:tcBorders>
              <w:top w:val="nil"/>
              <w:left w:val="nil"/>
              <w:bottom w:val="single" w:sz="8" w:space="0" w:color="auto"/>
              <w:right w:val="single" w:sz="8" w:space="0" w:color="auto"/>
            </w:tcBorders>
            <w:shd w:val="clear" w:color="auto" w:fill="auto"/>
            <w:vAlign w:val="bottom"/>
            <w:hideMark/>
          </w:tcPr>
          <w:p w:rsidR="00262317" w:rsidRPr="00E53115" w:rsidRDefault="00262317" w:rsidP="00262317">
            <w:pPr>
              <w:rPr>
                <w:sz w:val="24"/>
                <w:szCs w:val="24"/>
              </w:rPr>
            </w:pPr>
            <w:r>
              <w:t xml:space="preserve">1,900,000.00 </w:t>
            </w:r>
          </w:p>
        </w:tc>
      </w:tr>
      <w:tr w:rsidR="00262317" w:rsidRPr="00571866" w:rsidTr="00262317">
        <w:trPr>
          <w:trHeight w:val="342"/>
        </w:trPr>
        <w:tc>
          <w:tcPr>
            <w:tcW w:w="932" w:type="dxa"/>
            <w:vMerge w:val="restart"/>
            <w:tcBorders>
              <w:top w:val="nil"/>
              <w:left w:val="single" w:sz="8" w:space="0" w:color="auto"/>
              <w:bottom w:val="single" w:sz="8" w:space="0" w:color="000000"/>
              <w:right w:val="single" w:sz="8" w:space="0" w:color="auto"/>
            </w:tcBorders>
            <w:shd w:val="clear" w:color="auto" w:fill="auto"/>
            <w:hideMark/>
          </w:tcPr>
          <w:p w:rsidR="00262317" w:rsidRPr="00571866" w:rsidRDefault="00262317" w:rsidP="00262317">
            <w:pPr>
              <w:spacing w:after="0" w:line="240" w:lineRule="auto"/>
              <w:rPr>
                <w:rFonts w:ascii="Times New Roman" w:eastAsia="Times New Roman" w:hAnsi="Times New Roman" w:cs="Times New Roman"/>
                <w:color w:val="000000"/>
                <w:sz w:val="24"/>
                <w:szCs w:val="24"/>
              </w:rPr>
            </w:pPr>
            <w:r w:rsidRPr="00571866">
              <w:rPr>
                <w:rFonts w:ascii="Times New Roman" w:eastAsia="Times New Roman" w:hAnsi="Times New Roman" w:cs="Times New Roman"/>
                <w:color w:val="000000"/>
                <w:sz w:val="24"/>
                <w:szCs w:val="24"/>
              </w:rPr>
              <w:t> </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rsidR="00262317" w:rsidRPr="00571866" w:rsidRDefault="00262317" w:rsidP="00262317">
            <w:pPr>
              <w:spacing w:after="0" w:line="240" w:lineRule="auto"/>
              <w:rPr>
                <w:rFonts w:ascii="Times New Roman" w:eastAsia="Times New Roman" w:hAnsi="Times New Roman" w:cs="Times New Roman"/>
                <w:b/>
                <w:bCs/>
                <w:color w:val="000000"/>
                <w:sz w:val="24"/>
                <w:szCs w:val="24"/>
              </w:rPr>
            </w:pPr>
            <w:r w:rsidRPr="00571866">
              <w:rPr>
                <w:rFonts w:ascii="Times New Roman" w:eastAsia="Times New Roman" w:hAnsi="Times New Roman" w:cs="Times New Roman"/>
                <w:b/>
                <w:bCs/>
                <w:color w:val="000000"/>
                <w:sz w:val="24"/>
                <w:szCs w:val="24"/>
              </w:rPr>
              <w:t>Total</w:t>
            </w:r>
          </w:p>
        </w:tc>
        <w:tc>
          <w:tcPr>
            <w:tcW w:w="1724" w:type="dxa"/>
            <w:vMerge w:val="restart"/>
            <w:tcBorders>
              <w:top w:val="nil"/>
              <w:left w:val="single" w:sz="8" w:space="0" w:color="auto"/>
              <w:bottom w:val="single" w:sz="8" w:space="0" w:color="000000"/>
              <w:right w:val="single" w:sz="8" w:space="0" w:color="auto"/>
            </w:tcBorders>
            <w:shd w:val="clear" w:color="auto" w:fill="auto"/>
            <w:hideMark/>
          </w:tcPr>
          <w:p w:rsidR="00262317" w:rsidRPr="00262317" w:rsidRDefault="00262317" w:rsidP="00262317">
            <w:pPr>
              <w:jc w:val="right"/>
              <w:rPr>
                <w:b/>
                <w:bCs/>
                <w:sz w:val="24"/>
                <w:szCs w:val="24"/>
              </w:rPr>
            </w:pPr>
            <w:r w:rsidRPr="00262317">
              <w:rPr>
                <w:b/>
                <w:bCs/>
              </w:rPr>
              <w:t>296,142,988.88</w:t>
            </w:r>
          </w:p>
          <w:p w:rsidR="00262317" w:rsidRPr="00262317" w:rsidRDefault="00262317" w:rsidP="00262317">
            <w:pPr>
              <w:spacing w:after="0" w:line="240" w:lineRule="auto"/>
              <w:jc w:val="right"/>
              <w:rPr>
                <w:rFonts w:ascii="Times New Roman" w:eastAsia="Times New Roman" w:hAnsi="Times New Roman" w:cs="Times New Roman"/>
                <w:b/>
                <w:bCs/>
                <w:color w:val="000000"/>
              </w:rPr>
            </w:pPr>
          </w:p>
        </w:tc>
        <w:tc>
          <w:tcPr>
            <w:tcW w:w="2193" w:type="dxa"/>
            <w:vMerge w:val="restart"/>
            <w:tcBorders>
              <w:top w:val="nil"/>
              <w:left w:val="single" w:sz="8" w:space="0" w:color="auto"/>
              <w:bottom w:val="single" w:sz="8" w:space="0" w:color="000000"/>
              <w:right w:val="single" w:sz="8" w:space="0" w:color="auto"/>
            </w:tcBorders>
            <w:shd w:val="clear" w:color="auto" w:fill="auto"/>
            <w:hideMark/>
          </w:tcPr>
          <w:p w:rsidR="00262317" w:rsidRPr="00262317" w:rsidRDefault="00262317" w:rsidP="00262317">
            <w:pPr>
              <w:jc w:val="right"/>
              <w:rPr>
                <w:b/>
                <w:bCs/>
                <w:sz w:val="24"/>
                <w:szCs w:val="24"/>
              </w:rPr>
            </w:pPr>
            <w:r w:rsidRPr="00262317">
              <w:rPr>
                <w:b/>
                <w:bCs/>
              </w:rPr>
              <w:t>119,880,</w:t>
            </w:r>
            <w:bookmarkStart w:id="705" w:name="_GoBack"/>
            <w:bookmarkEnd w:id="705"/>
            <w:r w:rsidRPr="00262317">
              <w:rPr>
                <w:b/>
                <w:bCs/>
              </w:rPr>
              <w:t>415.77</w:t>
            </w:r>
          </w:p>
          <w:p w:rsidR="00262317" w:rsidRPr="00262317" w:rsidRDefault="00262317" w:rsidP="00262317">
            <w:pPr>
              <w:spacing w:after="0" w:line="240" w:lineRule="auto"/>
              <w:jc w:val="right"/>
              <w:rPr>
                <w:rFonts w:ascii="Times New Roman" w:eastAsia="Times New Roman" w:hAnsi="Times New Roman" w:cs="Times New Roman"/>
                <w:b/>
                <w:bCs/>
                <w:color w:val="000000"/>
              </w:rPr>
            </w:pPr>
          </w:p>
        </w:tc>
        <w:tc>
          <w:tcPr>
            <w:tcW w:w="1915" w:type="dxa"/>
            <w:vMerge w:val="restart"/>
            <w:tcBorders>
              <w:top w:val="nil"/>
              <w:left w:val="single" w:sz="8" w:space="0" w:color="auto"/>
              <w:bottom w:val="single" w:sz="8" w:space="0" w:color="000000"/>
              <w:right w:val="single" w:sz="8" w:space="0" w:color="auto"/>
            </w:tcBorders>
            <w:shd w:val="clear" w:color="auto" w:fill="auto"/>
            <w:hideMark/>
          </w:tcPr>
          <w:p w:rsidR="00262317" w:rsidRPr="00262317" w:rsidRDefault="00262317" w:rsidP="00262317">
            <w:pPr>
              <w:jc w:val="right"/>
              <w:rPr>
                <w:b/>
                <w:bCs/>
                <w:sz w:val="24"/>
                <w:szCs w:val="24"/>
              </w:rPr>
            </w:pPr>
            <w:r w:rsidRPr="00262317">
              <w:rPr>
                <w:b/>
                <w:bCs/>
              </w:rPr>
              <w:t>79,202,356.02</w:t>
            </w:r>
          </w:p>
          <w:p w:rsidR="00262317" w:rsidRPr="00262317" w:rsidRDefault="00262317" w:rsidP="00262317">
            <w:pPr>
              <w:spacing w:after="0" w:line="240" w:lineRule="auto"/>
              <w:jc w:val="right"/>
              <w:rPr>
                <w:rFonts w:ascii="Times New Roman" w:eastAsia="Times New Roman" w:hAnsi="Times New Roman" w:cs="Times New Roman"/>
                <w:b/>
                <w:bCs/>
                <w:color w:val="000000"/>
              </w:rPr>
            </w:pPr>
          </w:p>
        </w:tc>
        <w:tc>
          <w:tcPr>
            <w:tcW w:w="1830" w:type="dxa"/>
            <w:vMerge w:val="restart"/>
            <w:tcBorders>
              <w:top w:val="nil"/>
              <w:left w:val="single" w:sz="8" w:space="0" w:color="auto"/>
              <w:bottom w:val="single" w:sz="8" w:space="0" w:color="000000"/>
              <w:right w:val="single" w:sz="8" w:space="0" w:color="auto"/>
            </w:tcBorders>
            <w:shd w:val="clear" w:color="auto" w:fill="auto"/>
            <w:hideMark/>
          </w:tcPr>
          <w:p w:rsidR="00262317" w:rsidRPr="00262317" w:rsidRDefault="00262317" w:rsidP="00262317">
            <w:pPr>
              <w:jc w:val="right"/>
              <w:rPr>
                <w:b/>
                <w:bCs/>
                <w:sz w:val="24"/>
                <w:szCs w:val="24"/>
              </w:rPr>
            </w:pPr>
            <w:r w:rsidRPr="00262317">
              <w:rPr>
                <w:b/>
                <w:bCs/>
              </w:rPr>
              <w:t>58,280,581.04</w:t>
            </w:r>
          </w:p>
          <w:p w:rsidR="00262317" w:rsidRPr="00262317" w:rsidRDefault="00262317" w:rsidP="00262317">
            <w:pPr>
              <w:spacing w:after="0" w:line="240" w:lineRule="auto"/>
              <w:jc w:val="right"/>
              <w:rPr>
                <w:rFonts w:ascii="Times New Roman" w:eastAsia="Times New Roman" w:hAnsi="Times New Roman" w:cs="Times New Roman"/>
                <w:b/>
                <w:bCs/>
                <w:color w:val="000000"/>
              </w:rPr>
            </w:pPr>
          </w:p>
        </w:tc>
      </w:tr>
      <w:tr w:rsidR="00262317" w:rsidRPr="00571866" w:rsidTr="00262317">
        <w:trPr>
          <w:trHeight w:val="300"/>
        </w:trPr>
        <w:tc>
          <w:tcPr>
            <w:tcW w:w="932" w:type="dxa"/>
            <w:vMerge/>
            <w:tcBorders>
              <w:top w:val="nil"/>
              <w:left w:val="single" w:sz="8" w:space="0" w:color="auto"/>
              <w:bottom w:val="single" w:sz="8" w:space="0" w:color="000000"/>
              <w:right w:val="single" w:sz="8" w:space="0" w:color="auto"/>
            </w:tcBorders>
            <w:vAlign w:val="center"/>
            <w:hideMark/>
          </w:tcPr>
          <w:p w:rsidR="00262317" w:rsidRPr="00571866" w:rsidRDefault="00262317" w:rsidP="00262317">
            <w:pPr>
              <w:spacing w:after="0" w:line="240" w:lineRule="auto"/>
              <w:rPr>
                <w:rFonts w:ascii="Times New Roman" w:eastAsia="Times New Roman" w:hAnsi="Times New Roman" w:cs="Times New Roman"/>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262317" w:rsidRPr="00571866" w:rsidRDefault="00262317" w:rsidP="00262317">
            <w:pPr>
              <w:spacing w:after="0" w:line="240" w:lineRule="auto"/>
              <w:rPr>
                <w:rFonts w:ascii="Times New Roman" w:eastAsia="Times New Roman" w:hAnsi="Times New Roman" w:cs="Times New Roman"/>
                <w:b/>
                <w:bCs/>
                <w:color w:val="000000"/>
                <w:sz w:val="24"/>
                <w:szCs w:val="24"/>
              </w:rPr>
            </w:pPr>
          </w:p>
        </w:tc>
        <w:tc>
          <w:tcPr>
            <w:tcW w:w="1724" w:type="dxa"/>
            <w:vMerge/>
            <w:tcBorders>
              <w:top w:val="nil"/>
              <w:left w:val="single" w:sz="8" w:space="0" w:color="auto"/>
              <w:bottom w:val="single" w:sz="8" w:space="0" w:color="000000"/>
              <w:right w:val="single" w:sz="8" w:space="0" w:color="auto"/>
            </w:tcBorders>
            <w:vAlign w:val="center"/>
            <w:hideMark/>
          </w:tcPr>
          <w:p w:rsidR="00262317" w:rsidRPr="00571866" w:rsidRDefault="00262317" w:rsidP="00262317">
            <w:pPr>
              <w:spacing w:after="0" w:line="240" w:lineRule="auto"/>
              <w:rPr>
                <w:rFonts w:ascii="Times New Roman" w:eastAsia="Times New Roman" w:hAnsi="Times New Roman" w:cs="Times New Roman"/>
                <w:b/>
                <w:bCs/>
                <w:color w:val="000000"/>
              </w:rPr>
            </w:pPr>
          </w:p>
        </w:tc>
        <w:tc>
          <w:tcPr>
            <w:tcW w:w="2193" w:type="dxa"/>
            <w:vMerge/>
            <w:tcBorders>
              <w:top w:val="nil"/>
              <w:left w:val="single" w:sz="8" w:space="0" w:color="auto"/>
              <w:bottom w:val="single" w:sz="8" w:space="0" w:color="000000"/>
              <w:right w:val="single" w:sz="8" w:space="0" w:color="auto"/>
            </w:tcBorders>
            <w:vAlign w:val="center"/>
            <w:hideMark/>
          </w:tcPr>
          <w:p w:rsidR="00262317" w:rsidRPr="00571866" w:rsidRDefault="00262317" w:rsidP="00262317">
            <w:pPr>
              <w:spacing w:after="0" w:line="240" w:lineRule="auto"/>
              <w:rPr>
                <w:rFonts w:ascii="Times New Roman" w:eastAsia="Times New Roman" w:hAnsi="Times New Roman" w:cs="Times New Roman"/>
                <w:b/>
                <w:bCs/>
                <w:color w:val="000000"/>
              </w:rPr>
            </w:pPr>
          </w:p>
        </w:tc>
        <w:tc>
          <w:tcPr>
            <w:tcW w:w="1915" w:type="dxa"/>
            <w:vMerge/>
            <w:tcBorders>
              <w:top w:val="nil"/>
              <w:left w:val="single" w:sz="8" w:space="0" w:color="auto"/>
              <w:bottom w:val="single" w:sz="8" w:space="0" w:color="000000"/>
              <w:right w:val="single" w:sz="8" w:space="0" w:color="auto"/>
            </w:tcBorders>
            <w:vAlign w:val="center"/>
            <w:hideMark/>
          </w:tcPr>
          <w:p w:rsidR="00262317" w:rsidRPr="00571866" w:rsidRDefault="00262317" w:rsidP="00262317">
            <w:pPr>
              <w:spacing w:after="0" w:line="240" w:lineRule="auto"/>
              <w:rPr>
                <w:rFonts w:ascii="Times New Roman" w:eastAsia="Times New Roman" w:hAnsi="Times New Roman" w:cs="Times New Roman"/>
                <w:b/>
                <w:bCs/>
                <w:color w:val="000000"/>
              </w:rPr>
            </w:pPr>
          </w:p>
        </w:tc>
        <w:tc>
          <w:tcPr>
            <w:tcW w:w="1830" w:type="dxa"/>
            <w:vMerge/>
            <w:tcBorders>
              <w:top w:val="nil"/>
              <w:left w:val="single" w:sz="8" w:space="0" w:color="auto"/>
              <w:bottom w:val="single" w:sz="8" w:space="0" w:color="000000"/>
              <w:right w:val="single" w:sz="8" w:space="0" w:color="auto"/>
            </w:tcBorders>
            <w:vAlign w:val="center"/>
            <w:hideMark/>
          </w:tcPr>
          <w:p w:rsidR="00262317" w:rsidRPr="00571866" w:rsidRDefault="00262317" w:rsidP="00262317">
            <w:pPr>
              <w:spacing w:after="0" w:line="240" w:lineRule="auto"/>
              <w:rPr>
                <w:rFonts w:ascii="Times New Roman" w:eastAsia="Times New Roman" w:hAnsi="Times New Roman" w:cs="Times New Roman"/>
                <w:b/>
                <w:bCs/>
                <w:color w:val="000000"/>
              </w:rPr>
            </w:pPr>
          </w:p>
        </w:tc>
      </w:tr>
    </w:tbl>
    <w:p w:rsidR="00BE7044" w:rsidRDefault="00BE7044">
      <w:pPr>
        <w:shd w:val="clear" w:color="auto" w:fill="FFFFFF" w:themeFill="background1"/>
        <w:rPr>
          <w:rFonts w:ascii="Times New Roman" w:hAnsi="Times New Roman" w:cs="Times New Roman"/>
          <w:sz w:val="24"/>
          <w:szCs w:val="24"/>
          <w:lang w:val="en-GB"/>
        </w:rPr>
      </w:pPr>
    </w:p>
    <w:p w:rsidR="00571866" w:rsidRDefault="00571866">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7D3658" w:rsidRDefault="007D3658">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55497C" w:rsidRDefault="0055497C">
      <w:pPr>
        <w:shd w:val="clear" w:color="auto" w:fill="FFFFFF" w:themeFill="background1"/>
        <w:rPr>
          <w:rFonts w:ascii="Times New Roman" w:hAnsi="Times New Roman" w:cs="Times New Roman"/>
          <w:sz w:val="24"/>
          <w:szCs w:val="24"/>
          <w:lang w:val="en-GB"/>
        </w:rPr>
      </w:pPr>
    </w:p>
    <w:p w:rsidR="00713F41" w:rsidRDefault="00713F41">
      <w:pPr>
        <w:shd w:val="clear" w:color="auto" w:fill="FFFFFF" w:themeFill="background1"/>
        <w:rPr>
          <w:rFonts w:ascii="Times New Roman" w:hAnsi="Times New Roman" w:cs="Times New Roman"/>
          <w:sz w:val="24"/>
          <w:szCs w:val="24"/>
          <w:lang w:val="en-GB"/>
        </w:rPr>
      </w:pPr>
    </w:p>
    <w:p w:rsidR="000774CF" w:rsidRDefault="000774CF">
      <w:pPr>
        <w:shd w:val="clear" w:color="auto" w:fill="FFFFFF" w:themeFill="background1"/>
        <w:rPr>
          <w:rFonts w:ascii="Times New Roman" w:hAnsi="Times New Roman" w:cs="Times New Roman"/>
          <w:sz w:val="24"/>
          <w:szCs w:val="24"/>
          <w:lang w:val="en-GB"/>
        </w:rPr>
      </w:pPr>
    </w:p>
    <w:p w:rsidR="00713F41" w:rsidRDefault="00713F41">
      <w:pPr>
        <w:shd w:val="clear" w:color="auto" w:fill="FFFFFF" w:themeFill="background1"/>
        <w:rPr>
          <w:rFonts w:ascii="Times New Roman" w:hAnsi="Times New Roman" w:cs="Times New Roman"/>
          <w:sz w:val="24"/>
          <w:szCs w:val="24"/>
          <w:lang w:val="en-GB"/>
        </w:rPr>
      </w:pPr>
    </w:p>
    <w:tbl>
      <w:tblPr>
        <w:tblW w:w="10014" w:type="dxa"/>
        <w:tblInd w:w="-162" w:type="dxa"/>
        <w:tblLook w:val="04A0"/>
      </w:tblPr>
      <w:tblGrid>
        <w:gridCol w:w="2520"/>
        <w:gridCol w:w="1716"/>
        <w:gridCol w:w="2154"/>
        <w:gridCol w:w="1596"/>
        <w:gridCol w:w="2028"/>
      </w:tblGrid>
      <w:tr w:rsidR="00B93DC7" w:rsidRPr="00B93DC7" w:rsidTr="00FF4E9C">
        <w:trPr>
          <w:trHeight w:val="330"/>
        </w:trPr>
        <w:tc>
          <w:tcPr>
            <w:tcW w:w="2520" w:type="dxa"/>
            <w:tcBorders>
              <w:top w:val="single" w:sz="8" w:space="0" w:color="auto"/>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Road Sub category</w:t>
            </w:r>
          </w:p>
        </w:tc>
        <w:tc>
          <w:tcPr>
            <w:tcW w:w="1716" w:type="dxa"/>
            <w:tcBorders>
              <w:top w:val="single" w:sz="8" w:space="0" w:color="auto"/>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center"/>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Replacement cost</w:t>
            </w:r>
          </w:p>
        </w:tc>
        <w:tc>
          <w:tcPr>
            <w:tcW w:w="2154" w:type="dxa"/>
            <w:tcBorders>
              <w:top w:val="single" w:sz="8" w:space="0" w:color="auto"/>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center"/>
              <w:rPr>
                <w:rFonts w:ascii="Times New Roman" w:eastAsia="Times New Roman" w:hAnsi="Times New Roman" w:cs="Times New Roman"/>
                <w:bCs/>
                <w:sz w:val="24"/>
                <w:szCs w:val="24"/>
              </w:rPr>
            </w:pPr>
            <w:r w:rsidRPr="00B93DC7">
              <w:rPr>
                <w:rFonts w:ascii="Times New Roman" w:eastAsia="Times New Roman" w:hAnsi="Times New Roman" w:cs="Times New Roman"/>
                <w:bCs/>
                <w:sz w:val="24"/>
                <w:szCs w:val="24"/>
              </w:rPr>
              <w:t>Residual Value of Assets</w:t>
            </w:r>
          </w:p>
        </w:tc>
        <w:tc>
          <w:tcPr>
            <w:tcW w:w="1596" w:type="dxa"/>
            <w:tcBorders>
              <w:top w:val="single" w:sz="8" w:space="0" w:color="auto"/>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center"/>
              <w:rPr>
                <w:rFonts w:ascii="Times New Roman" w:eastAsia="Times New Roman" w:hAnsi="Times New Roman" w:cs="Times New Roman"/>
                <w:bCs/>
                <w:sz w:val="24"/>
                <w:szCs w:val="24"/>
              </w:rPr>
            </w:pPr>
            <w:r w:rsidRPr="00B93DC7">
              <w:rPr>
                <w:rFonts w:ascii="Times New Roman" w:eastAsia="Times New Roman" w:hAnsi="Times New Roman" w:cs="Times New Roman"/>
                <w:bCs/>
                <w:sz w:val="24"/>
                <w:szCs w:val="24"/>
              </w:rPr>
              <w:t>Asset deficit</w:t>
            </w:r>
          </w:p>
        </w:tc>
        <w:tc>
          <w:tcPr>
            <w:tcW w:w="2028" w:type="dxa"/>
            <w:tcBorders>
              <w:top w:val="single" w:sz="8" w:space="0" w:color="auto"/>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Maintenance Deficit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Asphalt</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44,540,000.00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37,859,000.00</w:t>
            </w:r>
          </w:p>
        </w:tc>
        <w:tc>
          <w:tcPr>
            <w:tcW w:w="1596" w:type="dxa"/>
            <w:tcBorders>
              <w:top w:val="nil"/>
              <w:left w:val="nil"/>
              <w:bottom w:val="nil"/>
              <w:right w:val="nil"/>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0.00</w:t>
            </w:r>
          </w:p>
        </w:tc>
        <w:tc>
          <w:tcPr>
            <w:tcW w:w="2028" w:type="dxa"/>
            <w:tcBorders>
              <w:top w:val="nil"/>
              <w:left w:val="nil"/>
              <w:bottom w:val="nil"/>
              <w:right w:val="nil"/>
            </w:tcBorders>
            <w:shd w:val="clear" w:color="auto" w:fill="auto"/>
            <w:noWrap/>
            <w:vAlign w:val="bottom"/>
            <w:hideMark/>
          </w:tcPr>
          <w:p w:rsidR="00B93DC7" w:rsidRPr="00B93DC7" w:rsidRDefault="00B93DC7" w:rsidP="00B93DC7">
            <w:pPr>
              <w:spacing w:after="0" w:line="240" w:lineRule="auto"/>
              <w:jc w:val="right"/>
              <w:rPr>
                <w:rFonts w:ascii="Times New Roman" w:eastAsia="Times New Roman" w:hAnsi="Times New Roman" w:cs="Times New Roman"/>
              </w:rPr>
            </w:pPr>
            <w:r w:rsidRPr="00B93DC7">
              <w:rPr>
                <w:rFonts w:ascii="Times New Roman" w:eastAsia="Times New Roman" w:hAnsi="Times New Roman" w:cs="Times New Roman"/>
              </w:rPr>
              <w:t xml:space="preserve">                           -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Gravel</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25,541,418.24</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2,020,329.10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12,767,370.92</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Calibri" w:eastAsia="Times New Roman" w:hAnsi="Calibri" w:cs="Calibri"/>
              </w:rPr>
            </w:pPr>
            <w:r w:rsidRPr="00B93DC7">
              <w:rPr>
                <w:rFonts w:ascii="Calibri" w:eastAsia="Times New Roman" w:hAnsi="Calibri" w:cs="Calibri"/>
              </w:rPr>
              <w:t xml:space="preserve">              12,574,767.04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Earthen road</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4,232,520.00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4,626.00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3,009,924.00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Calibri" w:eastAsia="Times New Roman" w:hAnsi="Calibri" w:cs="Calibri"/>
              </w:rPr>
            </w:pPr>
            <w:r w:rsidRPr="00B93DC7">
              <w:rPr>
                <w:rFonts w:ascii="Calibri" w:eastAsia="Times New Roman" w:hAnsi="Calibri" w:cs="Calibri"/>
              </w:rPr>
              <w:t xml:space="preserve">                1,406,214.00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Walkway(Concrete)</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4,750,720.00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4,275,648.00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Calibri" w:eastAsia="Times New Roman" w:hAnsi="Calibri" w:cs="Calibri"/>
              </w:rPr>
            </w:pPr>
            <w:r w:rsidRPr="00B93DC7">
              <w:rPr>
                <w:rFonts w:ascii="Calibri" w:eastAsia="Times New Roman" w:hAnsi="Calibri" w:cs="Calibri"/>
              </w:rPr>
              <w:t xml:space="preserve">                                      -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Cobblestone</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43,020,469.44</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19,733,690.66</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23,073,760.00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Calibri" w:eastAsia="Times New Roman" w:hAnsi="Calibri" w:cs="Calibri"/>
              </w:rPr>
            </w:pPr>
            <w:r w:rsidRPr="00B93DC7">
              <w:rPr>
                <w:rFonts w:ascii="Calibri" w:eastAsia="Times New Roman" w:hAnsi="Calibri" w:cs="Calibri"/>
              </w:rPr>
              <w:t xml:space="preserve">              21,565,960.00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Open masonry</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38,470,380.00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26,404,704.00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4,371,600.00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4,371,600.00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Bridge</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10,200,000.00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9,040,000.00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650,000.00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Calibri" w:eastAsia="Times New Roman" w:hAnsi="Calibri" w:cs="Calibri"/>
              </w:rPr>
            </w:pPr>
            <w:r w:rsidRPr="00B93DC7">
              <w:rPr>
                <w:rFonts w:ascii="Calibri" w:eastAsia="Times New Roman" w:hAnsi="Calibri" w:cs="Calibri"/>
              </w:rPr>
              <w:t xml:space="preserve">                    650,000.00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Culvert</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13,500,000.00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12,452,400.00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372,600.00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Calibri" w:eastAsia="Times New Roman" w:hAnsi="Calibri" w:cs="Calibri"/>
              </w:rPr>
            </w:pPr>
            <w:r w:rsidRPr="00B93DC7">
              <w:rPr>
                <w:rFonts w:ascii="Calibri" w:eastAsia="Times New Roman" w:hAnsi="Calibri" w:cs="Calibri"/>
              </w:rPr>
              <w:t xml:space="preserve">                    372,600.00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Street Lighting</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5,220,000.00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3,132,000.00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Market</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700,000.00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316,000.00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370,000.00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Calibri" w:eastAsia="Times New Roman" w:hAnsi="Calibri" w:cs="Calibri"/>
              </w:rPr>
            </w:pPr>
            <w:r w:rsidRPr="00B93DC7">
              <w:rPr>
                <w:rFonts w:ascii="Calibri" w:eastAsia="Times New Roman" w:hAnsi="Calibri" w:cs="Calibri"/>
              </w:rPr>
              <w:t xml:space="preserve">                    370,000.00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Abattoir</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3,600,000.00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880,000.00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2,000,000.00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Calibri" w:eastAsia="Times New Roman" w:hAnsi="Calibri" w:cs="Calibri"/>
              </w:rPr>
            </w:pPr>
            <w:r w:rsidRPr="00B93DC7">
              <w:rPr>
                <w:rFonts w:ascii="Calibri" w:eastAsia="Times New Roman" w:hAnsi="Calibri" w:cs="Calibri"/>
              </w:rPr>
              <w:t xml:space="preserve">                2,000,000.00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Disposal site</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180,000.00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144,000.00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   </w:t>
            </w:r>
          </w:p>
        </w:tc>
      </w:tr>
      <w:tr w:rsidR="00B93DC7" w:rsidRPr="00B93DC7" w:rsidTr="00FF4E9C">
        <w:trPr>
          <w:trHeight w:val="330"/>
        </w:trPr>
        <w:tc>
          <w:tcPr>
            <w:tcW w:w="2520" w:type="dxa"/>
            <w:tcBorders>
              <w:top w:val="nil"/>
              <w:left w:val="single" w:sz="8" w:space="0" w:color="auto"/>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Public toilet</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1,680,000.00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1,680,000.00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   </w:t>
            </w:r>
          </w:p>
        </w:tc>
      </w:tr>
      <w:tr w:rsidR="00B93DC7" w:rsidRPr="00B93DC7" w:rsidTr="00FF4E9C">
        <w:trPr>
          <w:trHeight w:val="330"/>
        </w:trPr>
        <w:tc>
          <w:tcPr>
            <w:tcW w:w="2520"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Youth centres</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690,000.00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340,000.00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350,000.00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350,000.00 </w:t>
            </w:r>
          </w:p>
        </w:tc>
      </w:tr>
      <w:tr w:rsidR="00B93DC7" w:rsidRPr="00B93DC7" w:rsidTr="00FF4E9C">
        <w:trPr>
          <w:trHeight w:val="330"/>
        </w:trPr>
        <w:tc>
          <w:tcPr>
            <w:tcW w:w="2520"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Precast(Ditch cover)</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4,472,000.00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4,158,300.00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313,700.00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313,700.00 </w:t>
            </w:r>
          </w:p>
        </w:tc>
      </w:tr>
      <w:tr w:rsidR="00B93DC7" w:rsidRPr="00B93DC7" w:rsidTr="00FF4E9C">
        <w:trPr>
          <w:trHeight w:val="405"/>
        </w:trPr>
        <w:tc>
          <w:tcPr>
            <w:tcW w:w="2520" w:type="dxa"/>
            <w:tcBorders>
              <w:top w:val="nil"/>
              <w:left w:val="nil"/>
              <w:bottom w:val="nil"/>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Water Supply  transmission network</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28,080,000.00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352,000.00</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4,120,000.00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1,520,000.00 </w:t>
            </w:r>
          </w:p>
        </w:tc>
      </w:tr>
      <w:tr w:rsidR="00B93DC7" w:rsidRPr="00B93DC7" w:rsidTr="00FF4E9C">
        <w:trPr>
          <w:trHeight w:val="360"/>
        </w:trPr>
        <w:tc>
          <w:tcPr>
            <w:tcW w:w="2520" w:type="dxa"/>
            <w:tcBorders>
              <w:top w:val="nil"/>
              <w:left w:val="nil"/>
              <w:bottom w:val="nil"/>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Water SupplyDistrbution network</w:t>
            </w:r>
          </w:p>
        </w:tc>
        <w:tc>
          <w:tcPr>
            <w:tcW w:w="171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7,156,036.80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-99,970.88</w:t>
            </w:r>
          </w:p>
        </w:tc>
        <w:tc>
          <w:tcPr>
            <w:tcW w:w="1596"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1,177,040.00</w:t>
            </w:r>
          </w:p>
        </w:tc>
        <w:tc>
          <w:tcPr>
            <w:tcW w:w="2028"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577,040.00 </w:t>
            </w:r>
          </w:p>
        </w:tc>
      </w:tr>
      <w:tr w:rsidR="00B93DC7" w:rsidRPr="00B93DC7" w:rsidTr="00FF4E9C">
        <w:trPr>
          <w:trHeight w:val="495"/>
        </w:trPr>
        <w:tc>
          <w:tcPr>
            <w:tcW w:w="2520" w:type="dxa"/>
            <w:tcBorders>
              <w:top w:val="nil"/>
              <w:left w:val="nil"/>
              <w:bottom w:val="nil"/>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water supply total in No.</w:t>
            </w:r>
          </w:p>
        </w:tc>
        <w:tc>
          <w:tcPr>
            <w:tcW w:w="1716" w:type="dxa"/>
            <w:tcBorders>
              <w:top w:val="nil"/>
              <w:left w:val="nil"/>
              <w:bottom w:val="nil"/>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41,109,444.40</w:t>
            </w:r>
          </w:p>
        </w:tc>
        <w:tc>
          <w:tcPr>
            <w:tcW w:w="2154" w:type="dxa"/>
            <w:tcBorders>
              <w:top w:val="nil"/>
              <w:left w:val="nil"/>
              <w:bottom w:val="single" w:sz="8"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-7,372,311.11</w:t>
            </w:r>
          </w:p>
        </w:tc>
        <w:tc>
          <w:tcPr>
            <w:tcW w:w="1596" w:type="dxa"/>
            <w:tcBorders>
              <w:top w:val="nil"/>
              <w:left w:val="nil"/>
              <w:bottom w:val="nil"/>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26,626,361.10</w:t>
            </w:r>
          </w:p>
        </w:tc>
        <w:tc>
          <w:tcPr>
            <w:tcW w:w="2028" w:type="dxa"/>
            <w:tcBorders>
              <w:top w:val="nil"/>
              <w:left w:val="nil"/>
              <w:bottom w:val="nil"/>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 xml:space="preserve">        10,308,700.00 </w:t>
            </w:r>
          </w:p>
        </w:tc>
      </w:tr>
      <w:tr w:rsidR="00B93DC7" w:rsidRPr="00B93DC7" w:rsidTr="00FF4E9C">
        <w:trPr>
          <w:trHeight w:val="315"/>
        </w:trPr>
        <w:tc>
          <w:tcPr>
            <w:tcW w:w="2520" w:type="dxa"/>
            <w:tcBorders>
              <w:top w:val="single" w:sz="8" w:space="0" w:color="auto"/>
              <w:left w:val="single" w:sz="8" w:space="0" w:color="auto"/>
              <w:bottom w:val="single" w:sz="4" w:space="0" w:color="auto"/>
              <w:right w:val="single" w:sz="8" w:space="0" w:color="auto"/>
            </w:tcBorders>
            <w:shd w:val="clear" w:color="auto" w:fill="auto"/>
            <w:noWrap/>
            <w:hideMark/>
          </w:tcPr>
          <w:p w:rsidR="00B93DC7" w:rsidRPr="00B93DC7" w:rsidRDefault="00B93DC7" w:rsidP="00B93DC7">
            <w:pPr>
              <w:spacing w:after="0" w:line="240" w:lineRule="auto"/>
              <w:rPr>
                <w:rFonts w:ascii="Times New Roman" w:eastAsia="Times New Roman" w:hAnsi="Times New Roman" w:cs="Times New Roman"/>
                <w:sz w:val="24"/>
                <w:szCs w:val="24"/>
              </w:rPr>
            </w:pPr>
            <w:r w:rsidRPr="00B93DC7">
              <w:rPr>
                <w:rFonts w:ascii="Times New Roman" w:eastAsia="Times New Roman" w:hAnsi="Times New Roman" w:cs="Times New Roman"/>
                <w:sz w:val="24"/>
                <w:szCs w:val="24"/>
              </w:rPr>
              <w:t>Total</w:t>
            </w:r>
          </w:p>
        </w:tc>
        <w:tc>
          <w:tcPr>
            <w:tcW w:w="1716" w:type="dxa"/>
            <w:tcBorders>
              <w:top w:val="single" w:sz="8" w:space="0" w:color="auto"/>
              <w:left w:val="nil"/>
              <w:bottom w:val="single" w:sz="4"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b/>
                <w:bCs/>
                <w:sz w:val="24"/>
                <w:szCs w:val="24"/>
                <w:u w:val="single"/>
              </w:rPr>
            </w:pPr>
            <w:r w:rsidRPr="00B93DC7">
              <w:rPr>
                <w:rFonts w:ascii="Times New Roman" w:eastAsia="Times New Roman" w:hAnsi="Times New Roman" w:cs="Times New Roman"/>
                <w:b/>
                <w:bCs/>
                <w:sz w:val="24"/>
                <w:szCs w:val="24"/>
                <w:u w:val="single"/>
              </w:rPr>
              <w:t>277,142,988.88</w:t>
            </w:r>
          </w:p>
        </w:tc>
        <w:tc>
          <w:tcPr>
            <w:tcW w:w="2154" w:type="dxa"/>
            <w:tcBorders>
              <w:top w:val="nil"/>
              <w:left w:val="nil"/>
              <w:bottom w:val="single" w:sz="4"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b/>
                <w:bCs/>
                <w:sz w:val="24"/>
                <w:szCs w:val="24"/>
                <w:u w:val="single"/>
              </w:rPr>
            </w:pPr>
            <w:r w:rsidRPr="00B93DC7">
              <w:rPr>
                <w:rFonts w:ascii="Times New Roman" w:eastAsia="Times New Roman" w:hAnsi="Times New Roman" w:cs="Times New Roman"/>
                <w:b/>
                <w:bCs/>
                <w:sz w:val="24"/>
                <w:szCs w:val="24"/>
                <w:u w:val="single"/>
              </w:rPr>
              <w:t>115,320,415.77</w:t>
            </w:r>
          </w:p>
        </w:tc>
        <w:tc>
          <w:tcPr>
            <w:tcW w:w="1596" w:type="dxa"/>
            <w:tcBorders>
              <w:top w:val="single" w:sz="8" w:space="0" w:color="auto"/>
              <w:left w:val="nil"/>
              <w:bottom w:val="single" w:sz="4" w:space="0" w:color="auto"/>
              <w:right w:val="single" w:sz="8" w:space="0" w:color="auto"/>
            </w:tcBorders>
            <w:shd w:val="clear" w:color="auto" w:fill="auto"/>
            <w:noWrap/>
            <w:hideMark/>
          </w:tcPr>
          <w:p w:rsidR="00B93DC7" w:rsidRPr="00B93DC7" w:rsidRDefault="00B93DC7" w:rsidP="00B93DC7">
            <w:pPr>
              <w:spacing w:after="0" w:line="240" w:lineRule="auto"/>
              <w:jc w:val="right"/>
              <w:rPr>
                <w:rFonts w:ascii="Times New Roman" w:eastAsia="Times New Roman" w:hAnsi="Times New Roman" w:cs="Times New Roman"/>
                <w:b/>
                <w:bCs/>
                <w:sz w:val="24"/>
                <w:szCs w:val="24"/>
                <w:u w:val="single"/>
              </w:rPr>
            </w:pPr>
            <w:r w:rsidRPr="00B93DC7">
              <w:rPr>
                <w:rFonts w:ascii="Times New Roman" w:eastAsia="Times New Roman" w:hAnsi="Times New Roman" w:cs="Times New Roman"/>
                <w:b/>
                <w:bCs/>
                <w:sz w:val="24"/>
                <w:szCs w:val="24"/>
                <w:u w:val="single"/>
              </w:rPr>
              <w:t>79,202,356.02</w:t>
            </w:r>
          </w:p>
        </w:tc>
        <w:tc>
          <w:tcPr>
            <w:tcW w:w="2028" w:type="dxa"/>
            <w:tcBorders>
              <w:top w:val="single" w:sz="8" w:space="0" w:color="auto"/>
              <w:left w:val="nil"/>
              <w:bottom w:val="single" w:sz="4" w:space="0" w:color="auto"/>
              <w:right w:val="single" w:sz="8" w:space="0" w:color="auto"/>
            </w:tcBorders>
            <w:shd w:val="clear" w:color="auto" w:fill="auto"/>
            <w:noWrap/>
            <w:hideMark/>
          </w:tcPr>
          <w:p w:rsidR="00B93DC7" w:rsidRPr="00B93DC7" w:rsidRDefault="00EA556C" w:rsidP="00B93DC7">
            <w:pPr>
              <w:spacing w:after="0" w:line="240" w:lineRule="auto"/>
              <w:jc w:val="right"/>
              <w:rPr>
                <w:rFonts w:ascii="Times New Roman" w:eastAsia="Times New Roman" w:hAnsi="Times New Roman" w:cs="Times New Roman"/>
                <w:b/>
                <w:bCs/>
                <w:sz w:val="24"/>
                <w:szCs w:val="24"/>
                <w:u w:val="single"/>
              </w:rPr>
            </w:pPr>
            <w:r>
              <w:rPr>
                <w:b/>
                <w:bCs/>
                <w:color w:val="000000"/>
              </w:rPr>
              <w:t xml:space="preserve">        58,280,581.04</w:t>
            </w:r>
          </w:p>
        </w:tc>
      </w:tr>
    </w:tbl>
    <w:p w:rsidR="00B93DC7" w:rsidRDefault="00B93DC7">
      <w:pPr>
        <w:shd w:val="clear" w:color="auto" w:fill="FFFFFF" w:themeFill="background1"/>
        <w:rPr>
          <w:rFonts w:ascii="Times New Roman" w:hAnsi="Times New Roman" w:cs="Times New Roman"/>
          <w:sz w:val="24"/>
          <w:szCs w:val="24"/>
          <w:lang w:val="en-GB"/>
        </w:rPr>
      </w:pPr>
    </w:p>
    <w:p w:rsidR="00B93DC7" w:rsidRDefault="00B93DC7">
      <w:pPr>
        <w:shd w:val="clear" w:color="auto" w:fill="FFFFFF" w:themeFill="background1"/>
        <w:rPr>
          <w:rFonts w:ascii="Times New Roman" w:hAnsi="Times New Roman" w:cs="Times New Roman"/>
          <w:sz w:val="24"/>
          <w:szCs w:val="24"/>
          <w:lang w:val="en-GB"/>
        </w:rPr>
      </w:pPr>
    </w:p>
    <w:p w:rsidR="0055497C" w:rsidRDefault="0055497C" w:rsidP="00713F41">
      <w:pPr>
        <w:pStyle w:val="Heading3"/>
        <w:numPr>
          <w:ilvl w:val="0"/>
          <w:numId w:val="0"/>
        </w:numPr>
        <w:shd w:val="clear" w:color="auto" w:fill="FFFFFF" w:themeFill="background1"/>
        <w:spacing w:after="0" w:line="240" w:lineRule="auto"/>
        <w:rPr>
          <w:rFonts w:ascii="Times New Roman" w:hAnsi="Times New Roman"/>
          <w:szCs w:val="24"/>
        </w:rPr>
      </w:pPr>
      <w:bookmarkStart w:id="706" w:name="_Toc21560341"/>
      <w:bookmarkStart w:id="707" w:name="_Toc453580490"/>
      <w:bookmarkStart w:id="708" w:name="_Toc527054782"/>
      <w:bookmarkStart w:id="709" w:name="_Toc444529749"/>
      <w:bookmarkStart w:id="710" w:name="_Toc525401923"/>
      <w:bookmarkStart w:id="711" w:name="_Toc528422338"/>
      <w:bookmarkStart w:id="712" w:name="_Toc526998274"/>
      <w:bookmarkStart w:id="713" w:name="_Toc526999409"/>
      <w:bookmarkStart w:id="714" w:name="_Toc528419894"/>
      <w:bookmarkEnd w:id="706"/>
    </w:p>
    <w:p w:rsidR="00A831B3" w:rsidRDefault="00A831B3" w:rsidP="00A831B3">
      <w:pPr>
        <w:rPr>
          <w:lang w:val="en-GB" w:eastAsia="en-GB"/>
        </w:rPr>
      </w:pPr>
    </w:p>
    <w:bookmarkEnd w:id="707"/>
    <w:bookmarkEnd w:id="708"/>
    <w:bookmarkEnd w:id="709"/>
    <w:bookmarkEnd w:id="710"/>
    <w:bookmarkEnd w:id="711"/>
    <w:bookmarkEnd w:id="712"/>
    <w:bookmarkEnd w:id="713"/>
    <w:bookmarkEnd w:id="714"/>
    <w:p w:rsidR="00AA1748" w:rsidRDefault="00AA1748" w:rsidP="007D3658">
      <w:pPr>
        <w:rPr>
          <w:lang w:val="en-GB"/>
        </w:rPr>
      </w:pPr>
    </w:p>
    <w:p w:rsidR="00AA1748" w:rsidRDefault="00AA1748" w:rsidP="007D3658">
      <w:pPr>
        <w:rPr>
          <w:lang w:val="en-GB"/>
        </w:rPr>
      </w:pPr>
    </w:p>
    <w:p w:rsidR="000774CF" w:rsidRPr="007D3658" w:rsidRDefault="000774CF" w:rsidP="007D3658">
      <w:pPr>
        <w:rPr>
          <w:lang w:val="en-GB"/>
        </w:rPr>
      </w:pPr>
    </w:p>
    <w:p w:rsidR="00BE7044" w:rsidRPr="00AA1748" w:rsidRDefault="00AA1748" w:rsidP="00AA1748">
      <w:pPr>
        <w:pStyle w:val="Heading1"/>
        <w:numPr>
          <w:ilvl w:val="0"/>
          <w:numId w:val="0"/>
        </w:numPr>
        <w:shd w:val="clear" w:color="auto" w:fill="FFFFFF" w:themeFill="background1"/>
        <w:ind w:left="522"/>
        <w:jc w:val="center"/>
        <w:rPr>
          <w:sz w:val="36"/>
          <w:szCs w:val="36"/>
          <w:lang w:val="en-GB" w:eastAsia="en-GB"/>
        </w:rPr>
      </w:pPr>
      <w:bookmarkStart w:id="715" w:name="_Toc526999413"/>
      <w:bookmarkStart w:id="716" w:name="_Toc527054786"/>
      <w:bookmarkStart w:id="717" w:name="_Toc526998276"/>
      <w:bookmarkStart w:id="718" w:name="_Toc528419895"/>
      <w:bookmarkStart w:id="719" w:name="_Toc528422339"/>
      <w:bookmarkStart w:id="720" w:name="_Toc21560343"/>
      <w:r w:rsidRPr="00AA1748">
        <w:rPr>
          <w:sz w:val="36"/>
          <w:szCs w:val="36"/>
        </w:rPr>
        <w:t>Step-</w:t>
      </w:r>
      <w:r w:rsidR="005C4BF5" w:rsidRPr="00AA1748">
        <w:rPr>
          <w:sz w:val="36"/>
          <w:szCs w:val="36"/>
        </w:rPr>
        <w:t>7. Cost</w:t>
      </w:r>
      <w:r w:rsidR="00070DF1" w:rsidRPr="00AA1748">
        <w:rPr>
          <w:sz w:val="36"/>
          <w:szCs w:val="36"/>
        </w:rPr>
        <w:t>, and Priorities, New Works Projects within the CIP Process</w:t>
      </w:r>
      <w:bookmarkEnd w:id="715"/>
      <w:bookmarkEnd w:id="716"/>
      <w:bookmarkEnd w:id="717"/>
      <w:bookmarkEnd w:id="718"/>
      <w:bookmarkEnd w:id="719"/>
      <w:bookmarkEnd w:id="720"/>
    </w:p>
    <w:p w:rsidR="00BE7044" w:rsidRDefault="00070DF1">
      <w:pPr>
        <w:pStyle w:val="Heading2"/>
        <w:shd w:val="clear" w:color="auto" w:fill="FFFFFF" w:themeFill="background1"/>
        <w:rPr>
          <w:sz w:val="24"/>
          <w:szCs w:val="24"/>
          <w:lang w:val="en-GB"/>
        </w:rPr>
      </w:pPr>
      <w:bookmarkStart w:id="721" w:name="_Toc525401928"/>
      <w:bookmarkStart w:id="722" w:name="_Toc526999414"/>
      <w:bookmarkStart w:id="723" w:name="_Toc527054787"/>
      <w:bookmarkStart w:id="724" w:name="_Toc526998277"/>
      <w:bookmarkStart w:id="725" w:name="_Toc528419896"/>
      <w:bookmarkStart w:id="726" w:name="_Toc528422340"/>
      <w:bookmarkStart w:id="727" w:name="_Toc21560344"/>
      <w:bookmarkStart w:id="728" w:name="_Toc444529755"/>
      <w:bookmarkStart w:id="729" w:name="_Toc453580496"/>
      <w:bookmarkStart w:id="730" w:name="_Toc400466229"/>
      <w:r>
        <w:rPr>
          <w:sz w:val="24"/>
          <w:szCs w:val="24"/>
          <w:lang w:val="en-GB"/>
        </w:rPr>
        <w:t>Introduction</w:t>
      </w:r>
      <w:bookmarkEnd w:id="721"/>
      <w:bookmarkEnd w:id="722"/>
      <w:bookmarkEnd w:id="723"/>
      <w:bookmarkEnd w:id="724"/>
      <w:bookmarkEnd w:id="725"/>
      <w:bookmarkEnd w:id="726"/>
      <w:bookmarkEnd w:id="727"/>
    </w:p>
    <w:p w:rsidR="00BE7044" w:rsidRDefault="00070DF1">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CIP projects can be divided into three types: (i) work that upgrades existing services, or provides additional services in existing areas; (ii) work that extends the infrastructure service network to new areas; and (iii) the construction of specific individual (high value) assets that generally serve both new and existing areas. In all the three cases: (i) the new assets need to be situated within a strategic plan; (ii) the role of the assets need to be measured against strategic needs and objectives; and (iii) the choice of assets need to incorporate their long-term operational and maintenance cost. If this is not done, there is a danger that the capital investment plan will simply become a </w:t>
      </w:r>
      <w:r>
        <w:rPr>
          <w:rFonts w:ascii="Times New Roman" w:hAnsi="Times New Roman" w:cs="Times New Roman"/>
          <w:b/>
          <w:i/>
          <w:sz w:val="24"/>
          <w:szCs w:val="24"/>
        </w:rPr>
        <w:t>“wish list”</w:t>
      </w:r>
      <w:r>
        <w:rPr>
          <w:rFonts w:ascii="Times New Roman" w:hAnsi="Times New Roman" w:cs="Times New Roman"/>
          <w:sz w:val="24"/>
          <w:szCs w:val="24"/>
        </w:rPr>
        <w:t xml:space="preserve"> of needs that are either inappropriate or cannot be sustained. Such a review (of assets against strategic goals and objectives) should be undertaken annually across all infrastructure services with public perception. This is one reason why a rolling three-year investment planning process is actually more effective.. A rolling program is much easier to integrate with an Asset Management Plan and provides greater inter-operability between the two, thereby ensuring better strategic planning and more effective management.</w:t>
      </w:r>
    </w:p>
    <w:p w:rsidR="00BE7044" w:rsidRDefault="00070DF1">
      <w:pPr>
        <w:pStyle w:val="Heading2"/>
        <w:shd w:val="clear" w:color="auto" w:fill="FFFFFF" w:themeFill="background1"/>
        <w:rPr>
          <w:sz w:val="24"/>
          <w:szCs w:val="24"/>
          <w:lang w:val="en-GB"/>
        </w:rPr>
      </w:pPr>
      <w:bookmarkStart w:id="731" w:name="_Toc526998279"/>
      <w:bookmarkStart w:id="732" w:name="_Toc525401930"/>
      <w:bookmarkStart w:id="733" w:name="_Toc526999416"/>
      <w:bookmarkStart w:id="734" w:name="_Toc527054789"/>
      <w:bookmarkStart w:id="735" w:name="_Toc528419897"/>
      <w:bookmarkStart w:id="736" w:name="_Toc528422341"/>
      <w:bookmarkStart w:id="737" w:name="_Toc21560345"/>
      <w:r>
        <w:rPr>
          <w:sz w:val="24"/>
          <w:szCs w:val="24"/>
          <w:lang w:val="en-GB"/>
        </w:rPr>
        <w:t>The total budgetary requirement for infrastructure rehabilitation</w:t>
      </w:r>
      <w:bookmarkEnd w:id="728"/>
      <w:bookmarkEnd w:id="729"/>
      <w:bookmarkEnd w:id="730"/>
      <w:bookmarkEnd w:id="731"/>
      <w:bookmarkEnd w:id="732"/>
      <w:bookmarkEnd w:id="733"/>
      <w:bookmarkEnd w:id="734"/>
      <w:bookmarkEnd w:id="735"/>
      <w:bookmarkEnd w:id="736"/>
      <w:bookmarkEnd w:id="737"/>
    </w:p>
    <w:p w:rsidR="00BE7044" w:rsidRDefault="00070DF1">
      <w:pPr>
        <w:shd w:val="clear" w:color="auto" w:fill="FFFFFF" w:themeFill="background1"/>
        <w:spacing w:line="360" w:lineRule="auto"/>
        <w:ind w:left="720" w:hanging="720"/>
        <w:rPr>
          <w:rFonts w:ascii="Times New Roman" w:hAnsi="Times New Roman" w:cs="Times New Roman"/>
          <w:sz w:val="24"/>
          <w:szCs w:val="24"/>
          <w:lang w:val="en-GB"/>
        </w:rPr>
      </w:pPr>
      <w:r>
        <w:rPr>
          <w:rFonts w:ascii="Times New Roman" w:hAnsi="Times New Roman" w:cs="Times New Roman"/>
          <w:color w:val="000000" w:themeColor="text1"/>
          <w:sz w:val="24"/>
          <w:szCs w:val="24"/>
          <w:lang w:val="en-GB"/>
        </w:rPr>
        <w:t xml:space="preserve"> Rehabilitation projects are included in the new projects during the planning. There is no a separate tabl</w:t>
      </w:r>
      <w:bookmarkStart w:id="738" w:name="_Toc527054790"/>
      <w:bookmarkStart w:id="739" w:name="_Toc453580497"/>
      <w:bookmarkStart w:id="740" w:name="_Toc525401931"/>
      <w:bookmarkStart w:id="741" w:name="_Toc526998280"/>
      <w:bookmarkStart w:id="742" w:name="_Toc526999417"/>
      <w:bookmarkStart w:id="743" w:name="_Toc444529756"/>
      <w:r>
        <w:rPr>
          <w:rFonts w:ascii="Times New Roman" w:hAnsi="Times New Roman" w:cs="Times New Roman"/>
          <w:color w:val="000000" w:themeColor="text1"/>
          <w:sz w:val="24"/>
          <w:szCs w:val="24"/>
          <w:lang w:val="en-GB"/>
        </w:rPr>
        <w:t xml:space="preserve">e for </w:t>
      </w:r>
      <w:bookmarkEnd w:id="738"/>
      <w:bookmarkEnd w:id="739"/>
      <w:bookmarkEnd w:id="740"/>
      <w:bookmarkEnd w:id="741"/>
      <w:bookmarkEnd w:id="742"/>
      <w:bookmarkEnd w:id="743"/>
      <w:r>
        <w:rPr>
          <w:rFonts w:ascii="Times New Roman" w:hAnsi="Times New Roman" w:cs="Times New Roman"/>
          <w:color w:val="000000" w:themeColor="text1"/>
          <w:sz w:val="24"/>
          <w:szCs w:val="24"/>
          <w:lang w:val="en-GB"/>
        </w:rPr>
        <w:t xml:space="preserve">rehabilitation. </w:t>
      </w:r>
    </w:p>
    <w:p w:rsidR="00BE7044" w:rsidRDefault="00070DF1">
      <w:pPr>
        <w:pStyle w:val="Heading2"/>
        <w:shd w:val="clear" w:color="auto" w:fill="FFFFFF" w:themeFill="background1"/>
        <w:rPr>
          <w:sz w:val="24"/>
          <w:szCs w:val="24"/>
          <w:lang w:val="en-GB"/>
        </w:rPr>
      </w:pPr>
      <w:bookmarkStart w:id="744" w:name="_Toc453580499"/>
      <w:bookmarkStart w:id="745" w:name="_Toc444529758"/>
      <w:bookmarkStart w:id="746" w:name="_Toc526999419"/>
      <w:bookmarkStart w:id="747" w:name="_Toc528422342"/>
      <w:bookmarkStart w:id="748" w:name="_Toc525401933"/>
      <w:bookmarkStart w:id="749" w:name="_Toc526998282"/>
      <w:bookmarkStart w:id="750" w:name="_Toc528419898"/>
      <w:bookmarkStart w:id="751" w:name="_Toc527054792"/>
      <w:bookmarkStart w:id="752" w:name="_Toc21560346"/>
      <w:r>
        <w:rPr>
          <w:sz w:val="24"/>
          <w:szCs w:val="24"/>
          <w:lang w:val="en-GB"/>
        </w:rPr>
        <w:t>Prioritize the new works projects by strategic activity area</w:t>
      </w:r>
      <w:bookmarkEnd w:id="744"/>
      <w:bookmarkEnd w:id="745"/>
      <w:bookmarkEnd w:id="746"/>
      <w:bookmarkEnd w:id="747"/>
      <w:bookmarkEnd w:id="748"/>
      <w:bookmarkEnd w:id="749"/>
      <w:bookmarkEnd w:id="750"/>
      <w:bookmarkEnd w:id="751"/>
      <w:bookmarkEnd w:id="752"/>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third activity is that of prioritising the new works projects. This activity will be carried out with the AMP focal person working as a member of the CIP team.  Details the variables that should be taken into account in prioritising projects. It is important to stress that this activity is an integral part of the CIP process. The purpose of section is to highlight a prioritisation process that draws upon the specific skills and expertise of the AMP team, thereby enabling them to contribute effectively in this critical important aspect of CIP process that will lead to a final list of new works projects going forward to the Executive for approval.</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BE7044" w:rsidRDefault="00070DF1">
      <w:pPr>
        <w:pStyle w:val="Caption"/>
        <w:shd w:val="clear" w:color="auto" w:fill="FFFFFF" w:themeFill="background1"/>
        <w:rPr>
          <w:sz w:val="24"/>
          <w:szCs w:val="24"/>
        </w:rPr>
      </w:pPr>
      <w:bookmarkStart w:id="753" w:name="_Toc445102989"/>
      <w:bookmarkStart w:id="754" w:name="_Toc452127025"/>
      <w:bookmarkStart w:id="755" w:name="_Toc452127127"/>
      <w:bookmarkStart w:id="756" w:name="_Toc452377544"/>
      <w:bookmarkStart w:id="757" w:name="_Toc444529822"/>
      <w:bookmarkStart w:id="758" w:name="_Toc453581239"/>
      <w:r>
        <w:rPr>
          <w:sz w:val="24"/>
          <w:szCs w:val="24"/>
        </w:rPr>
        <w:lastRenderedPageBreak/>
        <w:t xml:space="preserve">Table </w:t>
      </w:r>
      <w:r w:rsidR="005243B8">
        <w:rPr>
          <w:sz w:val="24"/>
          <w:szCs w:val="24"/>
        </w:rPr>
        <w:fldChar w:fldCharType="begin"/>
      </w:r>
      <w:r>
        <w:rPr>
          <w:sz w:val="24"/>
          <w:szCs w:val="24"/>
        </w:rPr>
        <w:instrText xml:space="preserve"> STYLEREF 1 \s </w:instrText>
      </w:r>
      <w:r w:rsidR="005243B8">
        <w:rPr>
          <w:sz w:val="24"/>
          <w:szCs w:val="24"/>
        </w:rPr>
        <w:fldChar w:fldCharType="separate"/>
      </w:r>
      <w:r w:rsidR="005357E3">
        <w:rPr>
          <w:noProof/>
          <w:sz w:val="24"/>
          <w:szCs w:val="24"/>
        </w:rPr>
        <w:t>0</w:t>
      </w:r>
      <w:r w:rsidR="005243B8">
        <w:rPr>
          <w:sz w:val="24"/>
          <w:szCs w:val="24"/>
        </w:rPr>
        <w:fldChar w:fldCharType="end"/>
      </w:r>
      <w:r>
        <w:rPr>
          <w:sz w:val="24"/>
          <w:szCs w:val="24"/>
        </w:rPr>
        <w:t>.</w:t>
      </w:r>
      <w:r w:rsidR="005243B8">
        <w:rPr>
          <w:sz w:val="24"/>
          <w:szCs w:val="24"/>
        </w:rPr>
        <w:fldChar w:fldCharType="begin"/>
      </w:r>
      <w:r>
        <w:rPr>
          <w:sz w:val="24"/>
          <w:szCs w:val="24"/>
        </w:rPr>
        <w:instrText xml:space="preserve"> SEQ Table \* ARABIC \s 1 </w:instrText>
      </w:r>
      <w:r w:rsidR="005243B8">
        <w:rPr>
          <w:sz w:val="24"/>
          <w:szCs w:val="24"/>
        </w:rPr>
        <w:fldChar w:fldCharType="separate"/>
      </w:r>
      <w:r w:rsidR="005357E3">
        <w:rPr>
          <w:noProof/>
          <w:sz w:val="24"/>
          <w:szCs w:val="24"/>
        </w:rPr>
        <w:t>1</w:t>
      </w:r>
      <w:r w:rsidR="005243B8">
        <w:rPr>
          <w:sz w:val="24"/>
          <w:szCs w:val="24"/>
        </w:rPr>
        <w:fldChar w:fldCharType="end"/>
      </w:r>
      <w:r>
        <w:rPr>
          <w:sz w:val="24"/>
          <w:szCs w:val="24"/>
        </w:rPr>
        <w:t>: Summary of the 3-year rolling program by strategic and supporting activity area</w:t>
      </w:r>
      <w:bookmarkEnd w:id="753"/>
      <w:bookmarkEnd w:id="754"/>
      <w:bookmarkEnd w:id="755"/>
      <w:r>
        <w:rPr>
          <w:sz w:val="24"/>
          <w:szCs w:val="24"/>
        </w:rPr>
        <w:t>s</w:t>
      </w:r>
      <w:bookmarkEnd w:id="756"/>
    </w:p>
    <w:tbl>
      <w:tblPr>
        <w:tblW w:w="9920" w:type="dxa"/>
        <w:tblInd w:w="93" w:type="dxa"/>
        <w:tblLook w:val="04A0"/>
      </w:tblPr>
      <w:tblGrid>
        <w:gridCol w:w="520"/>
        <w:gridCol w:w="2800"/>
        <w:gridCol w:w="1620"/>
        <w:gridCol w:w="1620"/>
        <w:gridCol w:w="1620"/>
        <w:gridCol w:w="1740"/>
      </w:tblGrid>
      <w:tr w:rsidR="00CA4491" w:rsidRPr="00CA4491" w:rsidTr="00CA4491">
        <w:trPr>
          <w:trHeight w:val="330"/>
        </w:trPr>
        <w:tc>
          <w:tcPr>
            <w:tcW w:w="520" w:type="dxa"/>
            <w:tcBorders>
              <w:top w:val="single" w:sz="8" w:space="0" w:color="auto"/>
              <w:left w:val="single" w:sz="8" w:space="0" w:color="auto"/>
              <w:bottom w:val="single" w:sz="8" w:space="0" w:color="auto"/>
              <w:right w:val="single" w:sz="8"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No</w:t>
            </w:r>
          </w:p>
        </w:tc>
        <w:tc>
          <w:tcPr>
            <w:tcW w:w="2800" w:type="dxa"/>
            <w:tcBorders>
              <w:top w:val="single" w:sz="8" w:space="0" w:color="auto"/>
              <w:left w:val="nil"/>
              <w:bottom w:val="single" w:sz="8" w:space="0" w:color="auto"/>
              <w:right w:val="single" w:sz="8"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Strategic Area</w:t>
            </w:r>
          </w:p>
        </w:tc>
        <w:tc>
          <w:tcPr>
            <w:tcW w:w="1620" w:type="dxa"/>
            <w:tcBorders>
              <w:top w:val="single" w:sz="8" w:space="0" w:color="auto"/>
              <w:left w:val="nil"/>
              <w:bottom w:val="single" w:sz="8" w:space="0" w:color="auto"/>
              <w:right w:val="single" w:sz="8"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EFY 2013</w:t>
            </w:r>
          </w:p>
        </w:tc>
        <w:tc>
          <w:tcPr>
            <w:tcW w:w="1620" w:type="dxa"/>
            <w:tcBorders>
              <w:top w:val="single" w:sz="8" w:space="0" w:color="auto"/>
              <w:left w:val="nil"/>
              <w:bottom w:val="single" w:sz="8" w:space="0" w:color="auto"/>
              <w:right w:val="single" w:sz="8"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EFY 2014</w:t>
            </w:r>
          </w:p>
        </w:tc>
        <w:tc>
          <w:tcPr>
            <w:tcW w:w="1620" w:type="dxa"/>
            <w:tcBorders>
              <w:top w:val="single" w:sz="8" w:space="0" w:color="auto"/>
              <w:left w:val="nil"/>
              <w:bottom w:val="single" w:sz="8" w:space="0" w:color="auto"/>
              <w:right w:val="single" w:sz="8"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EFY 2015</w:t>
            </w:r>
          </w:p>
        </w:tc>
        <w:tc>
          <w:tcPr>
            <w:tcW w:w="1740" w:type="dxa"/>
            <w:tcBorders>
              <w:top w:val="single" w:sz="8" w:space="0" w:color="auto"/>
              <w:left w:val="nil"/>
              <w:bottom w:val="single" w:sz="8" w:space="0" w:color="auto"/>
              <w:right w:val="single" w:sz="8"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Total</w:t>
            </w:r>
          </w:p>
        </w:tc>
      </w:tr>
      <w:tr w:rsidR="00CA4491" w:rsidRPr="00CA4491" w:rsidTr="00CA4491">
        <w:trPr>
          <w:trHeight w:val="300"/>
        </w:trPr>
        <w:tc>
          <w:tcPr>
            <w:tcW w:w="520" w:type="dxa"/>
            <w:tcBorders>
              <w:top w:val="nil"/>
              <w:left w:val="single" w:sz="8" w:space="0" w:color="auto"/>
              <w:bottom w:val="nil"/>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A</w:t>
            </w:r>
          </w:p>
        </w:tc>
        <w:tc>
          <w:tcPr>
            <w:tcW w:w="2800" w:type="dxa"/>
            <w:tcBorders>
              <w:top w:val="nil"/>
              <w:left w:val="nil"/>
              <w:bottom w:val="nil"/>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Movement Network</w:t>
            </w:r>
          </w:p>
        </w:tc>
        <w:tc>
          <w:tcPr>
            <w:tcW w:w="1620" w:type="dxa"/>
            <w:tcBorders>
              <w:top w:val="nil"/>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27,833,024.28</w:t>
            </w:r>
          </w:p>
        </w:tc>
        <w:tc>
          <w:tcPr>
            <w:tcW w:w="1620" w:type="dxa"/>
            <w:tcBorders>
              <w:top w:val="nil"/>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32,869,855.65</w:t>
            </w:r>
          </w:p>
        </w:tc>
        <w:tc>
          <w:tcPr>
            <w:tcW w:w="1620" w:type="dxa"/>
            <w:tcBorders>
              <w:top w:val="nil"/>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36,156,841.22</w:t>
            </w:r>
          </w:p>
        </w:tc>
        <w:tc>
          <w:tcPr>
            <w:tcW w:w="1740" w:type="dxa"/>
            <w:tcBorders>
              <w:top w:val="nil"/>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36,156,841.22</w:t>
            </w:r>
          </w:p>
        </w:tc>
      </w:tr>
      <w:tr w:rsidR="00CA4491" w:rsidRPr="00CA4491" w:rsidTr="00CA4491">
        <w:trPr>
          <w:trHeight w:val="300"/>
        </w:trPr>
        <w:tc>
          <w:tcPr>
            <w:tcW w:w="520" w:type="dxa"/>
            <w:tcBorders>
              <w:top w:val="single" w:sz="8" w:space="0" w:color="auto"/>
              <w:left w:val="single" w:sz="8" w:space="0" w:color="auto"/>
              <w:bottom w:val="nil"/>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B</w:t>
            </w:r>
          </w:p>
        </w:tc>
        <w:tc>
          <w:tcPr>
            <w:tcW w:w="280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Water Supply Network</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t>
            </w:r>
          </w:p>
        </w:tc>
        <w:tc>
          <w:tcPr>
            <w:tcW w:w="174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t>
            </w:r>
          </w:p>
        </w:tc>
      </w:tr>
      <w:tr w:rsidR="00CA4491" w:rsidRPr="00CA4491" w:rsidTr="00CA4491">
        <w:trPr>
          <w:trHeight w:val="300"/>
        </w:trPr>
        <w:tc>
          <w:tcPr>
            <w:tcW w:w="520" w:type="dxa"/>
            <w:tcBorders>
              <w:top w:val="single" w:sz="8" w:space="0" w:color="auto"/>
              <w:left w:val="single" w:sz="8" w:space="0" w:color="auto"/>
              <w:bottom w:val="nil"/>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C</w:t>
            </w:r>
          </w:p>
        </w:tc>
        <w:tc>
          <w:tcPr>
            <w:tcW w:w="280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Economic &amp; Social Services</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2,572,048.41</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3,086,458.09</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3,395,103.90</w:t>
            </w:r>
          </w:p>
        </w:tc>
        <w:tc>
          <w:tcPr>
            <w:tcW w:w="174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9,053,610.39</w:t>
            </w:r>
          </w:p>
        </w:tc>
      </w:tr>
      <w:tr w:rsidR="00CA4491" w:rsidRPr="00CA4491" w:rsidTr="00CA4491">
        <w:trPr>
          <w:trHeight w:val="300"/>
        </w:trPr>
        <w:tc>
          <w:tcPr>
            <w:tcW w:w="520" w:type="dxa"/>
            <w:tcBorders>
              <w:top w:val="single" w:sz="8" w:space="0" w:color="auto"/>
              <w:left w:val="single" w:sz="8" w:space="0" w:color="auto"/>
              <w:bottom w:val="nil"/>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D</w:t>
            </w:r>
          </w:p>
        </w:tc>
        <w:tc>
          <w:tcPr>
            <w:tcW w:w="280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Environmental Services</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11,169,643.63</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13,403,572.36</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14,743,929.60</w:t>
            </w:r>
          </w:p>
        </w:tc>
        <w:tc>
          <w:tcPr>
            <w:tcW w:w="174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39,317,145.59</w:t>
            </w:r>
          </w:p>
        </w:tc>
      </w:tr>
      <w:tr w:rsidR="00CA4491" w:rsidRPr="00CA4491" w:rsidTr="00CA4491">
        <w:trPr>
          <w:trHeight w:val="300"/>
        </w:trPr>
        <w:tc>
          <w:tcPr>
            <w:tcW w:w="520" w:type="dxa"/>
            <w:tcBorders>
              <w:top w:val="single" w:sz="4" w:space="0" w:color="auto"/>
              <w:left w:val="single" w:sz="4" w:space="0" w:color="auto"/>
              <w:bottom w:val="nil"/>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w:t>
            </w:r>
          </w:p>
        </w:tc>
        <w:tc>
          <w:tcPr>
            <w:tcW w:w="2800" w:type="dxa"/>
            <w:tcBorders>
              <w:top w:val="single" w:sz="4" w:space="0" w:color="auto"/>
              <w:left w:val="nil"/>
              <w:bottom w:val="nil"/>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Other(Capacity building)</w:t>
            </w:r>
          </w:p>
        </w:tc>
        <w:tc>
          <w:tcPr>
            <w:tcW w:w="1620" w:type="dxa"/>
            <w:tcBorders>
              <w:top w:val="single" w:sz="4" w:space="0" w:color="auto"/>
              <w:left w:val="nil"/>
              <w:bottom w:val="nil"/>
              <w:right w:val="single" w:sz="4"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2,148,838.70</w:t>
            </w:r>
          </w:p>
        </w:tc>
        <w:tc>
          <w:tcPr>
            <w:tcW w:w="1620" w:type="dxa"/>
            <w:tcBorders>
              <w:top w:val="single" w:sz="8" w:space="0" w:color="auto"/>
              <w:left w:val="single" w:sz="8" w:space="0" w:color="auto"/>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2,363,722.57</w:t>
            </w:r>
          </w:p>
        </w:tc>
        <w:tc>
          <w:tcPr>
            <w:tcW w:w="162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2,600,094.83</w:t>
            </w:r>
          </w:p>
        </w:tc>
        <w:tc>
          <w:tcPr>
            <w:tcW w:w="1740" w:type="dxa"/>
            <w:tcBorders>
              <w:top w:val="single" w:sz="8" w:space="0" w:color="auto"/>
              <w:left w:val="nil"/>
              <w:bottom w:val="nil"/>
              <w:right w:val="single" w:sz="8"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7,112,656.10</w:t>
            </w:r>
          </w:p>
        </w:tc>
      </w:tr>
      <w:tr w:rsidR="00CA4491" w:rsidRPr="00CA4491" w:rsidTr="00CA4491">
        <w:trPr>
          <w:trHeight w:val="97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F</w:t>
            </w:r>
          </w:p>
        </w:tc>
        <w:tc>
          <w:tcPr>
            <w:tcW w:w="2800" w:type="dxa"/>
            <w:tcBorders>
              <w:top w:val="single" w:sz="4" w:space="0" w:color="auto"/>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Municipal Administration Buildings and Other Projects which cannot be put in Pillars</w:t>
            </w:r>
          </w:p>
        </w:tc>
        <w:tc>
          <w:tcPr>
            <w:tcW w:w="1620" w:type="dxa"/>
            <w:tcBorders>
              <w:top w:val="single" w:sz="4" w:space="0" w:color="auto"/>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8,364,063.20</w:t>
            </w:r>
          </w:p>
        </w:tc>
        <w:tc>
          <w:tcPr>
            <w:tcW w:w="1620" w:type="dxa"/>
            <w:tcBorders>
              <w:top w:val="single" w:sz="4" w:space="0" w:color="auto"/>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9,945,126.87</w:t>
            </w:r>
          </w:p>
        </w:tc>
        <w:tc>
          <w:tcPr>
            <w:tcW w:w="1620" w:type="dxa"/>
            <w:tcBorders>
              <w:top w:val="single" w:sz="4" w:space="0" w:color="auto"/>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10,939,639.55</w:t>
            </w:r>
          </w:p>
        </w:tc>
        <w:tc>
          <w:tcPr>
            <w:tcW w:w="1740" w:type="dxa"/>
            <w:tcBorders>
              <w:top w:val="single" w:sz="4" w:space="0" w:color="auto"/>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29,248,829.62</w:t>
            </w:r>
          </w:p>
        </w:tc>
      </w:tr>
      <w:tr w:rsidR="00CA4491" w:rsidRPr="00CA4491" w:rsidTr="00CA4491">
        <w:trPr>
          <w:trHeight w:val="300"/>
        </w:trPr>
        <w:tc>
          <w:tcPr>
            <w:tcW w:w="520" w:type="dxa"/>
            <w:tcBorders>
              <w:top w:val="nil"/>
              <w:left w:val="single" w:sz="4" w:space="0" w:color="auto"/>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 </w:t>
            </w:r>
          </w:p>
        </w:tc>
        <w:tc>
          <w:tcPr>
            <w:tcW w:w="280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Total</w:t>
            </w:r>
          </w:p>
        </w:tc>
        <w:tc>
          <w:tcPr>
            <w:tcW w:w="162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jc w:val="center"/>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52,087,618.22</w:t>
            </w:r>
          </w:p>
        </w:tc>
        <w:tc>
          <w:tcPr>
            <w:tcW w:w="162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jc w:val="center"/>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61,668,735.54</w:t>
            </w:r>
          </w:p>
        </w:tc>
        <w:tc>
          <w:tcPr>
            <w:tcW w:w="162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jc w:val="center"/>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67,835,609.09</w:t>
            </w:r>
          </w:p>
        </w:tc>
        <w:tc>
          <w:tcPr>
            <w:tcW w:w="174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jc w:val="center"/>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120,889,082.92</w:t>
            </w:r>
          </w:p>
        </w:tc>
      </w:tr>
    </w:tbl>
    <w:p w:rsidR="00BE7044" w:rsidRDefault="00BE7044" w:rsidP="00AA1748">
      <w:pPr>
        <w:pStyle w:val="Caption"/>
        <w:shd w:val="clear" w:color="auto" w:fill="FFFFFF" w:themeFill="background1"/>
        <w:jc w:val="left"/>
        <w:rPr>
          <w:sz w:val="24"/>
          <w:szCs w:val="24"/>
        </w:rPr>
      </w:pPr>
    </w:p>
    <w:p w:rsidR="00BE7044" w:rsidRDefault="00C64DD3">
      <w:pPr>
        <w:pStyle w:val="Caption"/>
        <w:shd w:val="clear" w:color="auto" w:fill="FFFFFF" w:themeFill="background1"/>
        <w:rPr>
          <w:sz w:val="24"/>
          <w:szCs w:val="24"/>
        </w:rPr>
      </w:pPr>
      <w:r>
        <w:rPr>
          <w:sz w:val="24"/>
          <w:szCs w:val="24"/>
        </w:rPr>
        <w:t xml:space="preserve">Table </w:t>
      </w:r>
      <w:r w:rsidR="008C2DB8">
        <w:rPr>
          <w:sz w:val="24"/>
          <w:szCs w:val="24"/>
        </w:rPr>
        <w:t xml:space="preserve">9.2 </w:t>
      </w:r>
      <w:r w:rsidR="00CA4491">
        <w:rPr>
          <w:sz w:val="24"/>
          <w:szCs w:val="24"/>
        </w:rPr>
        <w:t>T</w:t>
      </w:r>
      <w:r w:rsidR="008C2DB8">
        <w:rPr>
          <w:sz w:val="24"/>
          <w:szCs w:val="24"/>
        </w:rPr>
        <w:t>he</w:t>
      </w:r>
      <w:bookmarkEnd w:id="757"/>
      <w:bookmarkEnd w:id="758"/>
      <w:r w:rsidR="00CA4491">
        <w:rPr>
          <w:sz w:val="24"/>
          <w:szCs w:val="24"/>
        </w:rPr>
        <w:t xml:space="preserve"> </w:t>
      </w:r>
      <w:r w:rsidR="00070DF1">
        <w:rPr>
          <w:sz w:val="24"/>
          <w:szCs w:val="24"/>
        </w:rPr>
        <w:t>three year maintenance plan</w:t>
      </w:r>
    </w:p>
    <w:tbl>
      <w:tblPr>
        <w:tblW w:w="10375" w:type="dxa"/>
        <w:tblInd w:w="-252" w:type="dxa"/>
        <w:tblLook w:val="04A0"/>
      </w:tblPr>
      <w:tblGrid>
        <w:gridCol w:w="590"/>
        <w:gridCol w:w="3205"/>
        <w:gridCol w:w="1620"/>
        <w:gridCol w:w="1600"/>
        <w:gridCol w:w="1640"/>
        <w:gridCol w:w="1720"/>
      </w:tblGrid>
      <w:tr w:rsidR="00D666A2" w:rsidRPr="00D666A2" w:rsidTr="006044B7">
        <w:trPr>
          <w:trHeight w:val="960"/>
          <w:tblHeader/>
        </w:trPr>
        <w:tc>
          <w:tcPr>
            <w:tcW w:w="590" w:type="dxa"/>
            <w:tcBorders>
              <w:top w:val="single" w:sz="8" w:space="0" w:color="auto"/>
              <w:left w:val="single" w:sz="8" w:space="0" w:color="auto"/>
              <w:bottom w:val="single" w:sz="8" w:space="0" w:color="auto"/>
              <w:right w:val="single" w:sz="8" w:space="0" w:color="auto"/>
            </w:tcBorders>
            <w:shd w:val="clear" w:color="000000" w:fill="FFE599"/>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S/N</w:t>
            </w:r>
          </w:p>
        </w:tc>
        <w:tc>
          <w:tcPr>
            <w:tcW w:w="3205" w:type="dxa"/>
            <w:tcBorders>
              <w:top w:val="single" w:sz="8" w:space="0" w:color="auto"/>
              <w:left w:val="nil"/>
              <w:bottom w:val="single" w:sz="8" w:space="0" w:color="auto"/>
              <w:right w:val="single" w:sz="8" w:space="0" w:color="auto"/>
            </w:tcBorders>
            <w:shd w:val="clear" w:color="000000" w:fill="FFE599"/>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Infrastructure Sub-Category</w:t>
            </w:r>
          </w:p>
        </w:tc>
        <w:tc>
          <w:tcPr>
            <w:tcW w:w="1620" w:type="dxa"/>
            <w:tcBorders>
              <w:top w:val="single" w:sz="8" w:space="0" w:color="auto"/>
              <w:left w:val="nil"/>
              <w:bottom w:val="single" w:sz="8" w:space="0" w:color="auto"/>
              <w:right w:val="single" w:sz="8" w:space="0" w:color="auto"/>
            </w:tcBorders>
            <w:shd w:val="clear" w:color="000000" w:fill="FFE599"/>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Total Cost for 3 years </w:t>
            </w:r>
          </w:p>
        </w:tc>
        <w:tc>
          <w:tcPr>
            <w:tcW w:w="1600" w:type="dxa"/>
            <w:tcBorders>
              <w:top w:val="single" w:sz="8" w:space="0" w:color="auto"/>
              <w:left w:val="nil"/>
              <w:bottom w:val="single" w:sz="8" w:space="0" w:color="auto"/>
              <w:right w:val="single" w:sz="8" w:space="0" w:color="auto"/>
            </w:tcBorders>
            <w:shd w:val="clear" w:color="000000" w:fill="FFE599"/>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Maintenance Budget for EFY 2013</w:t>
            </w:r>
          </w:p>
        </w:tc>
        <w:tc>
          <w:tcPr>
            <w:tcW w:w="1640" w:type="dxa"/>
            <w:tcBorders>
              <w:top w:val="single" w:sz="8" w:space="0" w:color="auto"/>
              <w:left w:val="nil"/>
              <w:bottom w:val="single" w:sz="8" w:space="0" w:color="auto"/>
              <w:right w:val="single" w:sz="8" w:space="0" w:color="auto"/>
            </w:tcBorders>
            <w:shd w:val="clear" w:color="000000" w:fill="FFE599"/>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Maintenance Budget for EFY 2014</w:t>
            </w:r>
          </w:p>
        </w:tc>
        <w:tc>
          <w:tcPr>
            <w:tcW w:w="1720" w:type="dxa"/>
            <w:tcBorders>
              <w:top w:val="single" w:sz="8" w:space="0" w:color="auto"/>
              <w:left w:val="nil"/>
              <w:bottom w:val="single" w:sz="8" w:space="0" w:color="auto"/>
              <w:right w:val="single" w:sz="8" w:space="0" w:color="auto"/>
            </w:tcBorders>
            <w:shd w:val="clear" w:color="000000" w:fill="FFE599"/>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Maintenance Budget for EFY 2015</w:t>
            </w:r>
          </w:p>
        </w:tc>
      </w:tr>
      <w:tr w:rsidR="00D666A2" w:rsidRPr="00D666A2" w:rsidTr="00D666A2">
        <w:trPr>
          <w:trHeight w:val="330"/>
        </w:trPr>
        <w:tc>
          <w:tcPr>
            <w:tcW w:w="590" w:type="dxa"/>
            <w:tcBorders>
              <w:top w:val="nil"/>
              <w:left w:val="single" w:sz="8" w:space="0" w:color="auto"/>
              <w:bottom w:val="single" w:sz="8" w:space="0" w:color="auto"/>
              <w:right w:val="single" w:sz="8" w:space="0" w:color="auto"/>
            </w:tcBorders>
            <w:shd w:val="clear" w:color="000000" w:fill="FFF2CC"/>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A</w:t>
            </w:r>
          </w:p>
        </w:tc>
        <w:tc>
          <w:tcPr>
            <w:tcW w:w="3205" w:type="dxa"/>
            <w:tcBorders>
              <w:top w:val="nil"/>
              <w:left w:val="nil"/>
              <w:bottom w:val="single" w:sz="8" w:space="0" w:color="auto"/>
              <w:right w:val="single" w:sz="8" w:space="0" w:color="auto"/>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Movement Network</w:t>
            </w:r>
          </w:p>
        </w:tc>
        <w:tc>
          <w:tcPr>
            <w:tcW w:w="1620" w:type="dxa"/>
            <w:tcBorders>
              <w:top w:val="nil"/>
              <w:left w:val="nil"/>
              <w:bottom w:val="single" w:sz="8" w:space="0" w:color="auto"/>
              <w:right w:val="single" w:sz="8" w:space="0" w:color="auto"/>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c>
          <w:tcPr>
            <w:tcW w:w="1600" w:type="dxa"/>
            <w:tcBorders>
              <w:top w:val="nil"/>
              <w:left w:val="nil"/>
              <w:bottom w:val="single" w:sz="8" w:space="0" w:color="auto"/>
              <w:right w:val="single" w:sz="8" w:space="0" w:color="auto"/>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c>
          <w:tcPr>
            <w:tcW w:w="1640" w:type="dxa"/>
            <w:tcBorders>
              <w:top w:val="nil"/>
              <w:left w:val="nil"/>
              <w:bottom w:val="single" w:sz="8" w:space="0" w:color="auto"/>
              <w:right w:val="single" w:sz="8" w:space="0" w:color="auto"/>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c>
          <w:tcPr>
            <w:tcW w:w="1720" w:type="dxa"/>
            <w:tcBorders>
              <w:top w:val="nil"/>
              <w:left w:val="nil"/>
              <w:bottom w:val="single" w:sz="8" w:space="0" w:color="auto"/>
              <w:right w:val="single" w:sz="8" w:space="0" w:color="auto"/>
            </w:tcBorders>
            <w:shd w:val="clear" w:color="000000" w:fill="FFF2CC"/>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r>
      <w:tr w:rsidR="00D666A2" w:rsidRPr="00D666A2" w:rsidTr="00D666A2">
        <w:trPr>
          <w:trHeight w:val="330"/>
        </w:trPr>
        <w:tc>
          <w:tcPr>
            <w:tcW w:w="590" w:type="dxa"/>
            <w:tcBorders>
              <w:top w:val="nil"/>
              <w:left w:val="single" w:sz="8" w:space="0" w:color="auto"/>
              <w:bottom w:val="single" w:sz="8" w:space="0" w:color="auto"/>
              <w:right w:val="single" w:sz="8"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w:t>
            </w:r>
          </w:p>
        </w:tc>
        <w:tc>
          <w:tcPr>
            <w:tcW w:w="3205" w:type="dxa"/>
            <w:tcBorders>
              <w:top w:val="nil"/>
              <w:left w:val="nil"/>
              <w:bottom w:val="single" w:sz="8" w:space="0" w:color="auto"/>
              <w:right w:val="single" w:sz="8"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Roads</w:t>
            </w:r>
          </w:p>
        </w:tc>
        <w:tc>
          <w:tcPr>
            <w:tcW w:w="1620" w:type="dxa"/>
            <w:tcBorders>
              <w:top w:val="nil"/>
              <w:left w:val="nil"/>
              <w:bottom w:val="single" w:sz="8" w:space="0" w:color="auto"/>
              <w:right w:val="single" w:sz="8"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p>
        </w:tc>
        <w:tc>
          <w:tcPr>
            <w:tcW w:w="1640" w:type="dxa"/>
            <w:tcBorders>
              <w:top w:val="nil"/>
              <w:left w:val="nil"/>
              <w:bottom w:val="single" w:sz="8" w:space="0" w:color="auto"/>
              <w:right w:val="single" w:sz="8"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p>
        </w:tc>
        <w:tc>
          <w:tcPr>
            <w:tcW w:w="1720" w:type="dxa"/>
            <w:tcBorders>
              <w:top w:val="nil"/>
              <w:left w:val="nil"/>
              <w:bottom w:val="single" w:sz="8" w:space="0" w:color="auto"/>
              <w:right w:val="single" w:sz="8"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p>
        </w:tc>
      </w:tr>
      <w:tr w:rsidR="00D666A2" w:rsidRPr="00D666A2" w:rsidTr="00D666A2">
        <w:trPr>
          <w:trHeight w:val="330"/>
        </w:trPr>
        <w:tc>
          <w:tcPr>
            <w:tcW w:w="590" w:type="dxa"/>
            <w:tcBorders>
              <w:top w:val="nil"/>
              <w:left w:val="single" w:sz="8" w:space="0" w:color="auto"/>
              <w:bottom w:val="single" w:sz="8" w:space="0" w:color="auto"/>
              <w:right w:val="single" w:sz="8"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1.1</w:t>
            </w:r>
          </w:p>
        </w:tc>
        <w:tc>
          <w:tcPr>
            <w:tcW w:w="3205" w:type="dxa"/>
            <w:tcBorders>
              <w:top w:val="nil"/>
              <w:left w:val="nil"/>
              <w:bottom w:val="single" w:sz="8" w:space="0" w:color="auto"/>
              <w:right w:val="single" w:sz="8" w:space="0" w:color="auto"/>
            </w:tcBorders>
            <w:shd w:val="clear" w:color="auto" w:fill="auto"/>
            <w:noWrap/>
            <w:vAlign w:val="bottom"/>
            <w:hideMark/>
          </w:tcPr>
          <w:p w:rsidR="00D666A2" w:rsidRPr="00D666A2" w:rsidRDefault="00D666A2" w:rsidP="00D666A2">
            <w:pPr>
              <w:spacing w:after="0" w:line="240" w:lineRule="auto"/>
              <w:jc w:val="both"/>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Asphalt Roads </w:t>
            </w:r>
          </w:p>
        </w:tc>
        <w:tc>
          <w:tcPr>
            <w:tcW w:w="1620" w:type="dxa"/>
            <w:tcBorders>
              <w:top w:val="nil"/>
              <w:left w:val="nil"/>
              <w:bottom w:val="nil"/>
              <w:right w:val="single" w:sz="8"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w:t>
            </w:r>
          </w:p>
        </w:tc>
        <w:tc>
          <w:tcPr>
            <w:tcW w:w="1600" w:type="dxa"/>
            <w:tcBorders>
              <w:top w:val="nil"/>
              <w:left w:val="nil"/>
              <w:bottom w:val="nil"/>
              <w:right w:val="single" w:sz="8"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w:t>
            </w:r>
          </w:p>
        </w:tc>
        <w:tc>
          <w:tcPr>
            <w:tcW w:w="1640" w:type="dxa"/>
            <w:tcBorders>
              <w:top w:val="nil"/>
              <w:left w:val="nil"/>
              <w:bottom w:val="nil"/>
              <w:right w:val="single" w:sz="8"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w:t>
            </w:r>
          </w:p>
        </w:tc>
        <w:tc>
          <w:tcPr>
            <w:tcW w:w="1720" w:type="dxa"/>
            <w:tcBorders>
              <w:top w:val="nil"/>
              <w:left w:val="nil"/>
              <w:bottom w:val="nil"/>
              <w:right w:val="single" w:sz="8"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w:t>
            </w:r>
          </w:p>
        </w:tc>
      </w:tr>
      <w:tr w:rsidR="00D666A2" w:rsidRPr="00D666A2" w:rsidTr="00D666A2">
        <w:trPr>
          <w:trHeight w:val="315"/>
        </w:trPr>
        <w:tc>
          <w:tcPr>
            <w:tcW w:w="590" w:type="dxa"/>
            <w:tcBorders>
              <w:top w:val="nil"/>
              <w:left w:val="single" w:sz="8" w:space="0" w:color="auto"/>
              <w:bottom w:val="nil"/>
              <w:right w:val="single" w:sz="8"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1.2</w:t>
            </w:r>
          </w:p>
        </w:tc>
        <w:tc>
          <w:tcPr>
            <w:tcW w:w="3205" w:type="dxa"/>
            <w:tcBorders>
              <w:top w:val="nil"/>
              <w:left w:val="nil"/>
              <w:bottom w:val="nil"/>
              <w:right w:val="nil"/>
            </w:tcBorders>
            <w:shd w:val="clear" w:color="auto" w:fill="auto"/>
            <w:noWrap/>
            <w:vAlign w:val="bottom"/>
            <w:hideMark/>
          </w:tcPr>
          <w:p w:rsidR="00D666A2" w:rsidRPr="00D666A2" w:rsidRDefault="00D666A2" w:rsidP="00D666A2">
            <w:pPr>
              <w:spacing w:after="0" w:line="240" w:lineRule="auto"/>
              <w:jc w:val="both"/>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Cobble Stone road</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7,956,806.00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612,062.00</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1,836,186.00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5,508,558.00</w:t>
            </w:r>
          </w:p>
        </w:tc>
      </w:tr>
      <w:tr w:rsidR="00D666A2" w:rsidRPr="00D666A2" w:rsidTr="00D666A2">
        <w:trPr>
          <w:trHeight w:val="315"/>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1.3</w:t>
            </w:r>
          </w:p>
        </w:tc>
        <w:tc>
          <w:tcPr>
            <w:tcW w:w="3205" w:type="dxa"/>
            <w:tcBorders>
              <w:top w:val="single" w:sz="4" w:space="0" w:color="auto"/>
              <w:left w:val="nil"/>
              <w:bottom w:val="single" w:sz="4" w:space="0" w:color="auto"/>
              <w:right w:val="nil"/>
            </w:tcBorders>
            <w:shd w:val="clear" w:color="auto" w:fill="auto"/>
            <w:noWrap/>
            <w:vAlign w:val="bottom"/>
            <w:hideMark/>
          </w:tcPr>
          <w:p w:rsidR="00D666A2" w:rsidRPr="00D666A2" w:rsidRDefault="00D666A2" w:rsidP="00D666A2">
            <w:pPr>
              <w:spacing w:after="0" w:line="240" w:lineRule="auto"/>
              <w:jc w:val="both"/>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Gravel road maintenance</w:t>
            </w:r>
          </w:p>
        </w:tc>
        <w:tc>
          <w:tcPr>
            <w:tcW w:w="1620" w:type="dxa"/>
            <w:tcBorders>
              <w:top w:val="nil"/>
              <w:left w:val="single" w:sz="4" w:space="0" w:color="auto"/>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22,620,000.00</w:t>
            </w:r>
          </w:p>
        </w:tc>
        <w:tc>
          <w:tcPr>
            <w:tcW w:w="160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1,740,000.00</w:t>
            </w:r>
          </w:p>
        </w:tc>
        <w:tc>
          <w:tcPr>
            <w:tcW w:w="164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5,220,000.00</w:t>
            </w:r>
          </w:p>
        </w:tc>
        <w:tc>
          <w:tcPr>
            <w:tcW w:w="172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15,660,000.00</w:t>
            </w:r>
          </w:p>
        </w:tc>
      </w:tr>
      <w:tr w:rsidR="00D666A2" w:rsidRPr="00D666A2" w:rsidTr="00D666A2">
        <w:trPr>
          <w:trHeight w:val="315"/>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4" w:space="0" w:color="auto"/>
              <w:right w:val="nil"/>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xml:space="preserve">Movement Network Total </w:t>
            </w:r>
          </w:p>
        </w:tc>
        <w:tc>
          <w:tcPr>
            <w:tcW w:w="1620" w:type="dxa"/>
            <w:tcBorders>
              <w:top w:val="nil"/>
              <w:left w:val="single" w:sz="4" w:space="0" w:color="auto"/>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30,576,806.00</w:t>
            </w:r>
          </w:p>
        </w:tc>
        <w:tc>
          <w:tcPr>
            <w:tcW w:w="1600" w:type="dxa"/>
            <w:tcBorders>
              <w:top w:val="nil"/>
              <w:left w:val="nil"/>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2,352,062.00</w:t>
            </w:r>
          </w:p>
        </w:tc>
        <w:tc>
          <w:tcPr>
            <w:tcW w:w="1640" w:type="dxa"/>
            <w:tcBorders>
              <w:top w:val="nil"/>
              <w:left w:val="nil"/>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7,056,186.00</w:t>
            </w:r>
          </w:p>
        </w:tc>
        <w:tc>
          <w:tcPr>
            <w:tcW w:w="1720" w:type="dxa"/>
            <w:tcBorders>
              <w:top w:val="nil"/>
              <w:left w:val="nil"/>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21,168,558.00</w:t>
            </w:r>
          </w:p>
        </w:tc>
      </w:tr>
      <w:tr w:rsidR="00D666A2" w:rsidRPr="00D666A2" w:rsidTr="00D666A2">
        <w:trPr>
          <w:trHeight w:val="315"/>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B</w:t>
            </w:r>
          </w:p>
        </w:tc>
        <w:tc>
          <w:tcPr>
            <w:tcW w:w="3205" w:type="dxa"/>
            <w:tcBorders>
              <w:top w:val="nil"/>
              <w:left w:val="nil"/>
              <w:bottom w:val="single" w:sz="4" w:space="0" w:color="auto"/>
              <w:right w:val="nil"/>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Water supply</w:t>
            </w:r>
          </w:p>
        </w:tc>
        <w:tc>
          <w:tcPr>
            <w:tcW w:w="1620" w:type="dxa"/>
            <w:tcBorders>
              <w:top w:val="nil"/>
              <w:left w:val="single" w:sz="4" w:space="0" w:color="auto"/>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600" w:type="dxa"/>
            <w:tcBorders>
              <w:top w:val="nil"/>
              <w:left w:val="nil"/>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640" w:type="dxa"/>
            <w:tcBorders>
              <w:top w:val="nil"/>
              <w:left w:val="nil"/>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720" w:type="dxa"/>
            <w:tcBorders>
              <w:top w:val="nil"/>
              <w:left w:val="nil"/>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r>
      <w:tr w:rsidR="00D666A2" w:rsidRPr="00D666A2" w:rsidTr="00D666A2">
        <w:trPr>
          <w:trHeight w:val="315"/>
        </w:trPr>
        <w:tc>
          <w:tcPr>
            <w:tcW w:w="590" w:type="dxa"/>
            <w:tcBorders>
              <w:top w:val="nil"/>
              <w:left w:val="single" w:sz="4" w:space="0" w:color="auto"/>
              <w:bottom w:val="nil"/>
              <w:right w:val="single" w:sz="4"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c>
          <w:tcPr>
            <w:tcW w:w="3205" w:type="dxa"/>
            <w:tcBorders>
              <w:top w:val="nil"/>
              <w:left w:val="nil"/>
              <w:bottom w:val="nil"/>
              <w:right w:val="nil"/>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Water supply maintenance </w:t>
            </w:r>
          </w:p>
        </w:tc>
        <w:tc>
          <w:tcPr>
            <w:tcW w:w="1620" w:type="dxa"/>
            <w:tcBorders>
              <w:top w:val="nil"/>
              <w:left w:val="single" w:sz="4" w:space="0" w:color="auto"/>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4,160,000.00</w:t>
            </w:r>
          </w:p>
        </w:tc>
        <w:tc>
          <w:tcPr>
            <w:tcW w:w="1600" w:type="dxa"/>
            <w:tcBorders>
              <w:top w:val="nil"/>
              <w:left w:val="nil"/>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320,000.00</w:t>
            </w:r>
          </w:p>
        </w:tc>
        <w:tc>
          <w:tcPr>
            <w:tcW w:w="164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960,000.00</w:t>
            </w:r>
          </w:p>
        </w:tc>
        <w:tc>
          <w:tcPr>
            <w:tcW w:w="172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2,880,000.00</w:t>
            </w:r>
          </w:p>
        </w:tc>
      </w:tr>
      <w:tr w:rsidR="00D666A2" w:rsidRPr="00D666A2" w:rsidTr="00D666A2">
        <w:trPr>
          <w:trHeight w:val="315"/>
        </w:trPr>
        <w:tc>
          <w:tcPr>
            <w:tcW w:w="5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single" w:sz="4" w:space="0" w:color="auto"/>
              <w:left w:val="nil"/>
              <w:bottom w:val="single" w:sz="4" w:space="0" w:color="auto"/>
              <w:right w:val="nil"/>
            </w:tcBorders>
            <w:shd w:val="clear" w:color="000000" w:fill="FFF2CC"/>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Water supply total</w:t>
            </w:r>
          </w:p>
        </w:tc>
        <w:tc>
          <w:tcPr>
            <w:tcW w:w="1620" w:type="dxa"/>
            <w:tcBorders>
              <w:top w:val="nil"/>
              <w:left w:val="single" w:sz="4" w:space="0" w:color="auto"/>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4,160,000.00</w:t>
            </w:r>
          </w:p>
        </w:tc>
        <w:tc>
          <w:tcPr>
            <w:tcW w:w="1600" w:type="dxa"/>
            <w:tcBorders>
              <w:top w:val="nil"/>
              <w:left w:val="nil"/>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320,000.00</w:t>
            </w:r>
          </w:p>
        </w:tc>
        <w:tc>
          <w:tcPr>
            <w:tcW w:w="1640" w:type="dxa"/>
            <w:tcBorders>
              <w:top w:val="nil"/>
              <w:left w:val="nil"/>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960,000.00</w:t>
            </w:r>
          </w:p>
        </w:tc>
        <w:tc>
          <w:tcPr>
            <w:tcW w:w="1720" w:type="dxa"/>
            <w:tcBorders>
              <w:top w:val="nil"/>
              <w:left w:val="nil"/>
              <w:bottom w:val="single" w:sz="4" w:space="0" w:color="auto"/>
              <w:right w:val="single" w:sz="4" w:space="0" w:color="auto"/>
            </w:tcBorders>
            <w:shd w:val="clear" w:color="000000" w:fill="FFF2CC"/>
            <w:noWrap/>
            <w:vAlign w:val="bottom"/>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2,880,000.00</w:t>
            </w:r>
          </w:p>
        </w:tc>
      </w:tr>
      <w:tr w:rsidR="00D666A2" w:rsidRPr="00D666A2" w:rsidTr="00D666A2">
        <w:trPr>
          <w:trHeight w:val="315"/>
        </w:trPr>
        <w:tc>
          <w:tcPr>
            <w:tcW w:w="590" w:type="dxa"/>
            <w:tcBorders>
              <w:top w:val="nil"/>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C</w:t>
            </w:r>
          </w:p>
        </w:tc>
        <w:tc>
          <w:tcPr>
            <w:tcW w:w="3205" w:type="dxa"/>
            <w:tcBorders>
              <w:top w:val="nil"/>
              <w:left w:val="nil"/>
              <w:bottom w:val="single" w:sz="4" w:space="0" w:color="auto"/>
              <w:right w:val="nil"/>
            </w:tcBorders>
            <w:shd w:val="clear" w:color="000000" w:fill="C9C9C9"/>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Environmental Services</w:t>
            </w:r>
          </w:p>
        </w:tc>
        <w:tc>
          <w:tcPr>
            <w:tcW w:w="1620" w:type="dxa"/>
            <w:tcBorders>
              <w:top w:val="nil"/>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60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64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72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r>
      <w:tr w:rsidR="00D666A2" w:rsidRPr="00D666A2" w:rsidTr="00D666A2">
        <w:trPr>
          <w:trHeight w:val="315"/>
        </w:trPr>
        <w:tc>
          <w:tcPr>
            <w:tcW w:w="590" w:type="dxa"/>
            <w:tcBorders>
              <w:top w:val="nil"/>
              <w:left w:val="single" w:sz="8" w:space="0" w:color="auto"/>
              <w:bottom w:val="nil"/>
              <w:right w:val="single" w:sz="8"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1.3</w:t>
            </w:r>
          </w:p>
        </w:tc>
        <w:tc>
          <w:tcPr>
            <w:tcW w:w="3205" w:type="dxa"/>
            <w:tcBorders>
              <w:top w:val="nil"/>
              <w:left w:val="nil"/>
              <w:bottom w:val="nil"/>
              <w:right w:val="nil"/>
            </w:tcBorders>
            <w:shd w:val="clear" w:color="auto" w:fill="auto"/>
            <w:noWrap/>
            <w:vAlign w:val="bottom"/>
            <w:hideMark/>
          </w:tcPr>
          <w:p w:rsidR="00D666A2" w:rsidRPr="00D666A2" w:rsidRDefault="00D666A2" w:rsidP="00D666A2">
            <w:pPr>
              <w:spacing w:after="0" w:line="240" w:lineRule="auto"/>
              <w:jc w:val="both"/>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Drainage maintenance</w:t>
            </w:r>
          </w:p>
        </w:tc>
        <w:tc>
          <w:tcPr>
            <w:tcW w:w="1620" w:type="dxa"/>
            <w:tcBorders>
              <w:top w:val="nil"/>
              <w:left w:val="single" w:sz="4" w:space="0" w:color="auto"/>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8,607,300.00</w:t>
            </w:r>
          </w:p>
        </w:tc>
        <w:tc>
          <w:tcPr>
            <w:tcW w:w="160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662,100.00</w:t>
            </w:r>
          </w:p>
        </w:tc>
        <w:tc>
          <w:tcPr>
            <w:tcW w:w="164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1,986,300.00</w:t>
            </w:r>
          </w:p>
        </w:tc>
        <w:tc>
          <w:tcPr>
            <w:tcW w:w="172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5,958,900.00</w:t>
            </w:r>
          </w:p>
        </w:tc>
      </w:tr>
      <w:tr w:rsidR="00D666A2" w:rsidRPr="00D666A2" w:rsidTr="00D666A2">
        <w:trPr>
          <w:trHeight w:val="315"/>
        </w:trPr>
        <w:tc>
          <w:tcPr>
            <w:tcW w:w="590" w:type="dxa"/>
            <w:tcBorders>
              <w:top w:val="single" w:sz="4" w:space="0" w:color="auto"/>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single" w:sz="4" w:space="0" w:color="auto"/>
              <w:left w:val="nil"/>
              <w:bottom w:val="single" w:sz="4" w:space="0" w:color="auto"/>
              <w:right w:val="nil"/>
            </w:tcBorders>
            <w:shd w:val="clear" w:color="000000" w:fill="C9C9C9"/>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Environmental Services total</w:t>
            </w:r>
          </w:p>
        </w:tc>
        <w:tc>
          <w:tcPr>
            <w:tcW w:w="1620" w:type="dxa"/>
            <w:tcBorders>
              <w:top w:val="nil"/>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8,607,300.00</w:t>
            </w:r>
          </w:p>
        </w:tc>
        <w:tc>
          <w:tcPr>
            <w:tcW w:w="160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662,100.00</w:t>
            </w:r>
          </w:p>
        </w:tc>
        <w:tc>
          <w:tcPr>
            <w:tcW w:w="164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1,986,300.00</w:t>
            </w:r>
          </w:p>
        </w:tc>
        <w:tc>
          <w:tcPr>
            <w:tcW w:w="172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5,958,900.00</w:t>
            </w:r>
          </w:p>
        </w:tc>
      </w:tr>
      <w:tr w:rsidR="00D666A2" w:rsidRPr="00D666A2" w:rsidTr="00D666A2">
        <w:trPr>
          <w:trHeight w:val="330"/>
        </w:trPr>
        <w:tc>
          <w:tcPr>
            <w:tcW w:w="590" w:type="dxa"/>
            <w:tcBorders>
              <w:top w:val="nil"/>
              <w:left w:val="single" w:sz="8" w:space="0" w:color="auto"/>
              <w:bottom w:val="single" w:sz="8" w:space="0" w:color="auto"/>
              <w:right w:val="single" w:sz="8" w:space="0" w:color="auto"/>
            </w:tcBorders>
            <w:shd w:val="clear" w:color="000000" w:fill="C9C9C9"/>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w:t>
            </w:r>
          </w:p>
        </w:tc>
        <w:tc>
          <w:tcPr>
            <w:tcW w:w="3205" w:type="dxa"/>
            <w:tcBorders>
              <w:top w:val="nil"/>
              <w:left w:val="nil"/>
              <w:bottom w:val="single" w:sz="8" w:space="0" w:color="auto"/>
              <w:right w:val="nil"/>
            </w:tcBorders>
            <w:shd w:val="clear" w:color="000000" w:fill="C9C9C9"/>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Economic and Social service</w:t>
            </w:r>
          </w:p>
        </w:tc>
        <w:tc>
          <w:tcPr>
            <w:tcW w:w="1620" w:type="dxa"/>
            <w:tcBorders>
              <w:top w:val="nil"/>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60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64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72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r>
      <w:tr w:rsidR="00D666A2" w:rsidRPr="00D666A2" w:rsidTr="00D666A2">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w:t>
            </w:r>
          </w:p>
        </w:tc>
        <w:tc>
          <w:tcPr>
            <w:tcW w:w="3205" w:type="dxa"/>
            <w:tcBorders>
              <w:top w:val="single" w:sz="4" w:space="0" w:color="auto"/>
              <w:left w:val="nil"/>
              <w:bottom w:val="nil"/>
              <w:right w:val="nil"/>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Electric line </w:t>
            </w:r>
          </w:p>
        </w:tc>
        <w:tc>
          <w:tcPr>
            <w:tcW w:w="1620" w:type="dxa"/>
            <w:tcBorders>
              <w:top w:val="nil"/>
              <w:left w:val="single" w:sz="4" w:space="0" w:color="auto"/>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2,482,333.42</w:t>
            </w:r>
          </w:p>
        </w:tc>
        <w:tc>
          <w:tcPr>
            <w:tcW w:w="1600" w:type="dxa"/>
            <w:tcBorders>
              <w:top w:val="nil"/>
              <w:left w:val="nil"/>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236,501.00</w:t>
            </w:r>
          </w:p>
        </w:tc>
        <w:tc>
          <w:tcPr>
            <w:tcW w:w="164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624,362.64</w:t>
            </w:r>
          </w:p>
        </w:tc>
        <w:tc>
          <w:tcPr>
            <w:tcW w:w="172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1,621,469.78</w:t>
            </w:r>
          </w:p>
        </w:tc>
      </w:tr>
      <w:tr w:rsidR="00D666A2" w:rsidRPr="00D666A2" w:rsidTr="00D666A2">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w:t>
            </w:r>
          </w:p>
        </w:tc>
        <w:tc>
          <w:tcPr>
            <w:tcW w:w="3205" w:type="dxa"/>
            <w:tcBorders>
              <w:top w:val="single" w:sz="4" w:space="0" w:color="auto"/>
              <w:left w:val="nil"/>
              <w:bottom w:val="nil"/>
              <w:right w:val="nil"/>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MSE Shed maintenance</w:t>
            </w:r>
          </w:p>
        </w:tc>
        <w:tc>
          <w:tcPr>
            <w:tcW w:w="1620" w:type="dxa"/>
            <w:tcBorders>
              <w:top w:val="nil"/>
              <w:left w:val="single" w:sz="4" w:space="0" w:color="auto"/>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2,482,803.78</w:t>
            </w:r>
          </w:p>
        </w:tc>
        <w:tc>
          <w:tcPr>
            <w:tcW w:w="1600" w:type="dxa"/>
            <w:tcBorders>
              <w:top w:val="nil"/>
              <w:left w:val="nil"/>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210,420.10</w:t>
            </w:r>
          </w:p>
        </w:tc>
        <w:tc>
          <w:tcPr>
            <w:tcW w:w="164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631,260.30</w:t>
            </w:r>
          </w:p>
        </w:tc>
        <w:tc>
          <w:tcPr>
            <w:tcW w:w="172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1,641,123.38</w:t>
            </w:r>
          </w:p>
        </w:tc>
      </w:tr>
      <w:tr w:rsidR="00D666A2" w:rsidRPr="00D666A2" w:rsidTr="00D666A2">
        <w:trPr>
          <w:trHeight w:val="330"/>
        </w:trPr>
        <w:tc>
          <w:tcPr>
            <w:tcW w:w="590" w:type="dxa"/>
            <w:tcBorders>
              <w:top w:val="nil"/>
              <w:left w:val="single" w:sz="8" w:space="0" w:color="auto"/>
              <w:bottom w:val="nil"/>
              <w:right w:val="single" w:sz="8" w:space="0" w:color="auto"/>
            </w:tcBorders>
            <w:shd w:val="clear" w:color="000000" w:fill="C9C9C9"/>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8" w:space="0" w:color="auto"/>
              <w:right w:val="nil"/>
            </w:tcBorders>
            <w:shd w:val="clear" w:color="000000" w:fill="C9C9C9"/>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Economic and Social service total</w:t>
            </w:r>
          </w:p>
        </w:tc>
        <w:tc>
          <w:tcPr>
            <w:tcW w:w="1620" w:type="dxa"/>
            <w:tcBorders>
              <w:top w:val="nil"/>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4,965,137.20</w:t>
            </w:r>
          </w:p>
        </w:tc>
        <w:tc>
          <w:tcPr>
            <w:tcW w:w="160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446,921.10</w:t>
            </w:r>
          </w:p>
        </w:tc>
        <w:tc>
          <w:tcPr>
            <w:tcW w:w="164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1,255,622.94</w:t>
            </w:r>
          </w:p>
        </w:tc>
        <w:tc>
          <w:tcPr>
            <w:tcW w:w="172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3,262,593.16</w:t>
            </w:r>
          </w:p>
        </w:tc>
      </w:tr>
      <w:tr w:rsidR="00D666A2" w:rsidRPr="00D666A2" w:rsidTr="00D666A2">
        <w:trPr>
          <w:trHeight w:val="330"/>
        </w:trPr>
        <w:tc>
          <w:tcPr>
            <w:tcW w:w="590" w:type="dxa"/>
            <w:tcBorders>
              <w:top w:val="nil"/>
              <w:left w:val="single" w:sz="8" w:space="0" w:color="auto"/>
              <w:bottom w:val="nil"/>
              <w:right w:val="single" w:sz="8" w:space="0" w:color="auto"/>
            </w:tcBorders>
            <w:shd w:val="clear" w:color="000000" w:fill="C9C9C9"/>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8" w:space="0" w:color="auto"/>
              <w:right w:val="nil"/>
            </w:tcBorders>
            <w:shd w:val="clear" w:color="000000" w:fill="C9C9C9"/>
            <w:noWrap/>
            <w:vAlign w:val="bottom"/>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Municipal maintenance total</w:t>
            </w:r>
          </w:p>
        </w:tc>
        <w:tc>
          <w:tcPr>
            <w:tcW w:w="1620" w:type="dxa"/>
            <w:tcBorders>
              <w:top w:val="nil"/>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48,309,243.20</w:t>
            </w:r>
          </w:p>
        </w:tc>
        <w:tc>
          <w:tcPr>
            <w:tcW w:w="160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3,781,083.10</w:t>
            </w:r>
          </w:p>
        </w:tc>
        <w:tc>
          <w:tcPr>
            <w:tcW w:w="164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11,258,108.94</w:t>
            </w:r>
          </w:p>
        </w:tc>
        <w:tc>
          <w:tcPr>
            <w:tcW w:w="172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33,270,051.16</w:t>
            </w:r>
          </w:p>
        </w:tc>
      </w:tr>
      <w:tr w:rsidR="00D666A2" w:rsidRPr="00D666A2" w:rsidTr="006044B7">
        <w:trPr>
          <w:trHeight w:val="295"/>
        </w:trPr>
        <w:tc>
          <w:tcPr>
            <w:tcW w:w="590" w:type="dxa"/>
            <w:tcBorders>
              <w:top w:val="nil"/>
              <w:left w:val="single" w:sz="8" w:space="0" w:color="auto"/>
              <w:bottom w:val="nil"/>
              <w:right w:val="single" w:sz="8" w:space="0" w:color="auto"/>
            </w:tcBorders>
            <w:shd w:val="clear" w:color="000000" w:fill="C9C9C9"/>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8" w:space="0" w:color="auto"/>
              <w:right w:val="nil"/>
            </w:tcBorders>
            <w:shd w:val="clear" w:color="000000" w:fill="C9C9C9"/>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xml:space="preserve"> Administration buildings </w:t>
            </w:r>
          </w:p>
        </w:tc>
        <w:tc>
          <w:tcPr>
            <w:tcW w:w="1620" w:type="dxa"/>
            <w:tcBorders>
              <w:top w:val="nil"/>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60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64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c>
          <w:tcPr>
            <w:tcW w:w="172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p>
        </w:tc>
      </w:tr>
      <w:tr w:rsidR="00D666A2" w:rsidRPr="00D666A2" w:rsidTr="00D666A2">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w:t>
            </w:r>
          </w:p>
        </w:tc>
        <w:tc>
          <w:tcPr>
            <w:tcW w:w="3205" w:type="dxa"/>
            <w:tcBorders>
              <w:top w:val="nil"/>
              <w:left w:val="nil"/>
              <w:bottom w:val="nil"/>
              <w:right w:val="nil"/>
            </w:tcBorders>
            <w:shd w:val="clear" w:color="auto" w:fill="auto"/>
            <w:hideMark/>
          </w:tcPr>
          <w:p w:rsidR="00D666A2" w:rsidRPr="00D666A2" w:rsidRDefault="00D666A2" w:rsidP="00D666A2">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Millennium Hall maintenance</w:t>
            </w:r>
          </w:p>
        </w:tc>
        <w:tc>
          <w:tcPr>
            <w:tcW w:w="1620" w:type="dxa"/>
            <w:tcBorders>
              <w:top w:val="nil"/>
              <w:left w:val="single" w:sz="4" w:space="0" w:color="auto"/>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9,971,338.30</w:t>
            </w:r>
          </w:p>
        </w:tc>
        <w:tc>
          <w:tcPr>
            <w:tcW w:w="1600" w:type="dxa"/>
            <w:tcBorders>
              <w:top w:val="nil"/>
              <w:left w:val="nil"/>
              <w:bottom w:val="single" w:sz="4" w:space="0" w:color="auto"/>
              <w:right w:val="single" w:sz="4" w:space="0" w:color="auto"/>
            </w:tcBorders>
            <w:shd w:val="clear" w:color="auto" w:fill="auto"/>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1,424,476.90</w:t>
            </w:r>
          </w:p>
        </w:tc>
        <w:tc>
          <w:tcPr>
            <w:tcW w:w="164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2,848,953.80</w:t>
            </w:r>
          </w:p>
        </w:tc>
        <w:tc>
          <w:tcPr>
            <w:tcW w:w="1720" w:type="dxa"/>
            <w:tcBorders>
              <w:top w:val="nil"/>
              <w:left w:val="nil"/>
              <w:bottom w:val="single" w:sz="4" w:space="0" w:color="auto"/>
              <w:right w:val="single" w:sz="4" w:space="0" w:color="auto"/>
            </w:tcBorders>
            <w:shd w:val="clear" w:color="auto" w:fill="auto"/>
            <w:noWrap/>
            <w:vAlign w:val="bottom"/>
            <w:hideMark/>
          </w:tcPr>
          <w:p w:rsidR="00D666A2" w:rsidRPr="00D666A2" w:rsidRDefault="00D666A2" w:rsidP="00D666A2">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5,697,907.60</w:t>
            </w:r>
          </w:p>
        </w:tc>
      </w:tr>
      <w:tr w:rsidR="00D666A2" w:rsidRPr="00D666A2" w:rsidTr="006044B7">
        <w:trPr>
          <w:trHeight w:val="197"/>
        </w:trPr>
        <w:tc>
          <w:tcPr>
            <w:tcW w:w="590" w:type="dxa"/>
            <w:tcBorders>
              <w:top w:val="single" w:sz="4" w:space="0" w:color="auto"/>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single" w:sz="4" w:space="0" w:color="auto"/>
              <w:left w:val="nil"/>
              <w:bottom w:val="single" w:sz="4" w:space="0" w:color="auto"/>
              <w:right w:val="nil"/>
            </w:tcBorders>
            <w:shd w:val="clear" w:color="000000" w:fill="C9C9C9"/>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Buildings total</w:t>
            </w:r>
          </w:p>
        </w:tc>
        <w:tc>
          <w:tcPr>
            <w:tcW w:w="1620" w:type="dxa"/>
            <w:tcBorders>
              <w:top w:val="nil"/>
              <w:left w:val="single" w:sz="4" w:space="0" w:color="auto"/>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9,971,338.30</w:t>
            </w:r>
          </w:p>
        </w:tc>
        <w:tc>
          <w:tcPr>
            <w:tcW w:w="160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1,424,476.90</w:t>
            </w:r>
          </w:p>
        </w:tc>
        <w:tc>
          <w:tcPr>
            <w:tcW w:w="164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2,848,953.80</w:t>
            </w:r>
          </w:p>
        </w:tc>
        <w:tc>
          <w:tcPr>
            <w:tcW w:w="1720" w:type="dxa"/>
            <w:tcBorders>
              <w:top w:val="nil"/>
              <w:left w:val="nil"/>
              <w:bottom w:val="single" w:sz="4" w:space="0" w:color="auto"/>
              <w:right w:val="single" w:sz="4" w:space="0" w:color="auto"/>
            </w:tcBorders>
            <w:shd w:val="clear" w:color="000000" w:fill="C9C9C9"/>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5,697,907.60</w:t>
            </w:r>
          </w:p>
        </w:tc>
      </w:tr>
      <w:tr w:rsidR="00D666A2" w:rsidRPr="00D666A2" w:rsidTr="006044B7">
        <w:trPr>
          <w:trHeight w:val="188"/>
        </w:trPr>
        <w:tc>
          <w:tcPr>
            <w:tcW w:w="590" w:type="dxa"/>
            <w:tcBorders>
              <w:top w:val="nil"/>
              <w:left w:val="single" w:sz="8" w:space="0" w:color="auto"/>
              <w:bottom w:val="single" w:sz="8" w:space="0" w:color="auto"/>
              <w:right w:val="single" w:sz="8" w:space="0" w:color="auto"/>
            </w:tcBorders>
            <w:shd w:val="clear" w:color="000000" w:fill="FFDA65"/>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8" w:space="0" w:color="auto"/>
              <w:right w:val="nil"/>
            </w:tcBorders>
            <w:shd w:val="clear" w:color="000000" w:fill="FFDA65"/>
            <w:hideMark/>
          </w:tcPr>
          <w:p w:rsidR="00D666A2" w:rsidRPr="00D666A2" w:rsidRDefault="00D666A2" w:rsidP="00D666A2">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Total maintenance budget</w:t>
            </w:r>
          </w:p>
        </w:tc>
        <w:tc>
          <w:tcPr>
            <w:tcW w:w="1620" w:type="dxa"/>
            <w:tcBorders>
              <w:top w:val="nil"/>
              <w:left w:val="single" w:sz="4" w:space="0" w:color="auto"/>
              <w:bottom w:val="single" w:sz="4" w:space="0" w:color="auto"/>
              <w:right w:val="single" w:sz="4" w:space="0" w:color="auto"/>
            </w:tcBorders>
            <w:shd w:val="clear" w:color="000000" w:fill="FFDA65"/>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58,280,581.50</w:t>
            </w:r>
          </w:p>
        </w:tc>
        <w:tc>
          <w:tcPr>
            <w:tcW w:w="1600" w:type="dxa"/>
            <w:tcBorders>
              <w:top w:val="nil"/>
              <w:left w:val="nil"/>
              <w:bottom w:val="single" w:sz="4" w:space="0" w:color="auto"/>
              <w:right w:val="single" w:sz="4" w:space="0" w:color="auto"/>
            </w:tcBorders>
            <w:shd w:val="clear" w:color="000000" w:fill="FFDA65"/>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5,205,560.00</w:t>
            </w:r>
          </w:p>
        </w:tc>
        <w:tc>
          <w:tcPr>
            <w:tcW w:w="1640" w:type="dxa"/>
            <w:tcBorders>
              <w:top w:val="nil"/>
              <w:left w:val="nil"/>
              <w:bottom w:val="single" w:sz="4" w:space="0" w:color="auto"/>
              <w:right w:val="single" w:sz="4" w:space="0" w:color="auto"/>
            </w:tcBorders>
            <w:shd w:val="clear" w:color="000000" w:fill="FFDA65"/>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14,107,062.74</w:t>
            </w:r>
          </w:p>
        </w:tc>
        <w:tc>
          <w:tcPr>
            <w:tcW w:w="1720" w:type="dxa"/>
            <w:tcBorders>
              <w:top w:val="nil"/>
              <w:left w:val="nil"/>
              <w:bottom w:val="single" w:sz="4" w:space="0" w:color="auto"/>
              <w:right w:val="single" w:sz="4" w:space="0" w:color="auto"/>
            </w:tcBorders>
            <w:shd w:val="clear" w:color="000000" w:fill="FFDA65"/>
            <w:hideMark/>
          </w:tcPr>
          <w:p w:rsidR="00D666A2" w:rsidRPr="00D666A2" w:rsidRDefault="00D666A2" w:rsidP="00D666A2">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38,967,958.76</w:t>
            </w:r>
          </w:p>
        </w:tc>
      </w:tr>
    </w:tbl>
    <w:p w:rsidR="00D666A2" w:rsidRDefault="00D666A2" w:rsidP="00D666A2">
      <w:pPr>
        <w:rPr>
          <w:lang w:val="en-GB"/>
        </w:rPr>
      </w:pPr>
    </w:p>
    <w:p w:rsidR="00F345E5" w:rsidRPr="00F345E5" w:rsidRDefault="00070DF1" w:rsidP="00F345E5">
      <w:pPr>
        <w:pStyle w:val="Heading2"/>
        <w:shd w:val="clear" w:color="auto" w:fill="FFFFFF" w:themeFill="background1"/>
        <w:rPr>
          <w:sz w:val="24"/>
          <w:szCs w:val="24"/>
          <w:lang w:val="en-GB"/>
        </w:rPr>
      </w:pPr>
      <w:bookmarkStart w:id="759" w:name="_Toc444529759"/>
      <w:bookmarkStart w:id="760" w:name="_Toc525401934"/>
      <w:bookmarkStart w:id="761" w:name="_Toc527054793"/>
      <w:bookmarkStart w:id="762" w:name="_Toc528419899"/>
      <w:bookmarkStart w:id="763" w:name="_Toc528422343"/>
      <w:bookmarkStart w:id="764" w:name="_Toc453580500"/>
      <w:bookmarkStart w:id="765" w:name="_Toc526999420"/>
      <w:bookmarkStart w:id="766" w:name="_Toc526998283"/>
      <w:bookmarkStart w:id="767" w:name="_Toc21560347"/>
      <w:r>
        <w:rPr>
          <w:sz w:val="24"/>
          <w:szCs w:val="24"/>
          <w:lang w:val="en-GB"/>
        </w:rPr>
        <w:lastRenderedPageBreak/>
        <w:t>Allocate the budget to projects on the basis of priorities</w:t>
      </w:r>
      <w:bookmarkEnd w:id="759"/>
      <w:bookmarkEnd w:id="760"/>
      <w:bookmarkEnd w:id="761"/>
      <w:bookmarkEnd w:id="762"/>
      <w:bookmarkEnd w:id="763"/>
      <w:bookmarkEnd w:id="764"/>
      <w:bookmarkEnd w:id="765"/>
      <w:bookmarkEnd w:id="766"/>
      <w:bookmarkEnd w:id="767"/>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Activity:</w:t>
      </w:r>
      <w:r>
        <w:rPr>
          <w:rFonts w:ascii="Times New Roman" w:hAnsi="Times New Roman" w:cs="Times New Roman"/>
          <w:sz w:val="24"/>
          <w:szCs w:val="24"/>
          <w:lang w:val="en-GB"/>
        </w:rPr>
        <w:t xml:space="preserve"> Working with the CIP team, allocate a budget to each of the strategic activity area, including the rehabilitation projects. Remove from the database for new works projects any projects were rejected for the current year and archive</w:t>
      </w:r>
    </w:p>
    <w:p w:rsidR="008C6FC5" w:rsidRDefault="008C6FC5">
      <w:pPr>
        <w:shd w:val="clear" w:color="auto" w:fill="FFFFFF" w:themeFill="background1"/>
        <w:spacing w:line="360" w:lineRule="auto"/>
        <w:rPr>
          <w:rFonts w:ascii="Times New Roman" w:hAnsi="Times New Roman" w:cs="Times New Roman"/>
          <w:sz w:val="24"/>
          <w:szCs w:val="24"/>
          <w:lang w:val="en-GB"/>
        </w:rPr>
      </w:pPr>
    </w:p>
    <w:p w:rsidR="00BE7044" w:rsidRDefault="00070DF1">
      <w:pPr>
        <w:pStyle w:val="Caption"/>
        <w:shd w:val="clear" w:color="auto" w:fill="FFFFFF" w:themeFill="background1"/>
        <w:spacing w:after="0" w:line="240" w:lineRule="auto"/>
        <w:rPr>
          <w:sz w:val="24"/>
          <w:szCs w:val="24"/>
        </w:rPr>
      </w:pPr>
      <w:r>
        <w:rPr>
          <w:sz w:val="24"/>
          <w:szCs w:val="24"/>
        </w:rPr>
        <w:br w:type="page"/>
      </w:r>
      <w:r>
        <w:rPr>
          <w:sz w:val="24"/>
          <w:szCs w:val="24"/>
        </w:rPr>
        <w:lastRenderedPageBreak/>
        <w:t>Table 9. 3 Projects with approved Budgets for 2012 EC</w:t>
      </w:r>
    </w:p>
    <w:tbl>
      <w:tblPr>
        <w:tblW w:w="9140" w:type="dxa"/>
        <w:tblInd w:w="93" w:type="dxa"/>
        <w:tblLook w:val="04A0"/>
      </w:tblPr>
      <w:tblGrid>
        <w:gridCol w:w="892"/>
        <w:gridCol w:w="3180"/>
        <w:gridCol w:w="1360"/>
        <w:gridCol w:w="912"/>
        <w:gridCol w:w="1176"/>
        <w:gridCol w:w="1620"/>
      </w:tblGrid>
      <w:tr w:rsidR="00CA4491" w:rsidRPr="00CA4491" w:rsidTr="00CA4491">
        <w:trPr>
          <w:trHeight w:val="315"/>
        </w:trPr>
        <w:tc>
          <w:tcPr>
            <w:tcW w:w="6460" w:type="dxa"/>
            <w:gridSpan w:val="4"/>
            <w:tcBorders>
              <w:top w:val="single" w:sz="4" w:space="0" w:color="auto"/>
              <w:left w:val="single" w:sz="4" w:space="0" w:color="auto"/>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Pillar 6. Integrated Urban Infrastructure</w:t>
            </w:r>
          </w:p>
        </w:tc>
        <w:tc>
          <w:tcPr>
            <w:tcW w:w="1060" w:type="dxa"/>
            <w:tcBorders>
              <w:top w:val="single" w:sz="4" w:space="0" w:color="auto"/>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620" w:type="dxa"/>
            <w:tcBorders>
              <w:top w:val="single" w:sz="4" w:space="0" w:color="auto"/>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r>
      <w:tr w:rsidR="00CA4491" w:rsidRPr="00CA4491" w:rsidTr="00CA4491">
        <w:trPr>
          <w:trHeight w:val="645"/>
        </w:trPr>
        <w:tc>
          <w:tcPr>
            <w:tcW w:w="960" w:type="dxa"/>
            <w:tcBorders>
              <w:top w:val="nil"/>
              <w:left w:val="single" w:sz="4" w:space="0" w:color="auto"/>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No</w:t>
            </w:r>
          </w:p>
        </w:tc>
        <w:tc>
          <w:tcPr>
            <w:tcW w:w="318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Projeects</w:t>
            </w:r>
          </w:p>
        </w:tc>
        <w:tc>
          <w:tcPr>
            <w:tcW w:w="1360" w:type="dxa"/>
            <w:tcBorders>
              <w:top w:val="nil"/>
              <w:left w:val="nil"/>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Number of Projects</w:t>
            </w:r>
          </w:p>
        </w:tc>
        <w:tc>
          <w:tcPr>
            <w:tcW w:w="960" w:type="dxa"/>
            <w:tcBorders>
              <w:top w:val="nil"/>
              <w:left w:val="single" w:sz="8" w:space="0" w:color="auto"/>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Unit</w:t>
            </w:r>
          </w:p>
        </w:tc>
        <w:tc>
          <w:tcPr>
            <w:tcW w:w="1060" w:type="dxa"/>
            <w:tcBorders>
              <w:top w:val="nil"/>
              <w:left w:val="nil"/>
              <w:bottom w:val="nil"/>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Qty</w:t>
            </w:r>
          </w:p>
        </w:tc>
        <w:tc>
          <w:tcPr>
            <w:tcW w:w="1620" w:type="dxa"/>
            <w:tcBorders>
              <w:top w:val="nil"/>
              <w:left w:val="nil"/>
              <w:bottom w:val="nil"/>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Amount</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A</w:t>
            </w:r>
          </w:p>
        </w:tc>
        <w:tc>
          <w:tcPr>
            <w:tcW w:w="3180" w:type="dxa"/>
            <w:tcBorders>
              <w:top w:val="nil"/>
              <w:left w:val="nil"/>
              <w:bottom w:val="single" w:sz="8" w:space="0" w:color="auto"/>
              <w:right w:val="nil"/>
            </w:tcBorders>
            <w:shd w:val="clear" w:color="000000" w:fill="FFF2CC"/>
            <w:hideMark/>
          </w:tcPr>
          <w:p w:rsidR="00CA4491" w:rsidRPr="00CA4491" w:rsidRDefault="005243B8" w:rsidP="00CA4491">
            <w:pPr>
              <w:spacing w:after="0" w:line="240" w:lineRule="auto"/>
              <w:rPr>
                <w:rFonts w:ascii="Calibri" w:eastAsia="Times New Roman" w:hAnsi="Calibri" w:cs="Times New Roman"/>
                <w:u w:val="single"/>
              </w:rPr>
            </w:pPr>
            <w:hyperlink r:id="rId30" w:anchor="RANGE!_ftn1" w:history="1">
              <w:r w:rsidR="00CA4491" w:rsidRPr="00CA4491">
                <w:rPr>
                  <w:rFonts w:ascii="Calibri" w:eastAsia="Times New Roman" w:hAnsi="Calibri" w:cs="Times New Roman"/>
                  <w:u w:val="single"/>
                </w:rPr>
                <w:t>Movement Network[1]</w:t>
              </w:r>
            </w:hyperlink>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Calibri" w:eastAsia="Times New Roman" w:hAnsi="Calibri" w:cs="Times New Roman"/>
                <w:u w:val="single"/>
              </w:rPr>
            </w:pPr>
            <w:r w:rsidRPr="00CA4491">
              <w:rPr>
                <w:rFonts w:ascii="Calibri" w:eastAsia="Times New Roman" w:hAnsi="Calibri" w:cs="Times New Roman"/>
                <w:u w:val="single"/>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single" w:sz="4" w:space="0" w:color="auto"/>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Roads</w:t>
            </w:r>
          </w:p>
        </w:tc>
        <w:tc>
          <w:tcPr>
            <w:tcW w:w="1360" w:type="dxa"/>
            <w:tcBorders>
              <w:top w:val="nil"/>
              <w:left w:val="single" w:sz="8" w:space="0" w:color="auto"/>
              <w:bottom w:val="nil"/>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nil"/>
              <w:left w:val="single" w:sz="8" w:space="0" w:color="auto"/>
              <w:bottom w:val="nil"/>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single" w:sz="4" w:space="0" w:color="auto"/>
              <w:bottom w:val="nil"/>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nil"/>
              <w:left w:val="nil"/>
              <w:bottom w:val="nil"/>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1.1</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Cobblestone Road</w:t>
            </w:r>
          </w:p>
        </w:tc>
        <w:tc>
          <w:tcPr>
            <w:tcW w:w="1360" w:type="dxa"/>
            <w:tcBorders>
              <w:top w:val="nil"/>
              <w:left w:val="nil"/>
              <w:bottom w:val="nil"/>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7</w:t>
            </w:r>
          </w:p>
        </w:tc>
        <w:tc>
          <w:tcPr>
            <w:tcW w:w="9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m2</w:t>
            </w:r>
          </w:p>
        </w:tc>
        <w:tc>
          <w:tcPr>
            <w:tcW w:w="1060" w:type="dxa"/>
            <w:tcBorders>
              <w:top w:val="nil"/>
              <w:left w:val="single" w:sz="4"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jc w:val="right"/>
              <w:rPr>
                <w:rFonts w:ascii="Times New Roman" w:eastAsia="Times New Roman" w:hAnsi="Times New Roman" w:cs="Times New Roman"/>
                <w:color w:val="00B050"/>
                <w:sz w:val="24"/>
                <w:szCs w:val="24"/>
              </w:rPr>
            </w:pPr>
            <w:r w:rsidRPr="00CA4491">
              <w:rPr>
                <w:rFonts w:ascii="Times New Roman" w:eastAsia="Times New Roman" w:hAnsi="Times New Roman" w:cs="Times New Roman"/>
                <w:color w:val="00B050"/>
                <w:sz w:val="24"/>
                <w:szCs w:val="24"/>
              </w:rPr>
              <w:t>16,540.00</w:t>
            </w:r>
          </w:p>
        </w:tc>
        <w:tc>
          <w:tcPr>
            <w:tcW w:w="162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jc w:val="right"/>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18,050,512.64</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1.3</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Gravel Road</w:t>
            </w:r>
          </w:p>
        </w:tc>
        <w:tc>
          <w:tcPr>
            <w:tcW w:w="1360" w:type="dxa"/>
            <w:tcBorders>
              <w:top w:val="single" w:sz="8" w:space="0" w:color="auto"/>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2</w:t>
            </w:r>
          </w:p>
        </w:tc>
        <w:tc>
          <w:tcPr>
            <w:tcW w:w="9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m</w:t>
            </w:r>
          </w:p>
        </w:tc>
        <w:tc>
          <w:tcPr>
            <w:tcW w:w="1060" w:type="dxa"/>
            <w:tcBorders>
              <w:top w:val="single" w:sz="4" w:space="0" w:color="auto"/>
              <w:left w:val="single" w:sz="4" w:space="0" w:color="auto"/>
              <w:bottom w:val="single" w:sz="4" w:space="0" w:color="auto"/>
              <w:right w:val="single" w:sz="4" w:space="0" w:color="auto"/>
            </w:tcBorders>
            <w:shd w:val="clear" w:color="000000" w:fill="FFF2CC"/>
            <w:hideMark/>
          </w:tcPr>
          <w:p w:rsidR="00CA4491" w:rsidRPr="00CA4491" w:rsidRDefault="00CA4491" w:rsidP="00CA4491">
            <w:pPr>
              <w:spacing w:after="0" w:line="240" w:lineRule="auto"/>
              <w:jc w:val="right"/>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738.00</w:t>
            </w:r>
          </w:p>
        </w:tc>
        <w:tc>
          <w:tcPr>
            <w:tcW w:w="1620" w:type="dxa"/>
            <w:tcBorders>
              <w:top w:val="single" w:sz="4" w:space="0" w:color="auto"/>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jc w:val="right"/>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4,405,110.40</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4.2</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Bridge(Rolled)</w:t>
            </w:r>
          </w:p>
        </w:tc>
        <w:tc>
          <w:tcPr>
            <w:tcW w:w="13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w:t>
            </w:r>
          </w:p>
        </w:tc>
        <w:tc>
          <w:tcPr>
            <w:tcW w:w="9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single" w:sz="4"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1.00 </w:t>
            </w:r>
          </w:p>
        </w:tc>
        <w:tc>
          <w:tcPr>
            <w:tcW w:w="162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746,781.02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5</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Street lighting</w:t>
            </w:r>
          </w:p>
        </w:tc>
        <w:tc>
          <w:tcPr>
            <w:tcW w:w="1360" w:type="dxa"/>
            <w:tcBorders>
              <w:top w:val="nil"/>
              <w:left w:val="nil"/>
              <w:bottom w:val="nil"/>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w:t>
            </w:r>
          </w:p>
        </w:tc>
        <w:tc>
          <w:tcPr>
            <w:tcW w:w="960" w:type="dxa"/>
            <w:tcBorders>
              <w:top w:val="single" w:sz="4" w:space="0" w:color="auto"/>
              <w:left w:val="single" w:sz="4" w:space="0" w:color="auto"/>
              <w:bottom w:val="single" w:sz="4"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km</w:t>
            </w:r>
          </w:p>
        </w:tc>
        <w:tc>
          <w:tcPr>
            <w:tcW w:w="1060" w:type="dxa"/>
            <w:tcBorders>
              <w:top w:val="single" w:sz="4" w:space="0" w:color="auto"/>
              <w:left w:val="single" w:sz="4" w:space="0" w:color="auto"/>
              <w:bottom w:val="single" w:sz="4" w:space="0" w:color="auto"/>
              <w:right w:val="single" w:sz="4" w:space="0" w:color="auto"/>
            </w:tcBorders>
            <w:shd w:val="clear" w:color="000000" w:fill="FFF2CC"/>
            <w:hideMark/>
          </w:tcPr>
          <w:p w:rsidR="00CA4491" w:rsidRPr="00CA4491" w:rsidRDefault="00CA4491" w:rsidP="00CA4491">
            <w:pPr>
              <w:spacing w:after="0" w:line="240" w:lineRule="auto"/>
              <w:jc w:val="center"/>
              <w:rPr>
                <w:rFonts w:ascii="Times New Roman" w:eastAsia="Times New Roman" w:hAnsi="Times New Roman" w:cs="Times New Roman"/>
                <w:color w:val="00B050"/>
                <w:sz w:val="24"/>
                <w:szCs w:val="24"/>
              </w:rPr>
            </w:pPr>
            <w:r w:rsidRPr="00CA4491">
              <w:rPr>
                <w:rFonts w:ascii="Times New Roman" w:eastAsia="Times New Roman" w:hAnsi="Times New Roman" w:cs="Times New Roman"/>
                <w:color w:val="00B050"/>
                <w:sz w:val="24"/>
                <w:szCs w:val="24"/>
              </w:rPr>
              <w:t xml:space="preserve">        2.56 </w:t>
            </w:r>
          </w:p>
        </w:tc>
        <w:tc>
          <w:tcPr>
            <w:tcW w:w="1620" w:type="dxa"/>
            <w:tcBorders>
              <w:top w:val="single" w:sz="4" w:space="0" w:color="auto"/>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4,630,620.21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Sub-total Movement Network</w:t>
            </w:r>
          </w:p>
        </w:tc>
        <w:tc>
          <w:tcPr>
            <w:tcW w:w="1360" w:type="dxa"/>
            <w:tcBorders>
              <w:top w:val="single" w:sz="8" w:space="0" w:color="auto"/>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single" w:sz="8" w:space="0" w:color="auto"/>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060" w:type="dxa"/>
            <w:tcBorders>
              <w:top w:val="nil"/>
              <w:left w:val="single" w:sz="4" w:space="0" w:color="auto"/>
              <w:bottom w:val="single" w:sz="4" w:space="0" w:color="auto"/>
              <w:right w:val="single" w:sz="8" w:space="0" w:color="auto"/>
            </w:tcBorders>
            <w:shd w:val="clear" w:color="000000" w:fill="FFF2CC"/>
            <w:hideMark/>
          </w:tcPr>
          <w:p w:rsidR="00CA4491" w:rsidRPr="00CA4491" w:rsidRDefault="00CA4491" w:rsidP="00CA4491">
            <w:pPr>
              <w:spacing w:after="0" w:line="240" w:lineRule="auto"/>
              <w:jc w:val="right"/>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62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jc w:val="right"/>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27,833,024.28</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B</w:t>
            </w:r>
          </w:p>
        </w:tc>
        <w:tc>
          <w:tcPr>
            <w:tcW w:w="3180" w:type="dxa"/>
            <w:tcBorders>
              <w:top w:val="nil"/>
              <w:left w:val="nil"/>
              <w:bottom w:val="nil"/>
              <w:right w:val="nil"/>
            </w:tcBorders>
            <w:shd w:val="clear" w:color="auto" w:fill="auto"/>
            <w:noWrap/>
            <w:vAlign w:val="bottom"/>
            <w:hideMark/>
          </w:tcPr>
          <w:p w:rsidR="00CA4491" w:rsidRPr="00CA4491" w:rsidRDefault="00CA4491" w:rsidP="00CA4491">
            <w:pPr>
              <w:spacing w:after="0" w:line="240" w:lineRule="auto"/>
              <w:jc w:val="center"/>
              <w:rPr>
                <w:rFonts w:ascii="Calibri" w:eastAsia="Times New Roman" w:hAnsi="Calibri" w:cs="Times New Roman"/>
                <w:u w:val="single"/>
              </w:rPr>
            </w:pPr>
            <w:r w:rsidRPr="00CA4491">
              <w:rPr>
                <w:rFonts w:ascii="Calibri" w:eastAsia="Times New Roman" w:hAnsi="Calibri" w:cs="Times New Roman"/>
                <w:u w:val="single"/>
              </w:rPr>
              <w:t>Water Supply Network</w:t>
            </w:r>
          </w:p>
        </w:tc>
        <w:tc>
          <w:tcPr>
            <w:tcW w:w="1360" w:type="dxa"/>
            <w:tcBorders>
              <w:top w:val="nil"/>
              <w:left w:val="nil"/>
              <w:bottom w:val="nil"/>
              <w:right w:val="nil"/>
            </w:tcBorders>
            <w:shd w:val="clear" w:color="auto" w:fill="auto"/>
            <w:noWrap/>
            <w:vAlign w:val="bottom"/>
            <w:hideMark/>
          </w:tcPr>
          <w:p w:rsidR="00CA4491" w:rsidRPr="00CA4491" w:rsidRDefault="00CA4491" w:rsidP="00CA4491">
            <w:pPr>
              <w:spacing w:after="0" w:line="240" w:lineRule="auto"/>
              <w:jc w:val="center"/>
              <w:rPr>
                <w:rFonts w:ascii="Calibri" w:eastAsia="Times New Roman" w:hAnsi="Calibri" w:cs="Times New Roman"/>
                <w:u w:val="single"/>
              </w:rPr>
            </w:pP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645"/>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3180" w:type="dxa"/>
            <w:tcBorders>
              <w:top w:val="single" w:sz="8" w:space="0" w:color="auto"/>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Sub-total Water Supply Network</w:t>
            </w:r>
          </w:p>
        </w:tc>
        <w:tc>
          <w:tcPr>
            <w:tcW w:w="1360" w:type="dxa"/>
            <w:tcBorders>
              <w:top w:val="single" w:sz="8" w:space="0" w:color="auto"/>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m</w:t>
            </w:r>
          </w:p>
        </w:tc>
        <w:tc>
          <w:tcPr>
            <w:tcW w:w="106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   </w:t>
            </w:r>
          </w:p>
        </w:tc>
        <w:tc>
          <w:tcPr>
            <w:tcW w:w="162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C</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Economic &amp; Social Services</w:t>
            </w:r>
          </w:p>
        </w:tc>
        <w:tc>
          <w:tcPr>
            <w:tcW w:w="1360" w:type="dxa"/>
            <w:tcBorders>
              <w:top w:val="nil"/>
              <w:left w:val="nil"/>
              <w:bottom w:val="nil"/>
              <w:right w:val="nil"/>
            </w:tcBorders>
            <w:shd w:val="clear" w:color="auto" w:fill="auto"/>
            <w:noWrap/>
            <w:vAlign w:val="bottom"/>
            <w:hideMark/>
          </w:tcPr>
          <w:p w:rsidR="00CA4491" w:rsidRPr="00CA4491" w:rsidRDefault="00CA4491" w:rsidP="00CA4491">
            <w:pPr>
              <w:spacing w:after="0" w:line="240" w:lineRule="auto"/>
              <w:jc w:val="center"/>
              <w:rPr>
                <w:rFonts w:ascii="Calibri" w:eastAsia="Times New Roman" w:hAnsi="Calibri" w:cs="Times New Roman"/>
                <w:u w:val="single"/>
              </w:rPr>
            </w:pP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3.2</w:t>
            </w:r>
          </w:p>
        </w:tc>
        <w:tc>
          <w:tcPr>
            <w:tcW w:w="3180" w:type="dxa"/>
            <w:tcBorders>
              <w:top w:val="nil"/>
              <w:left w:val="nil"/>
              <w:bottom w:val="single" w:sz="8" w:space="0" w:color="auto"/>
              <w:right w:val="nil"/>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MSE Shade </w:t>
            </w:r>
          </w:p>
        </w:tc>
        <w:tc>
          <w:tcPr>
            <w:tcW w:w="1360" w:type="dxa"/>
            <w:tcBorders>
              <w:top w:val="nil"/>
              <w:left w:val="single" w:sz="8" w:space="0" w:color="auto"/>
              <w:bottom w:val="single" w:sz="8" w:space="0" w:color="auto"/>
              <w:right w:val="nil"/>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w:t>
            </w:r>
          </w:p>
        </w:tc>
        <w:tc>
          <w:tcPr>
            <w:tcW w:w="960" w:type="dxa"/>
            <w:tcBorders>
              <w:top w:val="nil"/>
              <w:left w:val="single" w:sz="8" w:space="0" w:color="auto"/>
              <w:bottom w:val="single" w:sz="8" w:space="0" w:color="auto"/>
              <w:right w:val="nil"/>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No</w:t>
            </w:r>
          </w:p>
        </w:tc>
        <w:tc>
          <w:tcPr>
            <w:tcW w:w="106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color w:val="00B050"/>
                <w:sz w:val="24"/>
                <w:szCs w:val="24"/>
              </w:rPr>
            </w:pPr>
            <w:r w:rsidRPr="00CA4491">
              <w:rPr>
                <w:rFonts w:ascii="Times New Roman" w:eastAsia="Times New Roman" w:hAnsi="Times New Roman" w:cs="Times New Roman"/>
                <w:color w:val="00B050"/>
                <w:sz w:val="24"/>
                <w:szCs w:val="24"/>
              </w:rPr>
              <w:t xml:space="preserve">        1.00 </w:t>
            </w:r>
          </w:p>
        </w:tc>
        <w:tc>
          <w:tcPr>
            <w:tcW w:w="162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658,586.42 </w:t>
            </w:r>
          </w:p>
        </w:tc>
      </w:tr>
      <w:tr w:rsidR="00CA4491" w:rsidRPr="00CA4491" w:rsidTr="00CA4491">
        <w:trPr>
          <w:trHeight w:val="645"/>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Sub-total Economic &amp; Social Services</w:t>
            </w:r>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060" w:type="dxa"/>
            <w:tcBorders>
              <w:top w:val="nil"/>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620" w:type="dxa"/>
            <w:tcBorders>
              <w:top w:val="nil"/>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658,586.42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3180" w:type="dxa"/>
            <w:tcBorders>
              <w:top w:val="nil"/>
              <w:left w:val="nil"/>
              <w:bottom w:val="nil"/>
              <w:right w:val="nil"/>
            </w:tcBorders>
            <w:shd w:val="clear" w:color="auto" w:fill="auto"/>
            <w:noWrap/>
            <w:vAlign w:val="bottom"/>
            <w:hideMark/>
          </w:tcPr>
          <w:p w:rsidR="00CA4491" w:rsidRPr="00CA4491" w:rsidRDefault="00CA4491" w:rsidP="00CA4491">
            <w:pPr>
              <w:spacing w:after="0" w:line="240" w:lineRule="auto"/>
              <w:jc w:val="center"/>
              <w:rPr>
                <w:rFonts w:ascii="Calibri" w:eastAsia="Times New Roman" w:hAnsi="Calibri" w:cs="Times New Roman"/>
                <w:u w:val="single"/>
              </w:rPr>
            </w:pPr>
            <w:r w:rsidRPr="00CA4491">
              <w:rPr>
                <w:rFonts w:ascii="Calibri" w:eastAsia="Times New Roman" w:hAnsi="Calibri" w:cs="Times New Roman"/>
                <w:u w:val="single"/>
              </w:rPr>
              <w:t>Other</w:t>
            </w:r>
          </w:p>
        </w:tc>
        <w:tc>
          <w:tcPr>
            <w:tcW w:w="1360" w:type="dxa"/>
            <w:tcBorders>
              <w:top w:val="nil"/>
              <w:left w:val="nil"/>
              <w:bottom w:val="nil"/>
              <w:right w:val="nil"/>
            </w:tcBorders>
            <w:shd w:val="clear" w:color="auto" w:fill="auto"/>
            <w:noWrap/>
            <w:vAlign w:val="bottom"/>
            <w:hideMark/>
          </w:tcPr>
          <w:p w:rsidR="00CA4491" w:rsidRPr="00CA4491" w:rsidRDefault="00CA4491" w:rsidP="00CA4491">
            <w:pPr>
              <w:spacing w:after="0" w:line="240" w:lineRule="auto"/>
              <w:jc w:val="center"/>
              <w:rPr>
                <w:rFonts w:ascii="Calibri" w:eastAsia="Times New Roman" w:hAnsi="Calibri" w:cs="Times New Roman"/>
                <w:u w:val="single"/>
              </w:rPr>
            </w:pP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w:t>
            </w:r>
          </w:p>
        </w:tc>
        <w:tc>
          <w:tcPr>
            <w:tcW w:w="3180" w:type="dxa"/>
            <w:tcBorders>
              <w:top w:val="single" w:sz="8" w:space="0" w:color="auto"/>
              <w:left w:val="nil"/>
              <w:bottom w:val="single" w:sz="8" w:space="0" w:color="auto"/>
              <w:right w:val="nil"/>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Electricity reticulation</w:t>
            </w:r>
          </w:p>
        </w:tc>
        <w:tc>
          <w:tcPr>
            <w:tcW w:w="1360" w:type="dxa"/>
            <w:tcBorders>
              <w:top w:val="single" w:sz="8" w:space="0" w:color="auto"/>
              <w:left w:val="single" w:sz="8" w:space="0" w:color="auto"/>
              <w:bottom w:val="single" w:sz="8" w:space="0" w:color="auto"/>
              <w:right w:val="nil"/>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2</w:t>
            </w:r>
          </w:p>
        </w:tc>
        <w:tc>
          <w:tcPr>
            <w:tcW w:w="960" w:type="dxa"/>
            <w:tcBorders>
              <w:top w:val="nil"/>
              <w:left w:val="single" w:sz="8" w:space="0" w:color="auto"/>
              <w:bottom w:val="single" w:sz="8" w:space="0" w:color="auto"/>
              <w:right w:val="nil"/>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900.00 </w:t>
            </w:r>
          </w:p>
        </w:tc>
        <w:tc>
          <w:tcPr>
            <w:tcW w:w="1620" w:type="dxa"/>
            <w:tcBorders>
              <w:top w:val="nil"/>
              <w:left w:val="nil"/>
              <w:bottom w:val="single" w:sz="8" w:space="0" w:color="auto"/>
              <w:right w:val="single" w:sz="8" w:space="0" w:color="auto"/>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1,913,461.99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Sub-total Other</w:t>
            </w:r>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nil"/>
              <w:right w:val="single" w:sz="8" w:space="0" w:color="auto"/>
            </w:tcBorders>
            <w:shd w:val="clear" w:color="000000" w:fill="FFF2CC"/>
            <w:hideMark/>
          </w:tcPr>
          <w:p w:rsidR="00CA4491" w:rsidRPr="00CA4491" w:rsidRDefault="00CA4491" w:rsidP="00CA4491">
            <w:pPr>
              <w:spacing w:after="0" w:line="240" w:lineRule="auto"/>
              <w:jc w:val="center"/>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620" w:type="dxa"/>
            <w:tcBorders>
              <w:top w:val="nil"/>
              <w:left w:val="nil"/>
              <w:bottom w:val="nil"/>
              <w:right w:val="single" w:sz="8" w:space="0" w:color="auto"/>
            </w:tcBorders>
            <w:shd w:val="clear" w:color="000000" w:fill="FFF2CC"/>
            <w:hideMark/>
          </w:tcPr>
          <w:p w:rsidR="00CA4491" w:rsidRPr="00CA4491" w:rsidRDefault="00CA4491" w:rsidP="00CA4491">
            <w:pPr>
              <w:spacing w:after="0" w:line="240" w:lineRule="auto"/>
              <w:jc w:val="center"/>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1,913,461.99 </w:t>
            </w:r>
          </w:p>
        </w:tc>
      </w:tr>
      <w:tr w:rsidR="00CA4491" w:rsidRPr="00CA4491" w:rsidTr="00CA4491">
        <w:trPr>
          <w:trHeight w:val="330"/>
        </w:trPr>
        <w:tc>
          <w:tcPr>
            <w:tcW w:w="6460" w:type="dxa"/>
            <w:gridSpan w:val="4"/>
            <w:tcBorders>
              <w:top w:val="single" w:sz="8" w:space="0" w:color="auto"/>
              <w:left w:val="single" w:sz="8" w:space="0" w:color="auto"/>
              <w:bottom w:val="single" w:sz="8" w:space="0" w:color="auto"/>
              <w:right w:val="nil"/>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Total Pillar 6. Integrated Urban Infrastructure</w:t>
            </w:r>
          </w:p>
        </w:tc>
        <w:tc>
          <w:tcPr>
            <w:tcW w:w="1060" w:type="dxa"/>
            <w:tcBorders>
              <w:top w:val="nil"/>
              <w:left w:val="nil"/>
              <w:bottom w:val="nil"/>
              <w:right w:val="nil"/>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620" w:type="dxa"/>
            <w:tcBorders>
              <w:top w:val="single" w:sz="4" w:space="0" w:color="auto"/>
              <w:left w:val="single" w:sz="4" w:space="0" w:color="auto"/>
              <w:bottom w:val="single" w:sz="4" w:space="0" w:color="auto"/>
              <w:right w:val="single" w:sz="4" w:space="0" w:color="auto"/>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30,405,072.68 </w:t>
            </w:r>
          </w:p>
        </w:tc>
      </w:tr>
      <w:tr w:rsidR="00CA4491" w:rsidRPr="00CA4491" w:rsidTr="00CA4491">
        <w:trPr>
          <w:trHeight w:val="330"/>
        </w:trPr>
        <w:tc>
          <w:tcPr>
            <w:tcW w:w="7520" w:type="dxa"/>
            <w:gridSpan w:val="5"/>
            <w:tcBorders>
              <w:top w:val="nil"/>
              <w:left w:val="single" w:sz="8" w:space="0" w:color="auto"/>
              <w:bottom w:val="nil"/>
              <w:right w:val="single" w:sz="4" w:space="0" w:color="000000"/>
            </w:tcBorders>
            <w:shd w:val="clear" w:color="000000" w:fill="92D05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Pillar 7: Environmental, Green Services &amp; Recreation</w:t>
            </w:r>
          </w:p>
        </w:tc>
        <w:tc>
          <w:tcPr>
            <w:tcW w:w="1620" w:type="dxa"/>
            <w:tcBorders>
              <w:top w:val="nil"/>
              <w:left w:val="nil"/>
              <w:bottom w:val="nil"/>
              <w:right w:val="single" w:sz="4" w:space="0" w:color="auto"/>
            </w:tcBorders>
            <w:shd w:val="clear" w:color="000000" w:fill="92D050"/>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D</w:t>
            </w:r>
          </w:p>
        </w:tc>
        <w:tc>
          <w:tcPr>
            <w:tcW w:w="3180" w:type="dxa"/>
            <w:tcBorders>
              <w:top w:val="nil"/>
              <w:left w:val="nil"/>
              <w:bottom w:val="nil"/>
              <w:right w:val="nil"/>
            </w:tcBorders>
            <w:shd w:val="clear" w:color="auto" w:fill="auto"/>
            <w:noWrap/>
            <w:vAlign w:val="bottom"/>
            <w:hideMark/>
          </w:tcPr>
          <w:p w:rsidR="00CA4491" w:rsidRPr="00CA4491" w:rsidRDefault="00CA4491" w:rsidP="00CA4491">
            <w:pPr>
              <w:spacing w:after="0" w:line="240" w:lineRule="auto"/>
              <w:jc w:val="center"/>
              <w:rPr>
                <w:rFonts w:ascii="Calibri" w:eastAsia="Times New Roman" w:hAnsi="Calibri" w:cs="Times New Roman"/>
                <w:u w:val="single"/>
              </w:rPr>
            </w:pPr>
            <w:r w:rsidRPr="00CA4491">
              <w:rPr>
                <w:rFonts w:ascii="Calibri" w:eastAsia="Times New Roman" w:hAnsi="Calibri" w:cs="Times New Roman"/>
                <w:u w:val="single"/>
              </w:rPr>
              <w:t>Environmental Services</w:t>
            </w:r>
          </w:p>
        </w:tc>
        <w:tc>
          <w:tcPr>
            <w:tcW w:w="1360" w:type="dxa"/>
            <w:tcBorders>
              <w:top w:val="nil"/>
              <w:left w:val="nil"/>
              <w:bottom w:val="nil"/>
              <w:right w:val="nil"/>
            </w:tcBorders>
            <w:shd w:val="clear" w:color="auto" w:fill="auto"/>
            <w:noWrap/>
            <w:vAlign w:val="bottom"/>
            <w:hideMark/>
          </w:tcPr>
          <w:p w:rsidR="00CA4491" w:rsidRPr="00CA4491" w:rsidRDefault="00CA4491" w:rsidP="00CA4491">
            <w:pPr>
              <w:spacing w:after="0" w:line="240" w:lineRule="auto"/>
              <w:jc w:val="center"/>
              <w:rPr>
                <w:rFonts w:ascii="Calibri" w:eastAsia="Times New Roman" w:hAnsi="Calibri" w:cs="Times New Roman"/>
                <w:u w:val="single"/>
              </w:rPr>
            </w:pPr>
          </w:p>
        </w:tc>
        <w:tc>
          <w:tcPr>
            <w:tcW w:w="960" w:type="dxa"/>
            <w:tcBorders>
              <w:top w:val="single" w:sz="8" w:space="0" w:color="auto"/>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nil"/>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w:t>
            </w:r>
          </w:p>
        </w:tc>
        <w:tc>
          <w:tcPr>
            <w:tcW w:w="3180" w:type="dxa"/>
            <w:tcBorders>
              <w:top w:val="single" w:sz="8" w:space="0" w:color="auto"/>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Drainage</w:t>
            </w:r>
          </w:p>
        </w:tc>
        <w:tc>
          <w:tcPr>
            <w:tcW w:w="1360" w:type="dxa"/>
            <w:tcBorders>
              <w:top w:val="single" w:sz="8" w:space="0" w:color="auto"/>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nil"/>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p>
        </w:tc>
        <w:tc>
          <w:tcPr>
            <w:tcW w:w="1620" w:type="dxa"/>
            <w:tcBorders>
              <w:top w:val="nil"/>
              <w:left w:val="single" w:sz="4" w:space="0" w:color="auto"/>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1.1</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Name of drainage project(New)</w:t>
            </w:r>
          </w:p>
        </w:tc>
        <w:tc>
          <w:tcPr>
            <w:tcW w:w="13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7</w:t>
            </w:r>
          </w:p>
        </w:tc>
        <w:tc>
          <w:tcPr>
            <w:tcW w:w="9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m</w:t>
            </w:r>
          </w:p>
        </w:tc>
        <w:tc>
          <w:tcPr>
            <w:tcW w:w="1060" w:type="dxa"/>
            <w:tcBorders>
              <w:top w:val="single" w:sz="4" w:space="0" w:color="auto"/>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color w:val="00B050"/>
                <w:sz w:val="24"/>
                <w:szCs w:val="24"/>
              </w:rPr>
            </w:pPr>
            <w:r w:rsidRPr="00CA4491">
              <w:rPr>
                <w:rFonts w:ascii="Times New Roman" w:eastAsia="Times New Roman" w:hAnsi="Times New Roman" w:cs="Times New Roman"/>
                <w:color w:val="00B050"/>
                <w:sz w:val="24"/>
                <w:szCs w:val="24"/>
              </w:rPr>
              <w:t xml:space="preserve"> 1,132.00 </w:t>
            </w:r>
          </w:p>
        </w:tc>
        <w:tc>
          <w:tcPr>
            <w:tcW w:w="1620" w:type="dxa"/>
            <w:tcBorders>
              <w:top w:val="nil"/>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6,338,216.76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5.1</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Asphalt median</w:t>
            </w:r>
          </w:p>
        </w:tc>
        <w:tc>
          <w:tcPr>
            <w:tcW w:w="13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3</w:t>
            </w:r>
          </w:p>
        </w:tc>
        <w:tc>
          <w:tcPr>
            <w:tcW w:w="9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m2</w:t>
            </w:r>
          </w:p>
        </w:tc>
        <w:tc>
          <w:tcPr>
            <w:tcW w:w="1060" w:type="dxa"/>
            <w:tcBorders>
              <w:top w:val="nil"/>
              <w:left w:val="nil"/>
              <w:bottom w:val="nil"/>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3,440.00 </w:t>
            </w:r>
          </w:p>
        </w:tc>
        <w:tc>
          <w:tcPr>
            <w:tcW w:w="1620" w:type="dxa"/>
            <w:tcBorders>
              <w:top w:val="nil"/>
              <w:left w:val="single" w:sz="4" w:space="0" w:color="auto"/>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1,264,929.42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5.2</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Median fence</w:t>
            </w:r>
          </w:p>
        </w:tc>
        <w:tc>
          <w:tcPr>
            <w:tcW w:w="13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2</w:t>
            </w:r>
          </w:p>
        </w:tc>
        <w:tc>
          <w:tcPr>
            <w:tcW w:w="9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ml</w:t>
            </w:r>
          </w:p>
        </w:tc>
        <w:tc>
          <w:tcPr>
            <w:tcW w:w="1060" w:type="dxa"/>
            <w:tcBorders>
              <w:top w:val="nil"/>
              <w:left w:val="nil"/>
              <w:bottom w:val="nil"/>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3,750.00 </w:t>
            </w:r>
          </w:p>
        </w:tc>
        <w:tc>
          <w:tcPr>
            <w:tcW w:w="1620" w:type="dxa"/>
            <w:tcBorders>
              <w:top w:val="nil"/>
              <w:left w:val="single" w:sz="4" w:space="0" w:color="auto"/>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3,566,497.46 </w:t>
            </w:r>
          </w:p>
        </w:tc>
      </w:tr>
      <w:tr w:rsidR="00CA4491" w:rsidRPr="00CA4491" w:rsidTr="00CA4491">
        <w:trPr>
          <w:trHeight w:val="645"/>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Subtotal Environmental Services</w:t>
            </w:r>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060" w:type="dxa"/>
            <w:tcBorders>
              <w:top w:val="single" w:sz="4" w:space="0" w:color="auto"/>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620" w:type="dxa"/>
            <w:tcBorders>
              <w:top w:val="nil"/>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11,169,643.63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E</w:t>
            </w:r>
          </w:p>
        </w:tc>
        <w:tc>
          <w:tcPr>
            <w:tcW w:w="3180" w:type="dxa"/>
            <w:tcBorders>
              <w:top w:val="nil"/>
              <w:left w:val="nil"/>
              <w:bottom w:val="nil"/>
              <w:right w:val="nil"/>
            </w:tcBorders>
            <w:shd w:val="clear" w:color="auto" w:fill="auto"/>
            <w:noWrap/>
            <w:vAlign w:val="bottom"/>
            <w:hideMark/>
          </w:tcPr>
          <w:p w:rsidR="00CA4491" w:rsidRPr="00CA4491" w:rsidRDefault="00CA4491" w:rsidP="00CA4491">
            <w:pPr>
              <w:spacing w:after="0" w:line="240" w:lineRule="auto"/>
              <w:jc w:val="center"/>
              <w:rPr>
                <w:rFonts w:ascii="Calibri" w:eastAsia="Times New Roman" w:hAnsi="Calibri" w:cs="Times New Roman"/>
                <w:u w:val="single"/>
              </w:rPr>
            </w:pPr>
            <w:r w:rsidRPr="00CA4491">
              <w:rPr>
                <w:rFonts w:ascii="Calibri" w:eastAsia="Times New Roman" w:hAnsi="Calibri" w:cs="Times New Roman"/>
                <w:u w:val="single"/>
              </w:rPr>
              <w:t>Other</w:t>
            </w:r>
          </w:p>
        </w:tc>
        <w:tc>
          <w:tcPr>
            <w:tcW w:w="1360" w:type="dxa"/>
            <w:tcBorders>
              <w:top w:val="nil"/>
              <w:left w:val="nil"/>
              <w:bottom w:val="nil"/>
              <w:right w:val="nil"/>
            </w:tcBorders>
            <w:shd w:val="clear" w:color="auto" w:fill="auto"/>
            <w:noWrap/>
            <w:vAlign w:val="bottom"/>
            <w:hideMark/>
          </w:tcPr>
          <w:p w:rsidR="00CA4491" w:rsidRPr="00CA4491" w:rsidRDefault="00CA4491" w:rsidP="00CA4491">
            <w:pPr>
              <w:spacing w:after="0" w:line="240" w:lineRule="auto"/>
              <w:jc w:val="center"/>
              <w:rPr>
                <w:rFonts w:ascii="Calibri" w:eastAsia="Times New Roman" w:hAnsi="Calibri" w:cs="Times New Roman"/>
                <w:u w:val="single"/>
              </w:rPr>
            </w:pP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rsidR="00CA4491" w:rsidRPr="00CA4491" w:rsidRDefault="00CA4491" w:rsidP="00CA4491">
            <w:pPr>
              <w:spacing w:after="0" w:line="240" w:lineRule="auto"/>
              <w:rPr>
                <w:rFonts w:ascii="Calibri" w:eastAsia="Times New Roman" w:hAnsi="Calibri" w:cs="Times New Roman"/>
              </w:rPr>
            </w:pPr>
            <w:r w:rsidRPr="00CA4491">
              <w:rPr>
                <w:rFonts w:ascii="Calibri" w:eastAsia="Times New Roman" w:hAnsi="Calibri" w:cs="Times New Roman"/>
              </w:rPr>
              <w:t> </w:t>
            </w:r>
          </w:p>
        </w:tc>
        <w:tc>
          <w:tcPr>
            <w:tcW w:w="1620" w:type="dxa"/>
            <w:tcBorders>
              <w:top w:val="nil"/>
              <w:left w:val="nil"/>
              <w:bottom w:val="single" w:sz="4" w:space="0" w:color="auto"/>
              <w:right w:val="single" w:sz="4" w:space="0" w:color="auto"/>
            </w:tcBorders>
            <w:shd w:val="clear" w:color="auto" w:fill="auto"/>
            <w:noWrap/>
            <w:vAlign w:val="bottom"/>
            <w:hideMark/>
          </w:tcPr>
          <w:p w:rsidR="00CA4491" w:rsidRPr="00CA4491" w:rsidRDefault="00CA4491" w:rsidP="00CA4491">
            <w:pPr>
              <w:spacing w:after="0" w:line="240" w:lineRule="auto"/>
              <w:rPr>
                <w:rFonts w:ascii="Calibri" w:eastAsia="Times New Roman" w:hAnsi="Calibri" w:cs="Times New Roman"/>
              </w:rPr>
            </w:pPr>
            <w:r w:rsidRPr="00CA4491">
              <w:rPr>
                <w:rFonts w:ascii="Calibri" w:eastAsia="Times New Roman" w:hAnsi="Calibri" w:cs="Times New Roman"/>
              </w:rPr>
              <w:t> </w:t>
            </w:r>
          </w:p>
        </w:tc>
      </w:tr>
      <w:tr w:rsidR="00CA4491" w:rsidRPr="00CA4491" w:rsidTr="00CA4491">
        <w:trPr>
          <w:trHeight w:val="330"/>
        </w:trPr>
        <w:tc>
          <w:tcPr>
            <w:tcW w:w="7520" w:type="dxa"/>
            <w:gridSpan w:val="5"/>
            <w:tcBorders>
              <w:top w:val="nil"/>
              <w:left w:val="single" w:sz="8" w:space="0" w:color="auto"/>
              <w:bottom w:val="nil"/>
              <w:right w:val="single" w:sz="8" w:space="0" w:color="000000"/>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Total Pillar 7: Environmental, Green Services &amp; Recreation</w:t>
            </w:r>
          </w:p>
        </w:tc>
        <w:tc>
          <w:tcPr>
            <w:tcW w:w="1620" w:type="dxa"/>
            <w:tcBorders>
              <w:top w:val="nil"/>
              <w:left w:val="nil"/>
              <w:bottom w:val="nil"/>
              <w:right w:val="nil"/>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11,169,643.63 </w:t>
            </w:r>
          </w:p>
        </w:tc>
      </w:tr>
      <w:tr w:rsidR="00CA4491" w:rsidRPr="00CA4491" w:rsidTr="00CA4491">
        <w:trPr>
          <w:trHeight w:val="390"/>
        </w:trPr>
        <w:tc>
          <w:tcPr>
            <w:tcW w:w="7520" w:type="dxa"/>
            <w:gridSpan w:val="5"/>
            <w:tcBorders>
              <w:top w:val="single" w:sz="8" w:space="0" w:color="auto"/>
              <w:left w:val="nil"/>
              <w:bottom w:val="single" w:sz="8" w:space="0" w:color="auto"/>
              <w:right w:val="single" w:sz="8" w:space="0" w:color="000000"/>
            </w:tcBorders>
            <w:shd w:val="clear" w:color="000000" w:fill="FFC000"/>
            <w:hideMark/>
          </w:tcPr>
          <w:p w:rsidR="00CA4491" w:rsidRPr="00CA4491" w:rsidRDefault="00CA4491" w:rsidP="00CA4491">
            <w:pPr>
              <w:spacing w:after="0" w:line="240" w:lineRule="auto"/>
              <w:jc w:val="center"/>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Total Pillar 8: Resilient, Inclusive and Safer Cities</w:t>
            </w:r>
          </w:p>
        </w:tc>
        <w:tc>
          <w:tcPr>
            <w:tcW w:w="1620" w:type="dxa"/>
            <w:tcBorders>
              <w:top w:val="single" w:sz="8" w:space="0" w:color="auto"/>
              <w:left w:val="nil"/>
              <w:bottom w:val="single" w:sz="8" w:space="0" w:color="auto"/>
              <w:right w:val="single" w:sz="8" w:space="0" w:color="auto"/>
            </w:tcBorders>
            <w:shd w:val="clear" w:color="000000" w:fill="FFC000"/>
            <w:hideMark/>
          </w:tcPr>
          <w:p w:rsidR="00CA4491" w:rsidRPr="00CA4491" w:rsidRDefault="00CA4491" w:rsidP="00CA4491">
            <w:pPr>
              <w:spacing w:after="0" w:line="240" w:lineRule="auto"/>
              <w:rPr>
                <w:rFonts w:ascii="Times New Roman" w:eastAsia="Times New Roman" w:hAnsi="Times New Roman" w:cs="Times New Roman"/>
                <w:b/>
                <w:bCs/>
                <w:sz w:val="28"/>
                <w:szCs w:val="28"/>
              </w:rPr>
            </w:pPr>
            <w:r w:rsidRPr="00CA4491">
              <w:rPr>
                <w:rFonts w:ascii="Times New Roman" w:eastAsia="Times New Roman" w:hAnsi="Times New Roman" w:cs="Times New Roman"/>
                <w:b/>
                <w:bCs/>
                <w:sz w:val="28"/>
                <w:szCs w:val="28"/>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C</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Economic &amp; Social Services</w:t>
            </w:r>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single" w:sz="4" w:space="0" w:color="auto"/>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645"/>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lastRenderedPageBreak/>
              <w:t> </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Subtotal Economic &amp; Social Services</w:t>
            </w:r>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single" w:sz="8" w:space="0" w:color="auto"/>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   </w:t>
            </w:r>
          </w:p>
        </w:tc>
        <w:tc>
          <w:tcPr>
            <w:tcW w:w="1620" w:type="dxa"/>
            <w:tcBorders>
              <w:top w:val="single" w:sz="8" w:space="0" w:color="auto"/>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D</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Environmental Services</w:t>
            </w:r>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single" w:sz="4" w:space="0" w:color="auto"/>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645"/>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Subtotal Environmental Services</w:t>
            </w:r>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060" w:type="dxa"/>
            <w:tcBorders>
              <w:top w:val="single" w:sz="8" w:space="0" w:color="auto"/>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   </w:t>
            </w:r>
          </w:p>
        </w:tc>
        <w:tc>
          <w:tcPr>
            <w:tcW w:w="1620" w:type="dxa"/>
            <w:tcBorders>
              <w:top w:val="single" w:sz="8" w:space="0" w:color="auto"/>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E</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Other</w:t>
            </w:r>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single" w:sz="4" w:space="0" w:color="auto"/>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7520" w:type="dxa"/>
            <w:gridSpan w:val="5"/>
            <w:tcBorders>
              <w:top w:val="nil"/>
              <w:left w:val="single" w:sz="8" w:space="0" w:color="auto"/>
              <w:bottom w:val="nil"/>
              <w:right w:val="single" w:sz="4" w:space="0" w:color="000000"/>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Total Pillar 8: Resilient, Inclusive and Safer Cities total</w:t>
            </w:r>
          </w:p>
        </w:tc>
        <w:tc>
          <w:tcPr>
            <w:tcW w:w="1620" w:type="dxa"/>
            <w:tcBorders>
              <w:top w:val="nil"/>
              <w:left w:val="nil"/>
              <w:bottom w:val="single" w:sz="4" w:space="0" w:color="auto"/>
              <w:right w:val="single" w:sz="4" w:space="0" w:color="auto"/>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   </w:t>
            </w:r>
          </w:p>
        </w:tc>
      </w:tr>
      <w:tr w:rsidR="00CA4491" w:rsidRPr="00CA4491" w:rsidTr="00CA4491">
        <w:trPr>
          <w:trHeight w:val="330"/>
        </w:trPr>
        <w:tc>
          <w:tcPr>
            <w:tcW w:w="4140" w:type="dxa"/>
            <w:gridSpan w:val="2"/>
            <w:tcBorders>
              <w:top w:val="single" w:sz="8" w:space="0" w:color="auto"/>
              <w:left w:val="single" w:sz="8" w:space="0" w:color="auto"/>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Municipal Administration Buildings and Other Projects which cannot be put in Pillars</w:t>
            </w:r>
          </w:p>
        </w:tc>
        <w:tc>
          <w:tcPr>
            <w:tcW w:w="1360" w:type="dxa"/>
            <w:tcBorders>
              <w:top w:val="single" w:sz="8" w:space="0" w:color="auto"/>
              <w:left w:val="nil"/>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single" w:sz="8" w:space="0" w:color="auto"/>
              <w:left w:val="nil"/>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single" w:sz="4" w:space="0" w:color="auto"/>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w:t>
            </w:r>
          </w:p>
        </w:tc>
        <w:tc>
          <w:tcPr>
            <w:tcW w:w="3180" w:type="dxa"/>
            <w:tcBorders>
              <w:top w:val="nil"/>
              <w:left w:val="nil"/>
              <w:bottom w:val="single" w:sz="8" w:space="0" w:color="auto"/>
              <w:right w:val="nil"/>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Buildings(Rolled)</w:t>
            </w:r>
          </w:p>
        </w:tc>
        <w:tc>
          <w:tcPr>
            <w:tcW w:w="1360" w:type="dxa"/>
            <w:tcBorders>
              <w:top w:val="nil"/>
              <w:left w:val="single" w:sz="8" w:space="0" w:color="auto"/>
              <w:bottom w:val="single" w:sz="8" w:space="0" w:color="auto"/>
              <w:right w:val="nil"/>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1</w:t>
            </w:r>
          </w:p>
        </w:tc>
        <w:tc>
          <w:tcPr>
            <w:tcW w:w="960" w:type="dxa"/>
            <w:tcBorders>
              <w:top w:val="nil"/>
              <w:left w:val="single" w:sz="8" w:space="0" w:color="auto"/>
              <w:bottom w:val="single" w:sz="8" w:space="0" w:color="auto"/>
              <w:right w:val="nil"/>
            </w:tcBorders>
            <w:shd w:val="clear" w:color="000000" w:fill="FFFFFF"/>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No</w:t>
            </w:r>
          </w:p>
        </w:tc>
        <w:tc>
          <w:tcPr>
            <w:tcW w:w="1060" w:type="dxa"/>
            <w:tcBorders>
              <w:top w:val="nil"/>
              <w:left w:val="nil"/>
              <w:bottom w:val="single" w:sz="8" w:space="0" w:color="auto"/>
              <w:right w:val="single" w:sz="8" w:space="0" w:color="auto"/>
            </w:tcBorders>
            <w:shd w:val="clear" w:color="000000" w:fill="FFF2CC"/>
            <w:hideMark/>
          </w:tcPr>
          <w:p w:rsidR="00CA4491" w:rsidRPr="00CA4491" w:rsidRDefault="00CA4491" w:rsidP="00CA4491">
            <w:pPr>
              <w:spacing w:after="0" w:line="240" w:lineRule="auto"/>
              <w:jc w:val="center"/>
              <w:rPr>
                <w:rFonts w:ascii="Times New Roman" w:eastAsia="Times New Roman" w:hAnsi="Times New Roman" w:cs="Times New Roman"/>
                <w:color w:val="00B050"/>
                <w:sz w:val="24"/>
                <w:szCs w:val="24"/>
              </w:rPr>
            </w:pPr>
            <w:r w:rsidRPr="00CA4491">
              <w:rPr>
                <w:rFonts w:ascii="Times New Roman" w:eastAsia="Times New Roman" w:hAnsi="Times New Roman" w:cs="Times New Roman"/>
                <w:color w:val="00B050"/>
                <w:sz w:val="24"/>
                <w:szCs w:val="24"/>
              </w:rPr>
              <w:t>1</w:t>
            </w:r>
          </w:p>
        </w:tc>
        <w:tc>
          <w:tcPr>
            <w:tcW w:w="1620" w:type="dxa"/>
            <w:tcBorders>
              <w:top w:val="nil"/>
              <w:left w:val="single" w:sz="4" w:space="0" w:color="auto"/>
              <w:bottom w:val="single" w:sz="4" w:space="0" w:color="auto"/>
              <w:right w:val="single" w:sz="4"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xml:space="preserve">   8,364,063.20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3180" w:type="dxa"/>
            <w:tcBorders>
              <w:top w:val="nil"/>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Subtotal Other</w:t>
            </w:r>
          </w:p>
        </w:tc>
        <w:tc>
          <w:tcPr>
            <w:tcW w:w="13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nil"/>
              <w:left w:val="single" w:sz="8" w:space="0" w:color="auto"/>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060" w:type="dxa"/>
            <w:tcBorders>
              <w:top w:val="single" w:sz="4" w:space="0" w:color="auto"/>
              <w:left w:val="single" w:sz="4" w:space="0" w:color="auto"/>
              <w:bottom w:val="single" w:sz="8" w:space="0" w:color="auto"/>
              <w:right w:val="single" w:sz="8" w:space="0" w:color="auto"/>
            </w:tcBorders>
            <w:shd w:val="clear" w:color="000000" w:fill="FFF2CC"/>
            <w:hideMark/>
          </w:tcPr>
          <w:p w:rsidR="00CA4491" w:rsidRPr="00CA4491" w:rsidRDefault="00CA4491" w:rsidP="00CA4491">
            <w:pPr>
              <w:spacing w:after="0" w:line="240" w:lineRule="auto"/>
              <w:jc w:val="center"/>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1</w:t>
            </w:r>
          </w:p>
        </w:tc>
        <w:tc>
          <w:tcPr>
            <w:tcW w:w="1620" w:type="dxa"/>
            <w:tcBorders>
              <w:top w:val="single" w:sz="8" w:space="0" w:color="auto"/>
              <w:left w:val="nil"/>
              <w:bottom w:val="single" w:sz="8" w:space="0" w:color="auto"/>
              <w:right w:val="nil"/>
            </w:tcBorders>
            <w:shd w:val="clear" w:color="000000" w:fill="FFF2CC"/>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8,364,063.20 </w:t>
            </w:r>
          </w:p>
        </w:tc>
      </w:tr>
      <w:tr w:rsidR="00CA4491" w:rsidRPr="00CA4491" w:rsidTr="00CA4491">
        <w:trPr>
          <w:trHeight w:val="330"/>
        </w:trPr>
        <w:tc>
          <w:tcPr>
            <w:tcW w:w="4140" w:type="dxa"/>
            <w:gridSpan w:val="2"/>
            <w:tcBorders>
              <w:top w:val="single" w:sz="8" w:space="0" w:color="auto"/>
              <w:left w:val="single" w:sz="8" w:space="0" w:color="auto"/>
              <w:bottom w:val="single" w:sz="8" w:space="0" w:color="auto"/>
              <w:right w:val="single" w:sz="8" w:space="0" w:color="000000"/>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Consultancy Services for designs and contract management/supervision</w:t>
            </w:r>
          </w:p>
        </w:tc>
        <w:tc>
          <w:tcPr>
            <w:tcW w:w="1360" w:type="dxa"/>
            <w:tcBorders>
              <w:top w:val="nil"/>
              <w:left w:val="nil"/>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nil"/>
              <w:left w:val="single" w:sz="8" w:space="0" w:color="auto"/>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single" w:sz="4" w:space="0" w:color="auto"/>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4140" w:type="dxa"/>
            <w:gridSpan w:val="2"/>
            <w:tcBorders>
              <w:top w:val="single" w:sz="8" w:space="0" w:color="auto"/>
              <w:left w:val="single" w:sz="8" w:space="0" w:color="auto"/>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Total Consultancy Services for designs and contract management/supervision</w:t>
            </w:r>
          </w:p>
        </w:tc>
        <w:tc>
          <w:tcPr>
            <w:tcW w:w="1360" w:type="dxa"/>
            <w:tcBorders>
              <w:top w:val="nil"/>
              <w:left w:val="nil"/>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nil"/>
              <w:left w:val="single" w:sz="8" w:space="0" w:color="auto"/>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06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   </w:t>
            </w:r>
          </w:p>
        </w:tc>
        <w:tc>
          <w:tcPr>
            <w:tcW w:w="162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3180" w:type="dxa"/>
            <w:tcBorders>
              <w:top w:val="nil"/>
              <w:left w:val="nil"/>
              <w:bottom w:val="single" w:sz="8"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360" w:type="dxa"/>
            <w:tcBorders>
              <w:top w:val="nil"/>
              <w:left w:val="nil"/>
              <w:bottom w:val="nil"/>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single" w:sz="4" w:space="0" w:color="auto"/>
              <w:left w:val="single" w:sz="4" w:space="0" w:color="auto"/>
              <w:bottom w:val="single" w:sz="4" w:space="0" w:color="auto"/>
              <w:right w:val="nil"/>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000000" w:fill="FFE599"/>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3180" w:type="dxa"/>
            <w:tcBorders>
              <w:top w:val="nil"/>
              <w:left w:val="nil"/>
              <w:bottom w:val="single" w:sz="8" w:space="0" w:color="auto"/>
              <w:right w:val="nil"/>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Total CIP</w:t>
            </w:r>
          </w:p>
        </w:tc>
        <w:tc>
          <w:tcPr>
            <w:tcW w:w="1360" w:type="dxa"/>
            <w:tcBorders>
              <w:top w:val="single" w:sz="8" w:space="0" w:color="auto"/>
              <w:left w:val="single" w:sz="8" w:space="0" w:color="auto"/>
              <w:bottom w:val="single" w:sz="8" w:space="0" w:color="auto"/>
              <w:right w:val="nil"/>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960" w:type="dxa"/>
            <w:tcBorders>
              <w:top w:val="single" w:sz="8" w:space="0" w:color="auto"/>
              <w:left w:val="single" w:sz="8" w:space="0" w:color="auto"/>
              <w:bottom w:val="single" w:sz="8" w:space="0" w:color="auto"/>
              <w:right w:val="nil"/>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060" w:type="dxa"/>
            <w:tcBorders>
              <w:top w:val="nil"/>
              <w:left w:val="nil"/>
              <w:bottom w:val="single" w:sz="4" w:space="0" w:color="auto"/>
              <w:right w:val="single" w:sz="4" w:space="0" w:color="auto"/>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620" w:type="dxa"/>
            <w:tcBorders>
              <w:top w:val="nil"/>
              <w:left w:val="nil"/>
              <w:bottom w:val="single" w:sz="4" w:space="0" w:color="auto"/>
              <w:right w:val="single" w:sz="4" w:space="0" w:color="auto"/>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49,938,779.52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3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6460" w:type="dxa"/>
            <w:gridSpan w:val="4"/>
            <w:tcBorders>
              <w:top w:val="single" w:sz="8" w:space="0" w:color="auto"/>
              <w:left w:val="single" w:sz="8" w:space="0" w:color="auto"/>
              <w:bottom w:val="single" w:sz="8" w:space="0" w:color="auto"/>
              <w:right w:val="nil"/>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Total Capacity Building Plan</w:t>
            </w:r>
          </w:p>
        </w:tc>
        <w:tc>
          <w:tcPr>
            <w:tcW w:w="1060" w:type="dxa"/>
            <w:tcBorders>
              <w:top w:val="nil"/>
              <w:left w:val="nil"/>
              <w:bottom w:val="single" w:sz="4" w:space="0" w:color="auto"/>
              <w:right w:val="single" w:sz="4" w:space="0" w:color="auto"/>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620" w:type="dxa"/>
            <w:tcBorders>
              <w:top w:val="nil"/>
              <w:left w:val="nil"/>
              <w:bottom w:val="single" w:sz="4" w:space="0" w:color="auto"/>
              <w:right w:val="single" w:sz="4" w:space="0" w:color="auto"/>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2,148,838.70 </w:t>
            </w:r>
          </w:p>
        </w:tc>
      </w:tr>
      <w:tr w:rsidR="00CA4491" w:rsidRPr="00CA4491" w:rsidTr="00CA4491">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3180" w:type="dxa"/>
            <w:tcBorders>
              <w:top w:val="nil"/>
              <w:left w:val="nil"/>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3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960" w:type="dxa"/>
            <w:tcBorders>
              <w:top w:val="nil"/>
              <w:left w:val="single" w:sz="8" w:space="0" w:color="auto"/>
              <w:bottom w:val="single" w:sz="8" w:space="0" w:color="auto"/>
              <w:right w:val="nil"/>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060" w:type="dxa"/>
            <w:tcBorders>
              <w:top w:val="nil"/>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auto" w:fill="auto"/>
            <w:hideMark/>
          </w:tcPr>
          <w:p w:rsidR="00CA4491" w:rsidRPr="00CA4491" w:rsidRDefault="00CA4491" w:rsidP="00CA4491">
            <w:pPr>
              <w:spacing w:after="0" w:line="240" w:lineRule="auto"/>
              <w:rPr>
                <w:rFonts w:ascii="Times New Roman" w:eastAsia="Times New Roman" w:hAnsi="Times New Roman" w:cs="Times New Roman"/>
                <w:sz w:val="24"/>
                <w:szCs w:val="24"/>
              </w:rPr>
            </w:pPr>
            <w:r w:rsidRPr="00CA4491">
              <w:rPr>
                <w:rFonts w:ascii="Times New Roman" w:eastAsia="Times New Roman" w:hAnsi="Times New Roman" w:cs="Times New Roman"/>
                <w:sz w:val="24"/>
                <w:szCs w:val="24"/>
              </w:rPr>
              <w:t> </w:t>
            </w:r>
          </w:p>
        </w:tc>
      </w:tr>
      <w:tr w:rsidR="00CA4491" w:rsidRPr="00CA4491" w:rsidTr="00CA4491">
        <w:trPr>
          <w:trHeight w:val="330"/>
        </w:trPr>
        <w:tc>
          <w:tcPr>
            <w:tcW w:w="6460" w:type="dxa"/>
            <w:gridSpan w:val="4"/>
            <w:tcBorders>
              <w:top w:val="single" w:sz="8" w:space="0" w:color="auto"/>
              <w:left w:val="single" w:sz="8" w:space="0" w:color="auto"/>
              <w:bottom w:val="single" w:sz="8" w:space="0" w:color="auto"/>
              <w:right w:val="nil"/>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Grand Total Expenditure (CIP + CBP)</w:t>
            </w:r>
          </w:p>
        </w:tc>
        <w:tc>
          <w:tcPr>
            <w:tcW w:w="1060" w:type="dxa"/>
            <w:tcBorders>
              <w:top w:val="nil"/>
              <w:left w:val="nil"/>
              <w:bottom w:val="single" w:sz="4" w:space="0" w:color="auto"/>
              <w:right w:val="single" w:sz="4" w:space="0" w:color="auto"/>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w:t>
            </w:r>
          </w:p>
        </w:tc>
        <w:tc>
          <w:tcPr>
            <w:tcW w:w="1620" w:type="dxa"/>
            <w:tcBorders>
              <w:top w:val="nil"/>
              <w:left w:val="nil"/>
              <w:bottom w:val="single" w:sz="4" w:space="0" w:color="auto"/>
              <w:right w:val="single" w:sz="4" w:space="0" w:color="auto"/>
            </w:tcBorders>
            <w:shd w:val="clear" w:color="000000" w:fill="00B0F0"/>
            <w:hideMark/>
          </w:tcPr>
          <w:p w:rsidR="00CA4491" w:rsidRPr="00CA4491" w:rsidRDefault="00CA4491" w:rsidP="00CA4491">
            <w:pPr>
              <w:spacing w:after="0" w:line="240" w:lineRule="auto"/>
              <w:rPr>
                <w:rFonts w:ascii="Times New Roman" w:eastAsia="Times New Roman" w:hAnsi="Times New Roman" w:cs="Times New Roman"/>
                <w:b/>
                <w:bCs/>
                <w:sz w:val="24"/>
                <w:szCs w:val="24"/>
              </w:rPr>
            </w:pPr>
            <w:r w:rsidRPr="00CA4491">
              <w:rPr>
                <w:rFonts w:ascii="Times New Roman" w:eastAsia="Times New Roman" w:hAnsi="Times New Roman" w:cs="Times New Roman"/>
                <w:b/>
                <w:bCs/>
                <w:sz w:val="24"/>
                <w:szCs w:val="24"/>
              </w:rPr>
              <w:t xml:space="preserve"> 52,087,618.22 </w:t>
            </w:r>
          </w:p>
        </w:tc>
      </w:tr>
    </w:tbl>
    <w:p w:rsidR="00BE7044" w:rsidRDefault="00BE7044">
      <w:pPr>
        <w:shd w:val="clear" w:color="auto" w:fill="FFFFFF" w:themeFill="background1"/>
        <w:rPr>
          <w:rFonts w:ascii="Times New Roman" w:hAnsi="Times New Roman" w:cs="Times New Roman"/>
          <w:sz w:val="24"/>
          <w:szCs w:val="24"/>
          <w:lang w:val="en-GB"/>
        </w:rPr>
      </w:pPr>
    </w:p>
    <w:p w:rsidR="00CA4491" w:rsidRDefault="00CA4491">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070DF1">
      <w:pPr>
        <w:shd w:val="clear" w:color="auto" w:fill="FFFFFF" w:themeFill="background1"/>
        <w:rPr>
          <w:rFonts w:ascii="Times New Roman" w:hAnsi="Times New Roman" w:cs="Times New Roman"/>
          <w:b/>
          <w:sz w:val="24"/>
          <w:szCs w:val="24"/>
          <w:lang w:val="en-GB"/>
        </w:rPr>
      </w:pPr>
      <w:r>
        <w:rPr>
          <w:rFonts w:ascii="Times New Roman" w:hAnsi="Times New Roman" w:cs="Times New Roman"/>
          <w:sz w:val="24"/>
          <w:szCs w:val="24"/>
          <w:lang w:val="en-GB"/>
        </w:rPr>
        <w:br w:type="page"/>
      </w:r>
      <w:bookmarkStart w:id="768" w:name="_Toc526998284"/>
      <w:bookmarkStart w:id="769" w:name="_Toc526999421"/>
      <w:bookmarkStart w:id="770" w:name="_Toc525401935"/>
      <w:bookmarkStart w:id="771" w:name="_Toc527054794"/>
      <w:bookmarkStart w:id="772" w:name="_Toc444529760"/>
      <w:bookmarkStart w:id="773" w:name="_Toc453580501"/>
      <w:r>
        <w:rPr>
          <w:rFonts w:ascii="Times New Roman" w:hAnsi="Times New Roman" w:cs="Times New Roman"/>
          <w:b/>
          <w:sz w:val="24"/>
          <w:szCs w:val="24"/>
          <w:lang w:val="en-GB"/>
        </w:rPr>
        <w:lastRenderedPageBreak/>
        <w:t>9.5 Generate the final budget for new works projects</w:t>
      </w:r>
      <w:bookmarkEnd w:id="768"/>
      <w:bookmarkEnd w:id="769"/>
      <w:bookmarkEnd w:id="770"/>
      <w:bookmarkEnd w:id="771"/>
      <w:bookmarkEnd w:id="772"/>
      <w:bookmarkEnd w:id="773"/>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The approved new works and rehabilitation projects, grouped by strategic activity area are given in the following tables.</w:t>
      </w:r>
    </w:p>
    <w:p w:rsidR="00BE7044" w:rsidRDefault="00070DF1">
      <w:pPr>
        <w:pStyle w:val="Caption"/>
        <w:shd w:val="clear" w:color="auto" w:fill="FFFFFF" w:themeFill="background1"/>
        <w:rPr>
          <w:sz w:val="24"/>
          <w:szCs w:val="24"/>
        </w:rPr>
      </w:pPr>
      <w:bookmarkStart w:id="774" w:name="_Toc525400503"/>
      <w:bookmarkStart w:id="775" w:name="_Toc527054795"/>
      <w:bookmarkStart w:id="776" w:name="_Toc526999422"/>
      <w:bookmarkStart w:id="777" w:name="_Toc21559857"/>
      <w:r>
        <w:rPr>
          <w:sz w:val="24"/>
          <w:szCs w:val="24"/>
        </w:rPr>
        <w:t>Table 9.</w:t>
      </w:r>
      <w:r w:rsidR="005243B8">
        <w:rPr>
          <w:sz w:val="24"/>
          <w:szCs w:val="24"/>
        </w:rPr>
        <w:fldChar w:fldCharType="begin"/>
      </w:r>
      <w:r>
        <w:rPr>
          <w:sz w:val="24"/>
          <w:szCs w:val="24"/>
        </w:rPr>
        <w:instrText xml:space="preserve"> SEQ Table_9. \* ARABIC </w:instrText>
      </w:r>
      <w:r w:rsidR="005243B8">
        <w:rPr>
          <w:sz w:val="24"/>
          <w:szCs w:val="24"/>
        </w:rPr>
        <w:fldChar w:fldCharType="separate"/>
      </w:r>
      <w:r w:rsidR="005357E3">
        <w:rPr>
          <w:noProof/>
          <w:sz w:val="24"/>
          <w:szCs w:val="24"/>
        </w:rPr>
        <w:t>1</w:t>
      </w:r>
      <w:r w:rsidR="005243B8">
        <w:rPr>
          <w:sz w:val="24"/>
          <w:szCs w:val="24"/>
        </w:rPr>
        <w:fldChar w:fldCharType="end"/>
      </w:r>
      <w:r>
        <w:rPr>
          <w:sz w:val="24"/>
          <w:szCs w:val="24"/>
        </w:rPr>
        <w:t xml:space="preserve"> The budget for approved new works projects by activity</w:t>
      </w:r>
      <w:bookmarkEnd w:id="774"/>
      <w:bookmarkEnd w:id="775"/>
      <w:bookmarkEnd w:id="776"/>
      <w:bookmarkEnd w:id="777"/>
    </w:p>
    <w:tbl>
      <w:tblPr>
        <w:tblW w:w="9920" w:type="dxa"/>
        <w:tblInd w:w="93" w:type="dxa"/>
        <w:tblLook w:val="04A0"/>
      </w:tblPr>
      <w:tblGrid>
        <w:gridCol w:w="520"/>
        <w:gridCol w:w="2800"/>
        <w:gridCol w:w="1620"/>
        <w:gridCol w:w="1620"/>
        <w:gridCol w:w="1620"/>
        <w:gridCol w:w="1740"/>
      </w:tblGrid>
      <w:tr w:rsidR="008C27E5" w:rsidRPr="00CA4491" w:rsidTr="00D666A2">
        <w:trPr>
          <w:trHeight w:val="330"/>
        </w:trPr>
        <w:tc>
          <w:tcPr>
            <w:tcW w:w="520" w:type="dxa"/>
            <w:tcBorders>
              <w:top w:val="single" w:sz="8" w:space="0" w:color="auto"/>
              <w:left w:val="single" w:sz="8" w:space="0" w:color="auto"/>
              <w:bottom w:val="single" w:sz="8" w:space="0" w:color="auto"/>
              <w:right w:val="single" w:sz="8" w:space="0" w:color="auto"/>
            </w:tcBorders>
            <w:shd w:val="clear" w:color="000000" w:fill="FFE599"/>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No</w:t>
            </w:r>
          </w:p>
        </w:tc>
        <w:tc>
          <w:tcPr>
            <w:tcW w:w="2800" w:type="dxa"/>
            <w:tcBorders>
              <w:top w:val="single" w:sz="8" w:space="0" w:color="auto"/>
              <w:left w:val="nil"/>
              <w:bottom w:val="single" w:sz="8" w:space="0" w:color="auto"/>
              <w:right w:val="single" w:sz="8" w:space="0" w:color="auto"/>
            </w:tcBorders>
            <w:shd w:val="clear" w:color="000000" w:fill="FFE599"/>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Strategic Area</w:t>
            </w:r>
          </w:p>
        </w:tc>
        <w:tc>
          <w:tcPr>
            <w:tcW w:w="1620" w:type="dxa"/>
            <w:tcBorders>
              <w:top w:val="single" w:sz="8" w:space="0" w:color="auto"/>
              <w:left w:val="nil"/>
              <w:bottom w:val="single" w:sz="8" w:space="0" w:color="auto"/>
              <w:right w:val="single" w:sz="8" w:space="0" w:color="auto"/>
            </w:tcBorders>
            <w:shd w:val="clear" w:color="000000" w:fill="FFE599"/>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EFY 2013</w:t>
            </w:r>
          </w:p>
        </w:tc>
        <w:tc>
          <w:tcPr>
            <w:tcW w:w="1620" w:type="dxa"/>
            <w:tcBorders>
              <w:top w:val="single" w:sz="8" w:space="0" w:color="auto"/>
              <w:left w:val="nil"/>
              <w:bottom w:val="single" w:sz="8" w:space="0" w:color="auto"/>
              <w:right w:val="single" w:sz="8" w:space="0" w:color="auto"/>
            </w:tcBorders>
            <w:shd w:val="clear" w:color="000000" w:fill="FFE599"/>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EFY 2014</w:t>
            </w:r>
          </w:p>
        </w:tc>
        <w:tc>
          <w:tcPr>
            <w:tcW w:w="1620" w:type="dxa"/>
            <w:tcBorders>
              <w:top w:val="single" w:sz="8" w:space="0" w:color="auto"/>
              <w:left w:val="nil"/>
              <w:bottom w:val="single" w:sz="8" w:space="0" w:color="auto"/>
              <w:right w:val="single" w:sz="8" w:space="0" w:color="auto"/>
            </w:tcBorders>
            <w:shd w:val="clear" w:color="000000" w:fill="FFE599"/>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EFY 2015</w:t>
            </w:r>
          </w:p>
        </w:tc>
        <w:tc>
          <w:tcPr>
            <w:tcW w:w="1740" w:type="dxa"/>
            <w:tcBorders>
              <w:top w:val="single" w:sz="8" w:space="0" w:color="auto"/>
              <w:left w:val="nil"/>
              <w:bottom w:val="single" w:sz="8" w:space="0" w:color="auto"/>
              <w:right w:val="single" w:sz="8" w:space="0" w:color="auto"/>
            </w:tcBorders>
            <w:shd w:val="clear" w:color="000000" w:fill="FFE599"/>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Total</w:t>
            </w:r>
          </w:p>
        </w:tc>
      </w:tr>
      <w:tr w:rsidR="008C27E5" w:rsidRPr="00CA4491" w:rsidTr="00D666A2">
        <w:trPr>
          <w:trHeight w:val="300"/>
        </w:trPr>
        <w:tc>
          <w:tcPr>
            <w:tcW w:w="520" w:type="dxa"/>
            <w:tcBorders>
              <w:top w:val="nil"/>
              <w:left w:val="single" w:sz="8" w:space="0" w:color="auto"/>
              <w:bottom w:val="nil"/>
              <w:right w:val="single" w:sz="8"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A</w:t>
            </w:r>
          </w:p>
        </w:tc>
        <w:tc>
          <w:tcPr>
            <w:tcW w:w="2800" w:type="dxa"/>
            <w:tcBorders>
              <w:top w:val="nil"/>
              <w:left w:val="nil"/>
              <w:bottom w:val="nil"/>
              <w:right w:val="single" w:sz="8"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Movement Network</w:t>
            </w:r>
          </w:p>
        </w:tc>
        <w:tc>
          <w:tcPr>
            <w:tcW w:w="1620" w:type="dxa"/>
            <w:tcBorders>
              <w:top w:val="nil"/>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27,833,024.28</w:t>
            </w:r>
          </w:p>
        </w:tc>
        <w:tc>
          <w:tcPr>
            <w:tcW w:w="1620" w:type="dxa"/>
            <w:tcBorders>
              <w:top w:val="nil"/>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32,869,855.65</w:t>
            </w:r>
          </w:p>
        </w:tc>
        <w:tc>
          <w:tcPr>
            <w:tcW w:w="1620" w:type="dxa"/>
            <w:tcBorders>
              <w:top w:val="nil"/>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36,156,841.22</w:t>
            </w:r>
          </w:p>
        </w:tc>
        <w:tc>
          <w:tcPr>
            <w:tcW w:w="1740" w:type="dxa"/>
            <w:tcBorders>
              <w:top w:val="nil"/>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36,156,841.22</w:t>
            </w:r>
          </w:p>
        </w:tc>
      </w:tr>
      <w:tr w:rsidR="008C27E5" w:rsidRPr="00CA4491" w:rsidTr="00D666A2">
        <w:trPr>
          <w:trHeight w:val="300"/>
        </w:trPr>
        <w:tc>
          <w:tcPr>
            <w:tcW w:w="520" w:type="dxa"/>
            <w:tcBorders>
              <w:top w:val="single" w:sz="8" w:space="0" w:color="auto"/>
              <w:left w:val="single" w:sz="8" w:space="0" w:color="auto"/>
              <w:bottom w:val="nil"/>
              <w:right w:val="single" w:sz="8"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B</w:t>
            </w:r>
          </w:p>
        </w:tc>
        <w:tc>
          <w:tcPr>
            <w:tcW w:w="280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Water Supply Network</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t>
            </w:r>
          </w:p>
        </w:tc>
        <w:tc>
          <w:tcPr>
            <w:tcW w:w="174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w:t>
            </w:r>
          </w:p>
        </w:tc>
      </w:tr>
      <w:tr w:rsidR="008C27E5" w:rsidRPr="00CA4491" w:rsidTr="00D666A2">
        <w:trPr>
          <w:trHeight w:val="300"/>
        </w:trPr>
        <w:tc>
          <w:tcPr>
            <w:tcW w:w="520" w:type="dxa"/>
            <w:tcBorders>
              <w:top w:val="single" w:sz="8" w:space="0" w:color="auto"/>
              <w:left w:val="single" w:sz="8" w:space="0" w:color="auto"/>
              <w:bottom w:val="nil"/>
              <w:right w:val="single" w:sz="8"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C</w:t>
            </w:r>
          </w:p>
        </w:tc>
        <w:tc>
          <w:tcPr>
            <w:tcW w:w="280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Economic &amp; Social Services</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2,572,048.41</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3,086,458.09</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3,395,103.90</w:t>
            </w:r>
          </w:p>
        </w:tc>
        <w:tc>
          <w:tcPr>
            <w:tcW w:w="174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9,053,610.39</w:t>
            </w:r>
          </w:p>
        </w:tc>
      </w:tr>
      <w:tr w:rsidR="008C27E5" w:rsidRPr="00CA4491" w:rsidTr="00D666A2">
        <w:trPr>
          <w:trHeight w:val="300"/>
        </w:trPr>
        <w:tc>
          <w:tcPr>
            <w:tcW w:w="520" w:type="dxa"/>
            <w:tcBorders>
              <w:top w:val="single" w:sz="8" w:space="0" w:color="auto"/>
              <w:left w:val="single" w:sz="8" w:space="0" w:color="auto"/>
              <w:bottom w:val="nil"/>
              <w:right w:val="single" w:sz="8"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D</w:t>
            </w:r>
          </w:p>
        </w:tc>
        <w:tc>
          <w:tcPr>
            <w:tcW w:w="280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Environmental Services</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11,169,643.63</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13,403,572.36</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14,743,929.60</w:t>
            </w:r>
          </w:p>
        </w:tc>
        <w:tc>
          <w:tcPr>
            <w:tcW w:w="174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39,317,145.59</w:t>
            </w:r>
          </w:p>
        </w:tc>
      </w:tr>
      <w:tr w:rsidR="008C27E5" w:rsidRPr="00CA4491" w:rsidTr="00D666A2">
        <w:trPr>
          <w:trHeight w:val="300"/>
        </w:trPr>
        <w:tc>
          <w:tcPr>
            <w:tcW w:w="520" w:type="dxa"/>
            <w:tcBorders>
              <w:top w:val="single" w:sz="4" w:space="0" w:color="auto"/>
              <w:left w:val="single" w:sz="4" w:space="0" w:color="auto"/>
              <w:bottom w:val="nil"/>
              <w:right w:val="single" w:sz="4"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E</w:t>
            </w:r>
          </w:p>
        </w:tc>
        <w:tc>
          <w:tcPr>
            <w:tcW w:w="2800" w:type="dxa"/>
            <w:tcBorders>
              <w:top w:val="single" w:sz="4" w:space="0" w:color="auto"/>
              <w:left w:val="nil"/>
              <w:bottom w:val="nil"/>
              <w:right w:val="single" w:sz="4"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Other(Capacity building)</w:t>
            </w:r>
          </w:p>
        </w:tc>
        <w:tc>
          <w:tcPr>
            <w:tcW w:w="1620" w:type="dxa"/>
            <w:tcBorders>
              <w:top w:val="single" w:sz="4" w:space="0" w:color="auto"/>
              <w:left w:val="nil"/>
              <w:bottom w:val="nil"/>
              <w:right w:val="single" w:sz="4"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2,148,838.70</w:t>
            </w:r>
          </w:p>
        </w:tc>
        <w:tc>
          <w:tcPr>
            <w:tcW w:w="1620" w:type="dxa"/>
            <w:tcBorders>
              <w:top w:val="single" w:sz="8" w:space="0" w:color="auto"/>
              <w:left w:val="single" w:sz="8" w:space="0" w:color="auto"/>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2,363,722.57</w:t>
            </w:r>
          </w:p>
        </w:tc>
        <w:tc>
          <w:tcPr>
            <w:tcW w:w="162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2,600,094.83</w:t>
            </w:r>
          </w:p>
        </w:tc>
        <w:tc>
          <w:tcPr>
            <w:tcW w:w="1740" w:type="dxa"/>
            <w:tcBorders>
              <w:top w:val="single" w:sz="8" w:space="0" w:color="auto"/>
              <w:left w:val="nil"/>
              <w:bottom w:val="nil"/>
              <w:right w:val="single" w:sz="8"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7,112,656.10</w:t>
            </w:r>
          </w:p>
        </w:tc>
      </w:tr>
      <w:tr w:rsidR="008C27E5" w:rsidRPr="00CA4491" w:rsidTr="00D666A2">
        <w:trPr>
          <w:trHeight w:val="97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F</w:t>
            </w:r>
          </w:p>
        </w:tc>
        <w:tc>
          <w:tcPr>
            <w:tcW w:w="2800" w:type="dxa"/>
            <w:tcBorders>
              <w:top w:val="single" w:sz="4" w:space="0" w:color="auto"/>
              <w:left w:val="nil"/>
              <w:bottom w:val="single" w:sz="4" w:space="0" w:color="auto"/>
              <w:right w:val="single" w:sz="4" w:space="0" w:color="auto"/>
            </w:tcBorders>
            <w:shd w:val="clear" w:color="auto" w:fill="auto"/>
            <w:hideMark/>
          </w:tcPr>
          <w:p w:rsidR="008C27E5" w:rsidRPr="00CA4491" w:rsidRDefault="008C27E5" w:rsidP="00D666A2">
            <w:pPr>
              <w:spacing w:after="0" w:line="240" w:lineRule="auto"/>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Municipal Administration Buildings and Other Projects which cannot be put in Pillars</w:t>
            </w:r>
          </w:p>
        </w:tc>
        <w:tc>
          <w:tcPr>
            <w:tcW w:w="1620" w:type="dxa"/>
            <w:tcBorders>
              <w:top w:val="single" w:sz="4" w:space="0" w:color="auto"/>
              <w:left w:val="nil"/>
              <w:bottom w:val="single" w:sz="4" w:space="0" w:color="auto"/>
              <w:right w:val="single" w:sz="4"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8,364,063.20</w:t>
            </w:r>
          </w:p>
        </w:tc>
        <w:tc>
          <w:tcPr>
            <w:tcW w:w="1620" w:type="dxa"/>
            <w:tcBorders>
              <w:top w:val="single" w:sz="4" w:space="0" w:color="auto"/>
              <w:left w:val="nil"/>
              <w:bottom w:val="single" w:sz="4" w:space="0" w:color="auto"/>
              <w:right w:val="single" w:sz="4"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9,945,126.87</w:t>
            </w:r>
          </w:p>
        </w:tc>
        <w:tc>
          <w:tcPr>
            <w:tcW w:w="1620" w:type="dxa"/>
            <w:tcBorders>
              <w:top w:val="single" w:sz="4" w:space="0" w:color="auto"/>
              <w:left w:val="nil"/>
              <w:bottom w:val="single" w:sz="4" w:space="0" w:color="auto"/>
              <w:right w:val="single" w:sz="4"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10,939,639.55</w:t>
            </w:r>
          </w:p>
        </w:tc>
        <w:tc>
          <w:tcPr>
            <w:tcW w:w="1740" w:type="dxa"/>
            <w:tcBorders>
              <w:top w:val="single" w:sz="4" w:space="0" w:color="auto"/>
              <w:left w:val="nil"/>
              <w:bottom w:val="single" w:sz="4" w:space="0" w:color="auto"/>
              <w:right w:val="single" w:sz="4" w:space="0" w:color="auto"/>
            </w:tcBorders>
            <w:shd w:val="clear" w:color="auto" w:fill="auto"/>
            <w:hideMark/>
          </w:tcPr>
          <w:p w:rsidR="008C27E5" w:rsidRPr="00CA4491" w:rsidRDefault="008C27E5" w:rsidP="00D666A2">
            <w:pPr>
              <w:spacing w:after="0" w:line="240" w:lineRule="auto"/>
              <w:jc w:val="center"/>
              <w:rPr>
                <w:rFonts w:ascii="Times New Roman" w:eastAsia="Times New Roman" w:hAnsi="Times New Roman" w:cs="Times New Roman"/>
                <w:color w:val="000000"/>
                <w:sz w:val="24"/>
                <w:szCs w:val="24"/>
              </w:rPr>
            </w:pPr>
            <w:r w:rsidRPr="00CA4491">
              <w:rPr>
                <w:rFonts w:ascii="Times New Roman" w:eastAsia="Times New Roman" w:hAnsi="Times New Roman" w:cs="Times New Roman"/>
                <w:color w:val="000000"/>
                <w:sz w:val="24"/>
                <w:szCs w:val="24"/>
              </w:rPr>
              <w:t>29,248,829.62</w:t>
            </w:r>
          </w:p>
        </w:tc>
      </w:tr>
      <w:tr w:rsidR="008C27E5" w:rsidRPr="00CA4491" w:rsidTr="00D666A2">
        <w:trPr>
          <w:trHeight w:val="300"/>
        </w:trPr>
        <w:tc>
          <w:tcPr>
            <w:tcW w:w="520" w:type="dxa"/>
            <w:tcBorders>
              <w:top w:val="nil"/>
              <w:left w:val="single" w:sz="4" w:space="0" w:color="auto"/>
              <w:bottom w:val="single" w:sz="4" w:space="0" w:color="auto"/>
              <w:right w:val="single" w:sz="4" w:space="0" w:color="auto"/>
            </w:tcBorders>
            <w:shd w:val="clear" w:color="000000" w:fill="FFE599"/>
            <w:hideMark/>
          </w:tcPr>
          <w:p w:rsidR="008C27E5" w:rsidRPr="00CA4491" w:rsidRDefault="008C27E5" w:rsidP="00D666A2">
            <w:pPr>
              <w:spacing w:after="0" w:line="240" w:lineRule="auto"/>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 </w:t>
            </w:r>
          </w:p>
        </w:tc>
        <w:tc>
          <w:tcPr>
            <w:tcW w:w="2800" w:type="dxa"/>
            <w:tcBorders>
              <w:top w:val="nil"/>
              <w:left w:val="nil"/>
              <w:bottom w:val="single" w:sz="4" w:space="0" w:color="auto"/>
              <w:right w:val="single" w:sz="4" w:space="0" w:color="auto"/>
            </w:tcBorders>
            <w:shd w:val="clear" w:color="000000" w:fill="FFE599"/>
            <w:hideMark/>
          </w:tcPr>
          <w:p w:rsidR="008C27E5" w:rsidRPr="00CA4491" w:rsidRDefault="008C27E5" w:rsidP="00D666A2">
            <w:pPr>
              <w:spacing w:after="0" w:line="240" w:lineRule="auto"/>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Total</w:t>
            </w:r>
          </w:p>
        </w:tc>
        <w:tc>
          <w:tcPr>
            <w:tcW w:w="1620" w:type="dxa"/>
            <w:tcBorders>
              <w:top w:val="nil"/>
              <w:left w:val="nil"/>
              <w:bottom w:val="single" w:sz="4" w:space="0" w:color="auto"/>
              <w:right w:val="single" w:sz="4" w:space="0" w:color="auto"/>
            </w:tcBorders>
            <w:shd w:val="clear" w:color="000000" w:fill="FFE599"/>
            <w:hideMark/>
          </w:tcPr>
          <w:p w:rsidR="008C27E5" w:rsidRPr="00CA4491" w:rsidRDefault="008C27E5" w:rsidP="00D666A2">
            <w:pPr>
              <w:spacing w:after="0" w:line="240" w:lineRule="auto"/>
              <w:jc w:val="center"/>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52,087,618.22</w:t>
            </w:r>
          </w:p>
        </w:tc>
        <w:tc>
          <w:tcPr>
            <w:tcW w:w="1620" w:type="dxa"/>
            <w:tcBorders>
              <w:top w:val="nil"/>
              <w:left w:val="nil"/>
              <w:bottom w:val="single" w:sz="4" w:space="0" w:color="auto"/>
              <w:right w:val="single" w:sz="4" w:space="0" w:color="auto"/>
            </w:tcBorders>
            <w:shd w:val="clear" w:color="000000" w:fill="FFE599"/>
            <w:hideMark/>
          </w:tcPr>
          <w:p w:rsidR="008C27E5" w:rsidRPr="00CA4491" w:rsidRDefault="008C27E5" w:rsidP="00D666A2">
            <w:pPr>
              <w:spacing w:after="0" w:line="240" w:lineRule="auto"/>
              <w:jc w:val="center"/>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61,668,735.54</w:t>
            </w:r>
          </w:p>
        </w:tc>
        <w:tc>
          <w:tcPr>
            <w:tcW w:w="1620" w:type="dxa"/>
            <w:tcBorders>
              <w:top w:val="nil"/>
              <w:left w:val="nil"/>
              <w:bottom w:val="single" w:sz="4" w:space="0" w:color="auto"/>
              <w:right w:val="single" w:sz="4" w:space="0" w:color="auto"/>
            </w:tcBorders>
            <w:shd w:val="clear" w:color="000000" w:fill="FFE599"/>
            <w:hideMark/>
          </w:tcPr>
          <w:p w:rsidR="008C27E5" w:rsidRPr="00CA4491" w:rsidRDefault="008C27E5" w:rsidP="00D666A2">
            <w:pPr>
              <w:spacing w:after="0" w:line="240" w:lineRule="auto"/>
              <w:jc w:val="center"/>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67,835,609.09</w:t>
            </w:r>
          </w:p>
        </w:tc>
        <w:tc>
          <w:tcPr>
            <w:tcW w:w="1740" w:type="dxa"/>
            <w:tcBorders>
              <w:top w:val="nil"/>
              <w:left w:val="nil"/>
              <w:bottom w:val="single" w:sz="4" w:space="0" w:color="auto"/>
              <w:right w:val="single" w:sz="4" w:space="0" w:color="auto"/>
            </w:tcBorders>
            <w:shd w:val="clear" w:color="000000" w:fill="FFE599"/>
            <w:hideMark/>
          </w:tcPr>
          <w:p w:rsidR="008C27E5" w:rsidRPr="00CA4491" w:rsidRDefault="008C27E5" w:rsidP="00D666A2">
            <w:pPr>
              <w:spacing w:after="0" w:line="240" w:lineRule="auto"/>
              <w:jc w:val="center"/>
              <w:rPr>
                <w:rFonts w:ascii="Times New Roman" w:eastAsia="Times New Roman" w:hAnsi="Times New Roman" w:cs="Times New Roman"/>
                <w:b/>
                <w:bCs/>
                <w:color w:val="000000"/>
                <w:sz w:val="24"/>
                <w:szCs w:val="24"/>
              </w:rPr>
            </w:pPr>
            <w:r w:rsidRPr="00CA4491">
              <w:rPr>
                <w:rFonts w:ascii="Times New Roman" w:eastAsia="Times New Roman" w:hAnsi="Times New Roman" w:cs="Times New Roman"/>
                <w:b/>
                <w:bCs/>
                <w:color w:val="000000"/>
                <w:sz w:val="24"/>
                <w:szCs w:val="24"/>
              </w:rPr>
              <w:t>120,889,082.92</w:t>
            </w:r>
          </w:p>
        </w:tc>
      </w:tr>
    </w:tbl>
    <w:p w:rsidR="008C27E5" w:rsidRDefault="008C27E5" w:rsidP="008C27E5">
      <w:pPr>
        <w:rPr>
          <w:lang w:val="en-GB"/>
        </w:rPr>
      </w:pPr>
    </w:p>
    <w:p w:rsidR="00595EA3" w:rsidRDefault="00595EA3" w:rsidP="00595EA3">
      <w:pPr>
        <w:rPr>
          <w:lang w:val="en-GB"/>
        </w:rPr>
      </w:pPr>
    </w:p>
    <w:p w:rsidR="00595EA3" w:rsidRPr="00595EA3" w:rsidRDefault="00595EA3" w:rsidP="00595EA3">
      <w:pPr>
        <w:rPr>
          <w:lang w:val="en-GB"/>
        </w:rPr>
      </w:pPr>
    </w:p>
    <w:p w:rsidR="00CB5E0C" w:rsidRDefault="00CB5E0C" w:rsidP="00CB5E0C">
      <w:pPr>
        <w:rPr>
          <w:lang w:val="en-GB"/>
        </w:rPr>
      </w:pPr>
    </w:p>
    <w:p w:rsidR="00CB5E0C" w:rsidRPr="00CB5E0C" w:rsidRDefault="00CB5E0C" w:rsidP="00CB5E0C">
      <w:pPr>
        <w:rPr>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BE7044" w:rsidRPr="00CB5E0C" w:rsidRDefault="00CB5E0C" w:rsidP="00CB5E0C">
      <w:pPr>
        <w:pStyle w:val="Heading1"/>
        <w:numPr>
          <w:ilvl w:val="0"/>
          <w:numId w:val="0"/>
        </w:numPr>
        <w:shd w:val="clear" w:color="auto" w:fill="FFFFFF" w:themeFill="background1"/>
        <w:ind w:left="522"/>
        <w:rPr>
          <w:sz w:val="40"/>
          <w:szCs w:val="40"/>
          <w:lang w:val="en-GB"/>
        </w:rPr>
      </w:pPr>
      <w:bookmarkStart w:id="778" w:name="_Toc453580502"/>
      <w:bookmarkStart w:id="779" w:name="_Toc526999423"/>
      <w:bookmarkStart w:id="780" w:name="_Toc526998285"/>
      <w:bookmarkStart w:id="781" w:name="_Toc527054796"/>
      <w:bookmarkStart w:id="782" w:name="_Toc528422344"/>
      <w:bookmarkStart w:id="783" w:name="_Toc528419900"/>
      <w:bookmarkStart w:id="784" w:name="_Toc444529761"/>
      <w:bookmarkStart w:id="785" w:name="_Toc525401936"/>
      <w:bookmarkStart w:id="786" w:name="_Toc21560348"/>
      <w:r w:rsidRPr="00CB5E0C">
        <w:rPr>
          <w:sz w:val="40"/>
          <w:szCs w:val="40"/>
          <w:lang w:val="en-GB"/>
        </w:rPr>
        <w:lastRenderedPageBreak/>
        <w:t>Step-</w:t>
      </w:r>
      <w:r w:rsidR="0094124C" w:rsidRPr="00CB5E0C">
        <w:rPr>
          <w:sz w:val="40"/>
          <w:szCs w:val="40"/>
          <w:lang w:val="en-GB"/>
        </w:rPr>
        <w:t>8. Build</w:t>
      </w:r>
      <w:r w:rsidR="00070DF1" w:rsidRPr="00CB5E0C">
        <w:rPr>
          <w:sz w:val="40"/>
          <w:szCs w:val="40"/>
          <w:lang w:val="en-GB"/>
        </w:rPr>
        <w:t xml:space="preserve"> the Maintenance Plan </w:t>
      </w:r>
      <w:bookmarkEnd w:id="778"/>
      <w:bookmarkEnd w:id="779"/>
      <w:bookmarkEnd w:id="780"/>
      <w:bookmarkEnd w:id="781"/>
      <w:bookmarkEnd w:id="782"/>
      <w:bookmarkEnd w:id="783"/>
      <w:bookmarkEnd w:id="784"/>
      <w:bookmarkEnd w:id="785"/>
      <w:bookmarkEnd w:id="786"/>
    </w:p>
    <w:p w:rsidR="00BE7044" w:rsidRDefault="00070DF1">
      <w:pPr>
        <w:pStyle w:val="Heading2"/>
        <w:shd w:val="clear" w:color="auto" w:fill="FFFFFF" w:themeFill="background1"/>
        <w:rPr>
          <w:sz w:val="24"/>
          <w:szCs w:val="24"/>
          <w:lang w:val="en-GB"/>
        </w:rPr>
      </w:pPr>
      <w:bookmarkStart w:id="787" w:name="_Toc444529762"/>
      <w:bookmarkStart w:id="788" w:name="_Toc526998286"/>
      <w:bookmarkStart w:id="789" w:name="_Toc528419901"/>
      <w:bookmarkStart w:id="790" w:name="_Toc525401937"/>
      <w:bookmarkStart w:id="791" w:name="_Toc526999424"/>
      <w:bookmarkStart w:id="792" w:name="_Toc528422345"/>
      <w:bookmarkStart w:id="793" w:name="_Toc527054797"/>
      <w:bookmarkStart w:id="794" w:name="_Toc453580503"/>
      <w:bookmarkStart w:id="795" w:name="_Toc21560349"/>
      <w:r>
        <w:rPr>
          <w:sz w:val="24"/>
          <w:szCs w:val="24"/>
          <w:lang w:val="en-GB"/>
        </w:rPr>
        <w:t>The maintenance budget for routine and periodic maintenance activities</w:t>
      </w:r>
      <w:bookmarkEnd w:id="787"/>
      <w:bookmarkEnd w:id="788"/>
      <w:bookmarkEnd w:id="789"/>
      <w:bookmarkEnd w:id="790"/>
      <w:bookmarkEnd w:id="791"/>
      <w:bookmarkEnd w:id="792"/>
      <w:bookmarkEnd w:id="793"/>
      <w:bookmarkEnd w:id="794"/>
      <w:bookmarkEnd w:id="795"/>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 xml:space="preserve"> A table of all of all normal maintenance activities, for each feature class of asset, together with a budget for maintenance.</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A summary table detailing the total maintenance budget by activity areas</w:t>
      </w:r>
    </w:p>
    <w:tbl>
      <w:tblPr>
        <w:tblW w:w="9950" w:type="dxa"/>
        <w:tblInd w:w="93" w:type="dxa"/>
        <w:tblLook w:val="04A0"/>
      </w:tblPr>
      <w:tblGrid>
        <w:gridCol w:w="590"/>
        <w:gridCol w:w="3925"/>
        <w:gridCol w:w="940"/>
        <w:gridCol w:w="1340"/>
        <w:gridCol w:w="1476"/>
        <w:gridCol w:w="1679"/>
      </w:tblGrid>
      <w:tr w:rsidR="008C27E5" w:rsidRPr="008C27E5" w:rsidTr="008C27E5">
        <w:trPr>
          <w:trHeight w:val="735"/>
        </w:trPr>
        <w:tc>
          <w:tcPr>
            <w:tcW w:w="590" w:type="dxa"/>
            <w:tcBorders>
              <w:top w:val="single" w:sz="8" w:space="0" w:color="auto"/>
              <w:left w:val="single" w:sz="8" w:space="0" w:color="auto"/>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S/N</w:t>
            </w:r>
          </w:p>
        </w:tc>
        <w:tc>
          <w:tcPr>
            <w:tcW w:w="3925"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Infrastructure Sub-Category</w:t>
            </w:r>
          </w:p>
        </w:tc>
        <w:tc>
          <w:tcPr>
            <w:tcW w:w="940"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Unit</w:t>
            </w:r>
          </w:p>
        </w:tc>
        <w:tc>
          <w:tcPr>
            <w:tcW w:w="1340"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Quantity</w:t>
            </w:r>
          </w:p>
        </w:tc>
        <w:tc>
          <w:tcPr>
            <w:tcW w:w="1476"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Unit Rate</w:t>
            </w:r>
          </w:p>
        </w:tc>
        <w:tc>
          <w:tcPr>
            <w:tcW w:w="1679"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2012 EFY</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FFF2CC"/>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A</w:t>
            </w:r>
          </w:p>
        </w:tc>
        <w:tc>
          <w:tcPr>
            <w:tcW w:w="3925"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Movement Network</w:t>
            </w:r>
          </w:p>
        </w:tc>
        <w:tc>
          <w:tcPr>
            <w:tcW w:w="94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w:t>
            </w:r>
          </w:p>
        </w:tc>
        <w:tc>
          <w:tcPr>
            <w:tcW w:w="3925"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Roads</w:t>
            </w:r>
          </w:p>
        </w:tc>
        <w:tc>
          <w:tcPr>
            <w:tcW w:w="940"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340"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p>
        </w:tc>
        <w:tc>
          <w:tcPr>
            <w:tcW w:w="1679"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1.1</w:t>
            </w:r>
          </w:p>
        </w:tc>
        <w:tc>
          <w:tcPr>
            <w:tcW w:w="3925"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xml:space="preserve"> Asphalt Roads </w:t>
            </w:r>
          </w:p>
        </w:tc>
        <w:tc>
          <w:tcPr>
            <w:tcW w:w="940"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340"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p>
        </w:tc>
        <w:tc>
          <w:tcPr>
            <w:tcW w:w="1679"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w:t>
            </w:r>
          </w:p>
        </w:tc>
      </w:tr>
      <w:tr w:rsidR="008C27E5" w:rsidRPr="008C27E5" w:rsidTr="008C27E5">
        <w:trPr>
          <w:trHeight w:val="315"/>
        </w:trPr>
        <w:tc>
          <w:tcPr>
            <w:tcW w:w="590" w:type="dxa"/>
            <w:tcBorders>
              <w:top w:val="nil"/>
              <w:left w:val="single" w:sz="8" w:space="0" w:color="auto"/>
              <w:bottom w:val="nil"/>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1.2</w:t>
            </w:r>
          </w:p>
        </w:tc>
        <w:tc>
          <w:tcPr>
            <w:tcW w:w="3925"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Cobble Stone road maintenance</w:t>
            </w:r>
          </w:p>
        </w:tc>
        <w:tc>
          <w:tcPr>
            <w:tcW w:w="940"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m2</w:t>
            </w:r>
          </w:p>
        </w:tc>
        <w:tc>
          <w:tcPr>
            <w:tcW w:w="1340"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120</w:t>
            </w:r>
          </w:p>
        </w:tc>
        <w:tc>
          <w:tcPr>
            <w:tcW w:w="1476"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5,100.52</w:t>
            </w:r>
          </w:p>
        </w:tc>
        <w:tc>
          <w:tcPr>
            <w:tcW w:w="1679"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612,062.00</w:t>
            </w:r>
          </w:p>
        </w:tc>
      </w:tr>
      <w:tr w:rsidR="008C27E5" w:rsidRPr="008C27E5" w:rsidTr="008C27E5">
        <w:trPr>
          <w:trHeight w:val="315"/>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1.3</w:t>
            </w:r>
          </w:p>
        </w:tc>
        <w:tc>
          <w:tcPr>
            <w:tcW w:w="3925"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Gravel road maintenece</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500</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3,480.00</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1,740,000.00</w:t>
            </w:r>
          </w:p>
        </w:tc>
      </w:tr>
      <w:tr w:rsidR="008C27E5" w:rsidRPr="008C27E5" w:rsidTr="008C27E5">
        <w:trPr>
          <w:trHeight w:val="330"/>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925"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xml:space="preserve">Movement Network Total </w:t>
            </w:r>
          </w:p>
        </w:tc>
        <w:tc>
          <w:tcPr>
            <w:tcW w:w="94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2,352,062.00</w:t>
            </w:r>
          </w:p>
        </w:tc>
      </w:tr>
      <w:tr w:rsidR="008C27E5" w:rsidRPr="008C27E5" w:rsidTr="008C27E5">
        <w:trPr>
          <w:trHeight w:val="330"/>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B</w:t>
            </w:r>
          </w:p>
        </w:tc>
        <w:tc>
          <w:tcPr>
            <w:tcW w:w="3925"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Water supply Network</w:t>
            </w:r>
          </w:p>
        </w:tc>
        <w:tc>
          <w:tcPr>
            <w:tcW w:w="94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r>
      <w:tr w:rsidR="008C27E5" w:rsidRPr="008C27E5" w:rsidTr="008C27E5">
        <w:trPr>
          <w:trHeight w:val="315"/>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rPr>
                <w:rFonts w:ascii="Calibri" w:eastAsia="Times New Roman" w:hAnsi="Calibri" w:cs="Times New Roman"/>
                <w:b/>
                <w:bCs/>
                <w:color w:val="000000"/>
              </w:rPr>
            </w:pPr>
            <w:r w:rsidRPr="008C27E5">
              <w:rPr>
                <w:rFonts w:ascii="Calibri" w:eastAsia="Times New Roman" w:hAnsi="Calibri" w:cs="Times New Roman"/>
                <w:b/>
                <w:bCs/>
                <w:color w:val="000000"/>
              </w:rPr>
              <w:t> </w:t>
            </w:r>
          </w:p>
        </w:tc>
        <w:tc>
          <w:tcPr>
            <w:tcW w:w="3925"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Water line maintenance</w:t>
            </w:r>
          </w:p>
        </w:tc>
        <w:tc>
          <w:tcPr>
            <w:tcW w:w="940"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w:t>
            </w:r>
          </w:p>
        </w:tc>
        <w:tc>
          <w:tcPr>
            <w:tcW w:w="1340"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500</w:t>
            </w:r>
          </w:p>
        </w:tc>
        <w:tc>
          <w:tcPr>
            <w:tcW w:w="1476"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640.00</w:t>
            </w:r>
          </w:p>
        </w:tc>
        <w:tc>
          <w:tcPr>
            <w:tcW w:w="1679"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320,000.00</w:t>
            </w:r>
          </w:p>
        </w:tc>
      </w:tr>
      <w:tr w:rsidR="008C27E5" w:rsidRPr="008C27E5" w:rsidTr="008C27E5">
        <w:trPr>
          <w:trHeight w:val="330"/>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925"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Water supply total</w:t>
            </w:r>
          </w:p>
        </w:tc>
        <w:tc>
          <w:tcPr>
            <w:tcW w:w="94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500.00</w:t>
            </w:r>
          </w:p>
        </w:tc>
        <w:tc>
          <w:tcPr>
            <w:tcW w:w="1476"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640.00</w:t>
            </w:r>
          </w:p>
        </w:tc>
        <w:tc>
          <w:tcPr>
            <w:tcW w:w="1679"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320,000.00</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C</w:t>
            </w:r>
          </w:p>
        </w:tc>
        <w:tc>
          <w:tcPr>
            <w:tcW w:w="3925"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Environmental Services</w:t>
            </w:r>
          </w:p>
        </w:tc>
        <w:tc>
          <w:tcPr>
            <w:tcW w:w="940"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single" w:sz="8" w:space="0" w:color="auto"/>
              <w:right w:val="single" w:sz="8" w:space="0" w:color="auto"/>
            </w:tcBorders>
            <w:shd w:val="clear" w:color="000000" w:fill="C9C9C9"/>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r>
      <w:tr w:rsidR="008C27E5" w:rsidRPr="008C27E5" w:rsidTr="008C27E5">
        <w:trPr>
          <w:trHeight w:val="330"/>
        </w:trPr>
        <w:tc>
          <w:tcPr>
            <w:tcW w:w="590" w:type="dxa"/>
            <w:tcBorders>
              <w:top w:val="nil"/>
              <w:left w:val="single" w:sz="8" w:space="0" w:color="auto"/>
              <w:bottom w:val="nil"/>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1.3</w:t>
            </w:r>
          </w:p>
        </w:tc>
        <w:tc>
          <w:tcPr>
            <w:tcW w:w="3925"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Drainage maintenance</w:t>
            </w:r>
          </w:p>
        </w:tc>
        <w:tc>
          <w:tcPr>
            <w:tcW w:w="940"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xml:space="preserve">m </w:t>
            </w:r>
          </w:p>
        </w:tc>
        <w:tc>
          <w:tcPr>
            <w:tcW w:w="1340"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30</w:t>
            </w:r>
          </w:p>
        </w:tc>
        <w:tc>
          <w:tcPr>
            <w:tcW w:w="1476"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22,070.00</w:t>
            </w:r>
          </w:p>
        </w:tc>
        <w:tc>
          <w:tcPr>
            <w:tcW w:w="1679"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662,100.00</w:t>
            </w:r>
          </w:p>
        </w:tc>
      </w:tr>
      <w:tr w:rsidR="008C27E5" w:rsidRPr="008C27E5" w:rsidTr="008C27E5">
        <w:trPr>
          <w:trHeight w:val="330"/>
        </w:trPr>
        <w:tc>
          <w:tcPr>
            <w:tcW w:w="590" w:type="dxa"/>
            <w:tcBorders>
              <w:top w:val="nil"/>
              <w:left w:val="single" w:sz="8" w:space="0" w:color="auto"/>
              <w:bottom w:val="nil"/>
              <w:right w:val="single" w:sz="8" w:space="0" w:color="auto"/>
            </w:tcBorders>
            <w:shd w:val="clear" w:color="000000" w:fill="ACB9CA"/>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925"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both"/>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Environmental Services total</w:t>
            </w:r>
          </w:p>
        </w:tc>
        <w:tc>
          <w:tcPr>
            <w:tcW w:w="940"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both"/>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662,100.00</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D</w:t>
            </w:r>
          </w:p>
        </w:tc>
        <w:tc>
          <w:tcPr>
            <w:tcW w:w="3925"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Economic and Social service</w:t>
            </w:r>
          </w:p>
        </w:tc>
        <w:tc>
          <w:tcPr>
            <w:tcW w:w="940"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single" w:sz="8" w:space="0" w:color="auto"/>
              <w:right w:val="single" w:sz="8" w:space="0" w:color="auto"/>
            </w:tcBorders>
            <w:shd w:val="clear" w:color="000000" w:fill="C9C9C9"/>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r>
      <w:tr w:rsidR="008C27E5" w:rsidRPr="008C27E5" w:rsidTr="008C27E5">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w:t>
            </w:r>
          </w:p>
        </w:tc>
        <w:tc>
          <w:tcPr>
            <w:tcW w:w="3925"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Electric line maintenance</w:t>
            </w:r>
          </w:p>
        </w:tc>
        <w:tc>
          <w:tcPr>
            <w:tcW w:w="940"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w:t>
            </w:r>
          </w:p>
        </w:tc>
        <w:tc>
          <w:tcPr>
            <w:tcW w:w="1340"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650</w:t>
            </w:r>
          </w:p>
        </w:tc>
        <w:tc>
          <w:tcPr>
            <w:tcW w:w="1476"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363.85</w:t>
            </w:r>
          </w:p>
        </w:tc>
        <w:tc>
          <w:tcPr>
            <w:tcW w:w="1679"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236,501.00</w:t>
            </w:r>
          </w:p>
        </w:tc>
      </w:tr>
      <w:tr w:rsidR="008C27E5" w:rsidRPr="008C27E5" w:rsidTr="008C27E5">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w:t>
            </w:r>
          </w:p>
        </w:tc>
        <w:tc>
          <w:tcPr>
            <w:tcW w:w="3925"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MSE Shed maintenance</w:t>
            </w:r>
          </w:p>
        </w:tc>
        <w:tc>
          <w:tcPr>
            <w:tcW w:w="940"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No</w:t>
            </w:r>
          </w:p>
        </w:tc>
        <w:tc>
          <w:tcPr>
            <w:tcW w:w="1340"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5</w:t>
            </w:r>
          </w:p>
        </w:tc>
        <w:tc>
          <w:tcPr>
            <w:tcW w:w="1476"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42,084.02</w:t>
            </w:r>
          </w:p>
        </w:tc>
        <w:tc>
          <w:tcPr>
            <w:tcW w:w="1679"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210,420.10</w:t>
            </w:r>
          </w:p>
        </w:tc>
      </w:tr>
      <w:tr w:rsidR="008C27E5" w:rsidRPr="008C27E5" w:rsidTr="008C27E5">
        <w:trPr>
          <w:trHeight w:val="330"/>
        </w:trPr>
        <w:tc>
          <w:tcPr>
            <w:tcW w:w="590" w:type="dxa"/>
            <w:tcBorders>
              <w:top w:val="nil"/>
              <w:left w:val="single" w:sz="8" w:space="0" w:color="auto"/>
              <w:bottom w:val="nil"/>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925"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Economic and Social service total</w:t>
            </w:r>
          </w:p>
        </w:tc>
        <w:tc>
          <w:tcPr>
            <w:tcW w:w="940"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446,921.10</w:t>
            </w:r>
          </w:p>
        </w:tc>
      </w:tr>
      <w:tr w:rsidR="008C27E5" w:rsidRPr="008C27E5" w:rsidTr="008C27E5">
        <w:trPr>
          <w:trHeight w:val="330"/>
        </w:trPr>
        <w:tc>
          <w:tcPr>
            <w:tcW w:w="590" w:type="dxa"/>
            <w:tcBorders>
              <w:top w:val="single" w:sz="8" w:space="0" w:color="auto"/>
              <w:left w:val="single" w:sz="8" w:space="0" w:color="auto"/>
              <w:bottom w:val="single" w:sz="8" w:space="0" w:color="auto"/>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925"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Municipal Maintenance Total</w:t>
            </w:r>
          </w:p>
        </w:tc>
        <w:tc>
          <w:tcPr>
            <w:tcW w:w="940"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3,781,083.10</w:t>
            </w:r>
          </w:p>
        </w:tc>
      </w:tr>
      <w:tr w:rsidR="008C27E5" w:rsidRPr="008C27E5" w:rsidTr="008C27E5">
        <w:trPr>
          <w:trHeight w:val="315"/>
        </w:trPr>
        <w:tc>
          <w:tcPr>
            <w:tcW w:w="590" w:type="dxa"/>
            <w:tcBorders>
              <w:top w:val="nil"/>
              <w:left w:val="single" w:sz="8" w:space="0" w:color="auto"/>
              <w:bottom w:val="nil"/>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w:t>
            </w:r>
          </w:p>
        </w:tc>
        <w:tc>
          <w:tcPr>
            <w:tcW w:w="3925"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Administrative buildings</w:t>
            </w:r>
          </w:p>
        </w:tc>
        <w:tc>
          <w:tcPr>
            <w:tcW w:w="940"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nil"/>
              <w:right w:val="single" w:sz="8" w:space="0" w:color="auto"/>
            </w:tcBorders>
            <w:shd w:val="clear" w:color="000000" w:fill="C9C9C9"/>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r>
      <w:tr w:rsidR="008C27E5" w:rsidRPr="008C27E5" w:rsidTr="008C27E5">
        <w:trPr>
          <w:trHeight w:val="630"/>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3925"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Millennium hall maintenance</w:t>
            </w:r>
          </w:p>
        </w:tc>
        <w:tc>
          <w:tcPr>
            <w:tcW w:w="940"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340"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w:t>
            </w:r>
          </w:p>
        </w:tc>
        <w:tc>
          <w:tcPr>
            <w:tcW w:w="1476"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1,424,476.90</w:t>
            </w:r>
          </w:p>
        </w:tc>
        <w:tc>
          <w:tcPr>
            <w:tcW w:w="1679"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1,424,476.90</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F8CBAC"/>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925"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Administrative buildings total</w:t>
            </w:r>
          </w:p>
        </w:tc>
        <w:tc>
          <w:tcPr>
            <w:tcW w:w="940"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1,424,476.90</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FFDA65"/>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925"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Total maintenance budget</w:t>
            </w:r>
          </w:p>
        </w:tc>
        <w:tc>
          <w:tcPr>
            <w:tcW w:w="940"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340"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679"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5,205,560.00</w:t>
            </w:r>
          </w:p>
        </w:tc>
      </w:tr>
    </w:tbl>
    <w:p w:rsidR="004E53C6" w:rsidRDefault="004E53C6">
      <w:pPr>
        <w:shd w:val="clear" w:color="auto" w:fill="FFFFFF" w:themeFill="background1"/>
        <w:rPr>
          <w:rFonts w:ascii="Times New Roman" w:hAnsi="Times New Roman" w:cs="Times New Roman"/>
          <w:sz w:val="24"/>
          <w:szCs w:val="24"/>
          <w:lang w:val="en-GB"/>
        </w:rPr>
      </w:pPr>
    </w:p>
    <w:p w:rsidR="00BE7044" w:rsidRDefault="00070DF1" w:rsidP="004E53C6">
      <w:pPr>
        <w:pStyle w:val="Caption"/>
        <w:shd w:val="clear" w:color="auto" w:fill="FFFFFF" w:themeFill="background1"/>
        <w:jc w:val="left"/>
        <w:rPr>
          <w:sz w:val="24"/>
          <w:szCs w:val="24"/>
        </w:rPr>
      </w:pPr>
      <w:bookmarkStart w:id="796" w:name="_Toc444529824"/>
      <w:bookmarkStart w:id="797" w:name="_Toc453581241"/>
      <w:bookmarkStart w:id="798" w:name="_Toc525400504"/>
      <w:bookmarkStart w:id="799" w:name="_Toc527054798"/>
      <w:bookmarkStart w:id="800" w:name="_Toc526999425"/>
      <w:r>
        <w:rPr>
          <w:sz w:val="24"/>
          <w:szCs w:val="24"/>
        </w:rPr>
        <w:t>Tabl</w:t>
      </w:r>
      <w:r w:rsidR="00381BB2">
        <w:rPr>
          <w:sz w:val="24"/>
          <w:szCs w:val="24"/>
        </w:rPr>
        <w:t xml:space="preserve">e 10.1 </w:t>
      </w:r>
      <w:r>
        <w:rPr>
          <w:sz w:val="24"/>
          <w:szCs w:val="24"/>
        </w:rPr>
        <w:t>A table of maintenance budget costs by activity area</w:t>
      </w:r>
      <w:bookmarkEnd w:id="796"/>
      <w:bookmarkEnd w:id="797"/>
      <w:bookmarkEnd w:id="798"/>
      <w:bookmarkEnd w:id="799"/>
      <w:bookmarkEnd w:id="800"/>
    </w:p>
    <w:p w:rsidR="00BE7044" w:rsidRDefault="00BE7044">
      <w:pPr>
        <w:shd w:val="clear" w:color="auto" w:fill="FFFFFF" w:themeFill="background1"/>
        <w:rPr>
          <w:rFonts w:ascii="Times New Roman" w:hAnsi="Times New Roman" w:cs="Times New Roman"/>
          <w:sz w:val="24"/>
          <w:szCs w:val="24"/>
        </w:rPr>
      </w:pPr>
    </w:p>
    <w:p w:rsidR="00450D92" w:rsidRDefault="00450D92">
      <w:pPr>
        <w:shd w:val="clear" w:color="auto" w:fill="FFFFFF" w:themeFill="background1"/>
        <w:rPr>
          <w:rFonts w:ascii="Times New Roman" w:hAnsi="Times New Roman" w:cs="Times New Roman"/>
          <w:sz w:val="24"/>
          <w:szCs w:val="24"/>
        </w:rPr>
      </w:pPr>
    </w:p>
    <w:p w:rsidR="00BE7044" w:rsidRDefault="00070DF1">
      <w:pPr>
        <w:pStyle w:val="Heading2"/>
        <w:shd w:val="clear" w:color="auto" w:fill="FFFFFF" w:themeFill="background1"/>
        <w:rPr>
          <w:rFonts w:eastAsia="Cambria"/>
          <w:sz w:val="24"/>
          <w:szCs w:val="24"/>
        </w:rPr>
      </w:pPr>
      <w:bookmarkStart w:id="801" w:name="_Toc526998287"/>
      <w:bookmarkStart w:id="802" w:name="_Toc526999426"/>
      <w:bookmarkStart w:id="803" w:name="_Toc528422346"/>
      <w:bookmarkStart w:id="804" w:name="_Toc528419902"/>
      <w:bookmarkStart w:id="805" w:name="_Toc525401938"/>
      <w:bookmarkStart w:id="806" w:name="_Toc453580504"/>
      <w:bookmarkStart w:id="807" w:name="_Toc526998288"/>
      <w:bookmarkStart w:id="808" w:name="_Toc526999427"/>
      <w:bookmarkStart w:id="809" w:name="_Toc527054799"/>
      <w:bookmarkStart w:id="810" w:name="_Toc21560350"/>
      <w:bookmarkEnd w:id="801"/>
      <w:bookmarkEnd w:id="802"/>
      <w:r>
        <w:rPr>
          <w:rFonts w:eastAsia="Cambria"/>
          <w:sz w:val="24"/>
          <w:szCs w:val="24"/>
        </w:rPr>
        <w:lastRenderedPageBreak/>
        <w:t>Prioritizing the budget for maintenance deficit reduction</w:t>
      </w:r>
      <w:bookmarkEnd w:id="803"/>
      <w:bookmarkEnd w:id="804"/>
      <w:bookmarkEnd w:id="805"/>
      <w:bookmarkEnd w:id="806"/>
      <w:bookmarkEnd w:id="807"/>
      <w:bookmarkEnd w:id="808"/>
      <w:bookmarkEnd w:id="809"/>
      <w:bookmarkEnd w:id="810"/>
    </w:p>
    <w:p w:rsidR="00BE7044" w:rsidRDefault="00070DF1">
      <w:pPr>
        <w:shd w:val="clear" w:color="auto" w:fill="FFFFFF" w:themeFill="background1"/>
        <w:rPr>
          <w:rFonts w:ascii="Times New Roman" w:hAnsi="Times New Roman" w:cs="Times New Roman"/>
          <w:sz w:val="24"/>
          <w:szCs w:val="24"/>
        </w:rPr>
      </w:pPr>
      <w:r>
        <w:rPr>
          <w:rFonts w:ascii="Times New Roman" w:eastAsia="Times New Roman" w:hAnsi="Times New Roman" w:cs="Times New Roman"/>
          <w:color w:val="000000"/>
          <w:sz w:val="24"/>
          <w:szCs w:val="24"/>
          <w:lang w:val="en-GB"/>
        </w:rPr>
        <w:t>A description of the process followed to determine the priority list of maintenance activities for each activity area</w:t>
      </w:r>
    </w:p>
    <w:p w:rsidR="00BE7044" w:rsidRDefault="00070DF1">
      <w:pPr>
        <w:shd w:val="clear" w:color="auto" w:fill="FFFFFF" w:themeFill="background1"/>
        <w:rPr>
          <w:rFonts w:ascii="Times New Roman" w:hAnsi="Times New Roman" w:cs="Times New Roman"/>
          <w:sz w:val="24"/>
          <w:szCs w:val="24"/>
          <w:u w:val="single"/>
        </w:rPr>
      </w:pPr>
      <w:r>
        <w:rPr>
          <w:rFonts w:ascii="Times New Roman" w:hAnsi="Times New Roman" w:cs="Times New Roman"/>
          <w:sz w:val="24"/>
          <w:szCs w:val="24"/>
          <w:u w:val="single"/>
        </w:rPr>
        <w:t xml:space="preserve">Description of the process followed to determine the priority list </w:t>
      </w:r>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In looking at priorities for new works projects step 7 highlighted a number of factors that should be taken into account when prioritising assets. A similar process is required for prioritising maintenance activities. For maintenance, this prioritisation process should be based upon three criteria:</w:t>
      </w:r>
    </w:p>
    <w:p w:rsidR="00BE7044" w:rsidRDefault="00070DF1" w:rsidP="00450257">
      <w:pPr>
        <w:numPr>
          <w:ilvl w:val="0"/>
          <w:numId w:val="8"/>
        </w:numPr>
        <w:shd w:val="clear" w:color="auto" w:fill="FFFFFF" w:themeFill="background1"/>
        <w:spacing w:after="240"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Creating an equitable balance between different strategic activity areas. </w:t>
      </w:r>
    </w:p>
    <w:p w:rsidR="00BE7044" w:rsidRDefault="00070DF1">
      <w:pPr>
        <w:shd w:val="clear" w:color="auto" w:fill="FFFFFF" w:themeFill="background1"/>
        <w:spacing w:line="360" w:lineRule="auto"/>
        <w:ind w:left="360"/>
        <w:rPr>
          <w:rFonts w:ascii="Times New Roman" w:hAnsi="Times New Roman" w:cs="Times New Roman"/>
          <w:sz w:val="24"/>
          <w:szCs w:val="24"/>
          <w:lang w:val="en-GB"/>
        </w:rPr>
      </w:pPr>
      <w:r>
        <w:rPr>
          <w:rFonts w:ascii="Times New Roman" w:hAnsi="Times New Roman" w:cs="Times New Roman"/>
          <w:sz w:val="24"/>
          <w:szCs w:val="24"/>
          <w:lang w:val="en-GB"/>
        </w:rPr>
        <w:t>Here the list of strategic areas, i.e. the movement network, environmental services; and the social and economic services, provides a good basis for evaluation. Note that the maintenance of water supply assets (the fourth major activity area) operates within its own budgetary framework and as a result is excluded from this process, although the next bullet points on internal prioritisation are equally relevant to that activity area.</w:t>
      </w:r>
    </w:p>
    <w:p w:rsidR="00BE7044" w:rsidRDefault="00070DF1" w:rsidP="00450257">
      <w:pPr>
        <w:numPr>
          <w:ilvl w:val="0"/>
          <w:numId w:val="8"/>
        </w:numPr>
        <w:shd w:val="clear" w:color="auto" w:fill="FFFFFF" w:themeFill="background1"/>
        <w:spacing w:after="240"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Create an equitable balance within each strategic activity area. </w:t>
      </w:r>
    </w:p>
    <w:p w:rsidR="00BE7044" w:rsidRDefault="00070DF1">
      <w:pPr>
        <w:shd w:val="clear" w:color="auto" w:fill="FFFFFF" w:themeFill="background1"/>
        <w:spacing w:line="360" w:lineRule="auto"/>
        <w:ind w:left="90"/>
        <w:rPr>
          <w:rFonts w:ascii="Times New Roman" w:hAnsi="Times New Roman" w:cs="Times New Roman"/>
          <w:sz w:val="24"/>
          <w:szCs w:val="24"/>
          <w:lang w:val="en-GB"/>
        </w:rPr>
      </w:pPr>
      <w:r>
        <w:rPr>
          <w:rFonts w:ascii="Times New Roman" w:hAnsi="Times New Roman" w:cs="Times New Roman"/>
          <w:sz w:val="24"/>
          <w:szCs w:val="24"/>
          <w:lang w:val="en-GB"/>
        </w:rPr>
        <w:t>This is particularly relevant to the road movement network where there is often a strong imbalance in favour of asphalt road maintenance.</w:t>
      </w:r>
    </w:p>
    <w:p w:rsidR="00BE7044" w:rsidRDefault="00070DF1" w:rsidP="00450257">
      <w:pPr>
        <w:numPr>
          <w:ilvl w:val="0"/>
          <w:numId w:val="8"/>
        </w:numPr>
        <w:shd w:val="clear" w:color="auto" w:fill="FFFFFF" w:themeFill="background1"/>
        <w:spacing w:after="240" w:line="360" w:lineRule="auto"/>
        <w:ind w:left="90" w:firstLine="0"/>
        <w:contextualSpacing/>
        <w:rPr>
          <w:rFonts w:ascii="Times New Roman" w:hAnsi="Times New Roman" w:cs="Times New Roman"/>
          <w:sz w:val="24"/>
          <w:szCs w:val="24"/>
          <w:lang w:val="en-GB"/>
        </w:rPr>
      </w:pPr>
      <w:r>
        <w:rPr>
          <w:rFonts w:ascii="Times New Roman" w:hAnsi="Times New Roman" w:cs="Times New Roman"/>
          <w:sz w:val="24"/>
          <w:szCs w:val="24"/>
          <w:lang w:val="en-GB"/>
        </w:rPr>
        <w:t>Integrate an asset strategy in the prioritisation of maintenance projects.</w:t>
      </w:r>
    </w:p>
    <w:p w:rsidR="00BE7044" w:rsidRDefault="00070DF1">
      <w:pPr>
        <w:shd w:val="clear" w:color="auto" w:fill="FFFFFF" w:themeFill="background1"/>
        <w:spacing w:line="360" w:lineRule="auto"/>
        <w:ind w:left="90"/>
        <w:rPr>
          <w:rFonts w:ascii="Times New Roman" w:hAnsi="Times New Roman" w:cs="Times New Roman"/>
          <w:sz w:val="24"/>
          <w:szCs w:val="24"/>
          <w:lang w:val="en-GB"/>
        </w:rPr>
      </w:pPr>
      <w:r>
        <w:rPr>
          <w:rFonts w:ascii="Times New Roman" w:hAnsi="Times New Roman" w:cs="Times New Roman"/>
          <w:sz w:val="24"/>
          <w:szCs w:val="24"/>
          <w:lang w:val="en-GB"/>
        </w:rPr>
        <w:t>The third criteria is applicable to all four main activity areas. This is the one brought forward from the prioritisation process for new works projects, namely reviewing projects in terms of an asset strategy. In the case of maintenance prioritization the concept of an asset strategy is also valid. However, the strategic focus is of a more practical nature, with three areas of importance: utilisation/demand; negative impact; and community needs. These three areas are discussed further below.</w:t>
      </w:r>
    </w:p>
    <w:p w:rsidR="00BE7044" w:rsidRDefault="00070DF1">
      <w:pPr>
        <w:shd w:val="clear" w:color="auto" w:fill="FFFFFF" w:themeFill="background1"/>
        <w:spacing w:line="360" w:lineRule="auto"/>
        <w:ind w:left="90"/>
        <w:rPr>
          <w:rFonts w:ascii="Times New Roman" w:hAnsi="Times New Roman" w:cs="Times New Roman"/>
          <w:sz w:val="24"/>
          <w:szCs w:val="24"/>
          <w:lang w:val="en-GB"/>
        </w:rPr>
      </w:pPr>
      <w:r>
        <w:rPr>
          <w:rFonts w:ascii="Times New Roman" w:hAnsi="Times New Roman" w:cs="Times New Roman"/>
          <w:sz w:val="24"/>
          <w:szCs w:val="24"/>
          <w:u w:val="single"/>
          <w:lang w:val="en-GB"/>
        </w:rPr>
        <w:t>Asset Utilisation/demand.</w:t>
      </w:r>
      <w:r>
        <w:rPr>
          <w:rFonts w:ascii="Times New Roman" w:hAnsi="Times New Roman" w:cs="Times New Roman"/>
          <w:sz w:val="24"/>
          <w:szCs w:val="24"/>
          <w:lang w:val="en-GB"/>
        </w:rPr>
        <w:t xml:space="preserve"> This is particularly important for the movement network. Areas of heavy traffic or pedestrian demand should be given priority for two reasons. Firstly, the disruptive impact, and indirect cost, of asset deterioration is greater. Secondly, the heavy demand will accelerate the deterioration at a faster rate is left unattended. Utilisation demand is also important in the social services, where a priority should be given to high use facilities.</w:t>
      </w:r>
    </w:p>
    <w:p w:rsidR="00BE7044" w:rsidRDefault="00070DF1">
      <w:pPr>
        <w:shd w:val="clear" w:color="auto" w:fill="FFFFFF" w:themeFill="background1"/>
        <w:spacing w:line="360" w:lineRule="auto"/>
        <w:ind w:left="90"/>
        <w:rPr>
          <w:rFonts w:ascii="Times New Roman" w:hAnsi="Times New Roman" w:cs="Times New Roman"/>
          <w:sz w:val="24"/>
          <w:szCs w:val="24"/>
          <w:lang w:val="en-GB"/>
        </w:rPr>
      </w:pPr>
      <w:r>
        <w:rPr>
          <w:rFonts w:ascii="Times New Roman" w:hAnsi="Times New Roman" w:cs="Times New Roman"/>
          <w:sz w:val="24"/>
          <w:szCs w:val="24"/>
          <w:u w:val="single"/>
          <w:lang w:val="en-GB"/>
        </w:rPr>
        <w:lastRenderedPageBreak/>
        <w:t>Negative impact</w:t>
      </w:r>
      <w:r>
        <w:rPr>
          <w:rFonts w:ascii="Times New Roman" w:hAnsi="Times New Roman" w:cs="Times New Roman"/>
          <w:sz w:val="24"/>
          <w:szCs w:val="24"/>
          <w:lang w:val="en-GB"/>
        </w:rPr>
        <w:t>. This refers to an external impact and is particularly relevant in terms of environment and health impacts. These include flooding and health problems associated with deteriorated sanitation and health services.</w:t>
      </w:r>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u w:val="single"/>
          <w:lang w:val="en-GB"/>
        </w:rPr>
        <w:t>Community needs</w:t>
      </w:r>
      <w:r>
        <w:rPr>
          <w:rFonts w:ascii="Times New Roman" w:hAnsi="Times New Roman" w:cs="Times New Roman"/>
          <w:sz w:val="24"/>
          <w:szCs w:val="24"/>
          <w:lang w:val="en-GB"/>
        </w:rPr>
        <w:t>: Prioritising maintenance activities should be particularly concerned with addressing community concerns. Local communities and users have direct experience of poor or deteriorated services and infrastructure and provide an important and valuable input to the prioritisation process.</w:t>
      </w:r>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An additional area to be explored in the prioritisation process is that of crossover affects. For example, it is useful to check for a correlation between a poor road condition and a poor drainage condition, which could indicate that the road deterioration is caused by poor drainage. In that situation, the drains responsible for road deterioration should have a very high priority, since a relatively small investment in drainage results in a significant saving from limiting road deterioration, where the cost of road maintenance would be much higher.</w:t>
      </w:r>
    </w:p>
    <w:p w:rsidR="00BE7044" w:rsidRDefault="00070DF1">
      <w:pPr>
        <w:shd w:val="clear" w:color="auto" w:fill="FFFFFF" w:themeFill="background1"/>
        <w:rPr>
          <w:rFonts w:ascii="Times New Roman" w:hAnsi="Times New Roman" w:cs="Times New Roman"/>
          <w:b/>
          <w:sz w:val="24"/>
          <w:szCs w:val="24"/>
          <w:lang w:val="en-GB"/>
        </w:rPr>
      </w:pPr>
      <w:r>
        <w:rPr>
          <w:rFonts w:ascii="Times New Roman" w:hAnsi="Times New Roman" w:cs="Times New Roman"/>
          <w:b/>
          <w:sz w:val="24"/>
          <w:szCs w:val="24"/>
          <w:lang w:val="en-GB"/>
        </w:rPr>
        <w:t xml:space="preserve">Strategic area priority </w:t>
      </w:r>
    </w:p>
    <w:p w:rsidR="00BE7044" w:rsidRDefault="00070DF1">
      <w:pPr>
        <w:shd w:val="clear" w:color="auto" w:fill="FFFFFF" w:themeFill="background1"/>
        <w:rPr>
          <w:rFonts w:ascii="Times New Roman" w:hAnsi="Times New Roman" w:cs="Times New Roman"/>
          <w:i/>
          <w:sz w:val="24"/>
          <w:szCs w:val="24"/>
          <w:lang w:val="en-GB"/>
        </w:rPr>
      </w:pPr>
      <w:r>
        <w:rPr>
          <w:rFonts w:ascii="Times New Roman" w:hAnsi="Times New Roman" w:cs="Times New Roman"/>
          <w:i/>
          <w:sz w:val="24"/>
          <w:szCs w:val="24"/>
          <w:lang w:val="en-GB"/>
        </w:rPr>
        <w:t>The following shows the priority based on the community need</w:t>
      </w:r>
    </w:p>
    <w:p w:rsidR="00BE7044" w:rsidRDefault="00070DF1" w:rsidP="00450257">
      <w:pPr>
        <w:pStyle w:val="ListParagraph"/>
        <w:numPr>
          <w:ilvl w:val="0"/>
          <w:numId w:val="9"/>
        </w:num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Movement network assets</w:t>
      </w:r>
    </w:p>
    <w:p w:rsidR="00BE7044" w:rsidRDefault="00070DF1" w:rsidP="00450257">
      <w:pPr>
        <w:pStyle w:val="ListParagraph"/>
        <w:numPr>
          <w:ilvl w:val="0"/>
          <w:numId w:val="9"/>
        </w:num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Environmental assets</w:t>
      </w:r>
    </w:p>
    <w:p w:rsidR="00BE7044" w:rsidRDefault="00070DF1" w:rsidP="00450257">
      <w:pPr>
        <w:pStyle w:val="ListParagraph"/>
        <w:numPr>
          <w:ilvl w:val="0"/>
          <w:numId w:val="9"/>
        </w:num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Social and economic assets</w:t>
      </w:r>
    </w:p>
    <w:p w:rsidR="00381BB2" w:rsidRPr="00381BB2" w:rsidRDefault="00070DF1" w:rsidP="00450257">
      <w:pPr>
        <w:pStyle w:val="ListParagraph"/>
        <w:numPr>
          <w:ilvl w:val="0"/>
          <w:numId w:val="9"/>
        </w:numPr>
        <w:shd w:val="clear" w:color="auto" w:fill="FFFFFF" w:themeFill="background1"/>
        <w:rPr>
          <w:rFonts w:ascii="Times New Roman" w:hAnsi="Times New Roman" w:cs="Times New Roman"/>
          <w:b/>
          <w:sz w:val="24"/>
          <w:szCs w:val="24"/>
          <w:lang w:val="en-GB"/>
        </w:rPr>
      </w:pPr>
      <w:r>
        <w:rPr>
          <w:rFonts w:ascii="Times New Roman" w:hAnsi="Times New Roman" w:cs="Times New Roman"/>
          <w:sz w:val="24"/>
          <w:szCs w:val="24"/>
          <w:lang w:val="en-GB"/>
        </w:rPr>
        <w:t>Water supply assets</w:t>
      </w:r>
      <w:bookmarkStart w:id="811" w:name="_Toc526999428"/>
      <w:bookmarkStart w:id="812" w:name="_Toc526998289"/>
      <w:bookmarkStart w:id="813" w:name="_Toc525401939"/>
      <w:bookmarkStart w:id="814" w:name="_Toc527054800"/>
      <w:bookmarkStart w:id="815" w:name="_Toc528422347"/>
      <w:bookmarkStart w:id="816" w:name="_Toc528419903"/>
      <w:bookmarkStart w:id="817" w:name="_Toc453580505"/>
      <w:bookmarkStart w:id="818" w:name="_Toc444529763"/>
    </w:p>
    <w:p w:rsidR="00BE7044" w:rsidRPr="00381BB2" w:rsidRDefault="00070DF1" w:rsidP="00450257">
      <w:pPr>
        <w:pStyle w:val="Heading2"/>
        <w:numPr>
          <w:ilvl w:val="1"/>
          <w:numId w:val="13"/>
        </w:numPr>
        <w:shd w:val="clear" w:color="auto" w:fill="FFFFFF" w:themeFill="background1"/>
        <w:rPr>
          <w:sz w:val="24"/>
          <w:szCs w:val="24"/>
          <w:lang w:val="en-GB"/>
        </w:rPr>
      </w:pPr>
      <w:bookmarkStart w:id="819" w:name="_Toc21560351"/>
      <w:r w:rsidRPr="00381BB2">
        <w:rPr>
          <w:sz w:val="24"/>
          <w:szCs w:val="24"/>
          <w:lang w:val="en-GB"/>
        </w:rPr>
        <w:t>Obtain a budget for maintenance</w:t>
      </w:r>
      <w:bookmarkEnd w:id="811"/>
      <w:bookmarkEnd w:id="812"/>
      <w:bookmarkEnd w:id="813"/>
      <w:bookmarkEnd w:id="814"/>
      <w:bookmarkEnd w:id="815"/>
      <w:bookmarkEnd w:id="816"/>
      <w:bookmarkEnd w:id="817"/>
      <w:bookmarkEnd w:id="818"/>
      <w:bookmarkEnd w:id="819"/>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 summary table showing the full maintenance budget allocation from all sources. Incorporate the budget for normal maintenance activities to show the budget available for reducing the maintenance deficit.</w:t>
      </w:r>
    </w:p>
    <w:p w:rsidR="008C6FC5" w:rsidRDefault="008C6FC5">
      <w:pPr>
        <w:shd w:val="clear" w:color="auto" w:fill="FFFFFF" w:themeFill="background1"/>
        <w:spacing w:line="360" w:lineRule="auto"/>
        <w:rPr>
          <w:rFonts w:ascii="Times New Roman" w:hAnsi="Times New Roman" w:cs="Times New Roman"/>
          <w:sz w:val="24"/>
          <w:szCs w:val="24"/>
          <w:lang w:val="en-GB"/>
        </w:rPr>
      </w:pPr>
    </w:p>
    <w:p w:rsidR="008C6FC5" w:rsidRDefault="008C6FC5">
      <w:pPr>
        <w:shd w:val="clear" w:color="auto" w:fill="FFFFFF" w:themeFill="background1"/>
        <w:spacing w:line="360" w:lineRule="auto"/>
        <w:rPr>
          <w:rFonts w:ascii="Times New Roman" w:hAnsi="Times New Roman" w:cs="Times New Roman"/>
          <w:sz w:val="24"/>
          <w:szCs w:val="24"/>
          <w:lang w:val="en-GB"/>
        </w:rPr>
      </w:pPr>
    </w:p>
    <w:p w:rsidR="008C6FC5" w:rsidRDefault="008C6FC5">
      <w:pPr>
        <w:shd w:val="clear" w:color="auto" w:fill="FFFFFF" w:themeFill="background1"/>
        <w:spacing w:line="360" w:lineRule="auto"/>
        <w:rPr>
          <w:rFonts w:ascii="Times New Roman" w:hAnsi="Times New Roman" w:cs="Times New Roman"/>
          <w:sz w:val="24"/>
          <w:szCs w:val="24"/>
          <w:lang w:val="en-GB"/>
        </w:rPr>
      </w:pPr>
    </w:p>
    <w:p w:rsidR="00A223D2" w:rsidRDefault="00A223D2">
      <w:pPr>
        <w:shd w:val="clear" w:color="auto" w:fill="FFFFFF" w:themeFill="background1"/>
        <w:spacing w:line="360" w:lineRule="auto"/>
        <w:rPr>
          <w:rFonts w:ascii="Times New Roman" w:hAnsi="Times New Roman" w:cs="Times New Roman"/>
          <w:sz w:val="24"/>
          <w:szCs w:val="24"/>
          <w:lang w:val="en-GB"/>
        </w:rPr>
      </w:pPr>
    </w:p>
    <w:p w:rsidR="00A223D2" w:rsidRDefault="00A223D2">
      <w:pPr>
        <w:shd w:val="clear" w:color="auto" w:fill="FFFFFF" w:themeFill="background1"/>
        <w:spacing w:line="360" w:lineRule="auto"/>
        <w:rPr>
          <w:rFonts w:ascii="Times New Roman" w:hAnsi="Times New Roman" w:cs="Times New Roman"/>
          <w:sz w:val="24"/>
          <w:szCs w:val="24"/>
          <w:lang w:val="en-GB"/>
        </w:rPr>
      </w:pPr>
    </w:p>
    <w:p w:rsidR="00A223D2" w:rsidRDefault="00A223D2">
      <w:pPr>
        <w:shd w:val="clear" w:color="auto" w:fill="FFFFFF" w:themeFill="background1"/>
        <w:spacing w:line="360" w:lineRule="auto"/>
        <w:rPr>
          <w:rFonts w:ascii="Times New Roman" w:hAnsi="Times New Roman" w:cs="Times New Roman"/>
          <w:sz w:val="24"/>
          <w:szCs w:val="24"/>
          <w:lang w:val="en-GB"/>
        </w:rPr>
      </w:pPr>
    </w:p>
    <w:p w:rsidR="008C6FC5" w:rsidRDefault="008C6FC5">
      <w:pPr>
        <w:shd w:val="clear" w:color="auto" w:fill="FFFFFF" w:themeFill="background1"/>
        <w:spacing w:line="360" w:lineRule="auto"/>
        <w:rPr>
          <w:rFonts w:ascii="Times New Roman" w:hAnsi="Times New Roman" w:cs="Times New Roman"/>
          <w:sz w:val="24"/>
          <w:szCs w:val="24"/>
          <w:lang w:val="en-GB"/>
        </w:rPr>
      </w:pPr>
    </w:p>
    <w:p w:rsidR="00BE7044" w:rsidRDefault="00070DF1">
      <w:pPr>
        <w:pStyle w:val="Caption"/>
        <w:shd w:val="clear" w:color="auto" w:fill="FFFFFF" w:themeFill="background1"/>
        <w:rPr>
          <w:sz w:val="24"/>
          <w:szCs w:val="24"/>
        </w:rPr>
      </w:pPr>
      <w:bookmarkStart w:id="820" w:name="_Toc527054801"/>
      <w:bookmarkStart w:id="821" w:name="_Toc526999429"/>
      <w:bookmarkStart w:id="822" w:name="_Toc525400505"/>
      <w:bookmarkStart w:id="823" w:name="_Toc21559859"/>
      <w:r>
        <w:rPr>
          <w:sz w:val="24"/>
          <w:szCs w:val="24"/>
        </w:rPr>
        <w:t>Table 10.</w:t>
      </w:r>
      <w:r w:rsidR="005243B8">
        <w:rPr>
          <w:sz w:val="24"/>
          <w:szCs w:val="24"/>
        </w:rPr>
        <w:fldChar w:fldCharType="begin"/>
      </w:r>
      <w:r>
        <w:rPr>
          <w:sz w:val="24"/>
          <w:szCs w:val="24"/>
        </w:rPr>
        <w:instrText xml:space="preserve"> SEQ Table_10. \* ARABIC </w:instrText>
      </w:r>
      <w:r w:rsidR="005243B8">
        <w:rPr>
          <w:sz w:val="24"/>
          <w:szCs w:val="24"/>
        </w:rPr>
        <w:fldChar w:fldCharType="separate"/>
      </w:r>
      <w:r w:rsidR="005357E3">
        <w:rPr>
          <w:noProof/>
          <w:sz w:val="24"/>
          <w:szCs w:val="24"/>
        </w:rPr>
        <w:t>1</w:t>
      </w:r>
      <w:r w:rsidR="005243B8">
        <w:rPr>
          <w:sz w:val="24"/>
          <w:szCs w:val="24"/>
        </w:rPr>
        <w:fldChar w:fldCharType="end"/>
      </w:r>
      <w:r>
        <w:rPr>
          <w:sz w:val="24"/>
          <w:szCs w:val="24"/>
        </w:rPr>
        <w:t xml:space="preserve"> The budget source for maintenance activities</w:t>
      </w:r>
      <w:bookmarkEnd w:id="820"/>
      <w:bookmarkEnd w:id="821"/>
      <w:bookmarkEnd w:id="822"/>
      <w:bookmarkEnd w:id="823"/>
    </w:p>
    <w:tbl>
      <w:tblPr>
        <w:tblW w:w="10145" w:type="dxa"/>
        <w:tblInd w:w="93" w:type="dxa"/>
        <w:tblLook w:val="04A0"/>
      </w:tblPr>
      <w:tblGrid>
        <w:gridCol w:w="590"/>
        <w:gridCol w:w="3295"/>
        <w:gridCol w:w="643"/>
        <w:gridCol w:w="1056"/>
        <w:gridCol w:w="1500"/>
        <w:gridCol w:w="1481"/>
        <w:gridCol w:w="1603"/>
      </w:tblGrid>
      <w:tr w:rsidR="008C27E5" w:rsidRPr="008C27E5" w:rsidTr="008C27E5">
        <w:trPr>
          <w:trHeight w:val="735"/>
        </w:trPr>
        <w:tc>
          <w:tcPr>
            <w:tcW w:w="590" w:type="dxa"/>
            <w:tcBorders>
              <w:top w:val="single" w:sz="8" w:space="0" w:color="auto"/>
              <w:left w:val="single" w:sz="8" w:space="0" w:color="auto"/>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S/N</w:t>
            </w:r>
          </w:p>
        </w:tc>
        <w:tc>
          <w:tcPr>
            <w:tcW w:w="3295"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Infrastructure Sub-Category</w:t>
            </w:r>
          </w:p>
        </w:tc>
        <w:tc>
          <w:tcPr>
            <w:tcW w:w="643"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Unit</w:t>
            </w:r>
          </w:p>
        </w:tc>
        <w:tc>
          <w:tcPr>
            <w:tcW w:w="1056"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Quantity</w:t>
            </w:r>
          </w:p>
        </w:tc>
        <w:tc>
          <w:tcPr>
            <w:tcW w:w="1500"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Unit Rate</w:t>
            </w:r>
          </w:p>
        </w:tc>
        <w:tc>
          <w:tcPr>
            <w:tcW w:w="1481"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2012 EFY</w:t>
            </w:r>
          </w:p>
        </w:tc>
        <w:tc>
          <w:tcPr>
            <w:tcW w:w="1580" w:type="dxa"/>
            <w:tcBorders>
              <w:top w:val="single" w:sz="8" w:space="0" w:color="auto"/>
              <w:left w:val="nil"/>
              <w:bottom w:val="single" w:sz="8" w:space="0" w:color="auto"/>
              <w:right w:val="single" w:sz="8" w:space="0" w:color="auto"/>
            </w:tcBorders>
            <w:shd w:val="clear" w:color="000000" w:fill="FFE599"/>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Budget source</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FFF2CC"/>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A</w:t>
            </w:r>
          </w:p>
        </w:tc>
        <w:tc>
          <w:tcPr>
            <w:tcW w:w="3295"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Movement Network</w:t>
            </w:r>
          </w:p>
        </w:tc>
        <w:tc>
          <w:tcPr>
            <w:tcW w:w="643"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50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481"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58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w:t>
            </w:r>
          </w:p>
        </w:tc>
        <w:tc>
          <w:tcPr>
            <w:tcW w:w="3295"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Roads</w:t>
            </w:r>
          </w:p>
        </w:tc>
        <w:tc>
          <w:tcPr>
            <w:tcW w:w="643"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056"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500"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481"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580"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1.1</w:t>
            </w:r>
          </w:p>
        </w:tc>
        <w:tc>
          <w:tcPr>
            <w:tcW w:w="3295"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xml:space="preserve"> Asphalt Roads </w:t>
            </w:r>
          </w:p>
        </w:tc>
        <w:tc>
          <w:tcPr>
            <w:tcW w:w="643"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056"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500"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481" w:type="dxa"/>
            <w:tcBorders>
              <w:top w:val="nil"/>
              <w:left w:val="nil"/>
              <w:bottom w:val="single" w:sz="8" w:space="0" w:color="auto"/>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xml:space="preserve">                                  -   </w:t>
            </w:r>
          </w:p>
        </w:tc>
        <w:tc>
          <w:tcPr>
            <w:tcW w:w="1580"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r>
      <w:tr w:rsidR="008C27E5" w:rsidRPr="008C27E5" w:rsidTr="008C27E5">
        <w:trPr>
          <w:trHeight w:val="315"/>
        </w:trPr>
        <w:tc>
          <w:tcPr>
            <w:tcW w:w="590" w:type="dxa"/>
            <w:tcBorders>
              <w:top w:val="nil"/>
              <w:left w:val="single" w:sz="8" w:space="0" w:color="auto"/>
              <w:bottom w:val="nil"/>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1.2</w:t>
            </w:r>
          </w:p>
        </w:tc>
        <w:tc>
          <w:tcPr>
            <w:tcW w:w="3295"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Cobble Stone road maintenance</w:t>
            </w:r>
          </w:p>
        </w:tc>
        <w:tc>
          <w:tcPr>
            <w:tcW w:w="643"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m2</w:t>
            </w:r>
          </w:p>
        </w:tc>
        <w:tc>
          <w:tcPr>
            <w:tcW w:w="1056"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120</w:t>
            </w:r>
          </w:p>
        </w:tc>
        <w:tc>
          <w:tcPr>
            <w:tcW w:w="1500"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5,100.52</w:t>
            </w:r>
          </w:p>
        </w:tc>
        <w:tc>
          <w:tcPr>
            <w:tcW w:w="1481"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612,062.00</w:t>
            </w:r>
          </w:p>
        </w:tc>
        <w:tc>
          <w:tcPr>
            <w:tcW w:w="1580"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Municipality</w:t>
            </w:r>
          </w:p>
        </w:tc>
      </w:tr>
      <w:tr w:rsidR="008C27E5" w:rsidRPr="008C27E5" w:rsidTr="008C27E5">
        <w:trPr>
          <w:trHeight w:val="315"/>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1.3</w:t>
            </w:r>
          </w:p>
        </w:tc>
        <w:tc>
          <w:tcPr>
            <w:tcW w:w="3295"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Gravel road maintenece</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500</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3,480.00</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1,740,000.00</w:t>
            </w:r>
          </w:p>
        </w:tc>
        <w:tc>
          <w:tcPr>
            <w:tcW w:w="1580"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Municipality</w:t>
            </w:r>
          </w:p>
        </w:tc>
      </w:tr>
      <w:tr w:rsidR="008C27E5" w:rsidRPr="008C27E5" w:rsidTr="008C27E5">
        <w:trPr>
          <w:trHeight w:val="330"/>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295"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xml:space="preserve">Movement Network Total </w:t>
            </w:r>
          </w:p>
        </w:tc>
        <w:tc>
          <w:tcPr>
            <w:tcW w:w="643"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2,352,062.00</w:t>
            </w:r>
          </w:p>
        </w:tc>
        <w:tc>
          <w:tcPr>
            <w:tcW w:w="158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330"/>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B</w:t>
            </w:r>
          </w:p>
        </w:tc>
        <w:tc>
          <w:tcPr>
            <w:tcW w:w="3295"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Water supply Network</w:t>
            </w:r>
          </w:p>
        </w:tc>
        <w:tc>
          <w:tcPr>
            <w:tcW w:w="643"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8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315"/>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C27E5" w:rsidRPr="008C27E5" w:rsidRDefault="008C27E5" w:rsidP="008C27E5">
            <w:pPr>
              <w:spacing w:after="0" w:line="240" w:lineRule="auto"/>
              <w:rPr>
                <w:rFonts w:ascii="Calibri" w:eastAsia="Times New Roman" w:hAnsi="Calibri" w:cs="Times New Roman"/>
                <w:b/>
                <w:bCs/>
                <w:color w:val="000000"/>
              </w:rPr>
            </w:pPr>
            <w:r w:rsidRPr="008C27E5">
              <w:rPr>
                <w:rFonts w:ascii="Calibri" w:eastAsia="Times New Roman" w:hAnsi="Calibri" w:cs="Times New Roman"/>
                <w:b/>
                <w:bCs/>
                <w:color w:val="000000"/>
              </w:rPr>
              <w:t> </w:t>
            </w:r>
          </w:p>
        </w:tc>
        <w:tc>
          <w:tcPr>
            <w:tcW w:w="3295"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Water line maintenance</w:t>
            </w:r>
          </w:p>
        </w:tc>
        <w:tc>
          <w:tcPr>
            <w:tcW w:w="643"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w:t>
            </w:r>
          </w:p>
        </w:tc>
        <w:tc>
          <w:tcPr>
            <w:tcW w:w="1056"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500</w:t>
            </w:r>
          </w:p>
        </w:tc>
        <w:tc>
          <w:tcPr>
            <w:tcW w:w="1500"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640.00</w:t>
            </w:r>
          </w:p>
        </w:tc>
        <w:tc>
          <w:tcPr>
            <w:tcW w:w="1481"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320,000.00</w:t>
            </w:r>
          </w:p>
        </w:tc>
        <w:tc>
          <w:tcPr>
            <w:tcW w:w="1580"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Municipality</w:t>
            </w:r>
          </w:p>
        </w:tc>
      </w:tr>
      <w:tr w:rsidR="008C27E5" w:rsidRPr="008C27E5" w:rsidTr="008C27E5">
        <w:trPr>
          <w:trHeight w:val="330"/>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295"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Water supply total</w:t>
            </w:r>
          </w:p>
        </w:tc>
        <w:tc>
          <w:tcPr>
            <w:tcW w:w="643"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500.00</w:t>
            </w:r>
          </w:p>
        </w:tc>
        <w:tc>
          <w:tcPr>
            <w:tcW w:w="150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640.00</w:t>
            </w:r>
          </w:p>
        </w:tc>
        <w:tc>
          <w:tcPr>
            <w:tcW w:w="1481"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320,000.00</w:t>
            </w:r>
          </w:p>
        </w:tc>
        <w:tc>
          <w:tcPr>
            <w:tcW w:w="1580" w:type="dxa"/>
            <w:tcBorders>
              <w:top w:val="nil"/>
              <w:left w:val="nil"/>
              <w:bottom w:val="single" w:sz="8" w:space="0" w:color="auto"/>
              <w:right w:val="single" w:sz="8" w:space="0" w:color="auto"/>
            </w:tcBorders>
            <w:shd w:val="clear" w:color="000000" w:fill="FFF2CC"/>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C</w:t>
            </w:r>
          </w:p>
        </w:tc>
        <w:tc>
          <w:tcPr>
            <w:tcW w:w="3295"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Environmental Services</w:t>
            </w:r>
          </w:p>
        </w:tc>
        <w:tc>
          <w:tcPr>
            <w:tcW w:w="643"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nil"/>
              <w:left w:val="nil"/>
              <w:bottom w:val="single" w:sz="8" w:space="0" w:color="auto"/>
              <w:right w:val="single" w:sz="8" w:space="0" w:color="auto"/>
            </w:tcBorders>
            <w:shd w:val="clear" w:color="000000" w:fill="C9C9C9"/>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80" w:type="dxa"/>
            <w:tcBorders>
              <w:top w:val="nil"/>
              <w:left w:val="nil"/>
              <w:bottom w:val="single" w:sz="8" w:space="0" w:color="auto"/>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330"/>
        </w:trPr>
        <w:tc>
          <w:tcPr>
            <w:tcW w:w="590" w:type="dxa"/>
            <w:tcBorders>
              <w:top w:val="nil"/>
              <w:left w:val="single" w:sz="8" w:space="0" w:color="auto"/>
              <w:bottom w:val="nil"/>
              <w:right w:val="single" w:sz="8"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1.3</w:t>
            </w:r>
          </w:p>
        </w:tc>
        <w:tc>
          <w:tcPr>
            <w:tcW w:w="3295"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Drainage maintenance</w:t>
            </w:r>
          </w:p>
        </w:tc>
        <w:tc>
          <w:tcPr>
            <w:tcW w:w="643"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both"/>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xml:space="preserve">m </w:t>
            </w:r>
          </w:p>
        </w:tc>
        <w:tc>
          <w:tcPr>
            <w:tcW w:w="1056"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30</w:t>
            </w:r>
          </w:p>
        </w:tc>
        <w:tc>
          <w:tcPr>
            <w:tcW w:w="1500"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22,070.00</w:t>
            </w:r>
          </w:p>
        </w:tc>
        <w:tc>
          <w:tcPr>
            <w:tcW w:w="1481"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662,100.00</w:t>
            </w:r>
          </w:p>
        </w:tc>
        <w:tc>
          <w:tcPr>
            <w:tcW w:w="1580" w:type="dxa"/>
            <w:tcBorders>
              <w:top w:val="nil"/>
              <w:left w:val="nil"/>
              <w:bottom w:val="single" w:sz="8" w:space="0" w:color="auto"/>
              <w:right w:val="single" w:sz="8" w:space="0" w:color="auto"/>
            </w:tcBorders>
            <w:shd w:val="clear" w:color="auto" w:fill="auto"/>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Municipality</w:t>
            </w:r>
          </w:p>
        </w:tc>
      </w:tr>
      <w:tr w:rsidR="008C27E5" w:rsidRPr="008C27E5" w:rsidTr="008C27E5">
        <w:trPr>
          <w:trHeight w:val="330"/>
        </w:trPr>
        <w:tc>
          <w:tcPr>
            <w:tcW w:w="590" w:type="dxa"/>
            <w:tcBorders>
              <w:top w:val="nil"/>
              <w:left w:val="single" w:sz="8" w:space="0" w:color="auto"/>
              <w:bottom w:val="nil"/>
              <w:right w:val="single" w:sz="8" w:space="0" w:color="auto"/>
            </w:tcBorders>
            <w:shd w:val="clear" w:color="000000" w:fill="ACB9CA"/>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295"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both"/>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Environmental Services total</w:t>
            </w:r>
          </w:p>
        </w:tc>
        <w:tc>
          <w:tcPr>
            <w:tcW w:w="643"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both"/>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662,100.00</w:t>
            </w:r>
          </w:p>
        </w:tc>
        <w:tc>
          <w:tcPr>
            <w:tcW w:w="1580" w:type="dxa"/>
            <w:tcBorders>
              <w:top w:val="nil"/>
              <w:left w:val="nil"/>
              <w:bottom w:val="single" w:sz="8" w:space="0" w:color="auto"/>
              <w:right w:val="single" w:sz="8" w:space="0" w:color="auto"/>
            </w:tcBorders>
            <w:shd w:val="clear" w:color="000000" w:fill="ACB9CA"/>
            <w:noWrap/>
            <w:vAlign w:val="bottom"/>
            <w:hideMark/>
          </w:tcPr>
          <w:p w:rsidR="008C27E5" w:rsidRPr="008C27E5" w:rsidRDefault="008C27E5" w:rsidP="008C27E5">
            <w:pPr>
              <w:spacing w:after="0" w:line="240" w:lineRule="auto"/>
              <w:jc w:val="center"/>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D</w:t>
            </w:r>
          </w:p>
        </w:tc>
        <w:tc>
          <w:tcPr>
            <w:tcW w:w="3295"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Economic and Social service</w:t>
            </w:r>
          </w:p>
        </w:tc>
        <w:tc>
          <w:tcPr>
            <w:tcW w:w="643"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nil"/>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nil"/>
              <w:left w:val="nil"/>
              <w:bottom w:val="single" w:sz="8" w:space="0" w:color="auto"/>
              <w:right w:val="single" w:sz="8" w:space="0" w:color="auto"/>
            </w:tcBorders>
            <w:shd w:val="clear" w:color="000000" w:fill="C9C9C9"/>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80" w:type="dxa"/>
            <w:tcBorders>
              <w:top w:val="nil"/>
              <w:left w:val="nil"/>
              <w:bottom w:val="single" w:sz="8" w:space="0" w:color="auto"/>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w:t>
            </w:r>
          </w:p>
        </w:tc>
        <w:tc>
          <w:tcPr>
            <w:tcW w:w="3295"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Electric line maintenance</w:t>
            </w:r>
          </w:p>
        </w:tc>
        <w:tc>
          <w:tcPr>
            <w:tcW w:w="643"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w:t>
            </w:r>
          </w:p>
        </w:tc>
        <w:tc>
          <w:tcPr>
            <w:tcW w:w="1056"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650</w:t>
            </w:r>
          </w:p>
        </w:tc>
        <w:tc>
          <w:tcPr>
            <w:tcW w:w="1500"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363.85</w:t>
            </w:r>
          </w:p>
        </w:tc>
        <w:tc>
          <w:tcPr>
            <w:tcW w:w="1481"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236,501.00</w:t>
            </w:r>
          </w:p>
        </w:tc>
        <w:tc>
          <w:tcPr>
            <w:tcW w:w="1580"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Municipality</w:t>
            </w:r>
          </w:p>
        </w:tc>
      </w:tr>
      <w:tr w:rsidR="008C27E5" w:rsidRPr="008C27E5" w:rsidTr="008C27E5">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w:t>
            </w:r>
          </w:p>
        </w:tc>
        <w:tc>
          <w:tcPr>
            <w:tcW w:w="3295"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MSE Shed maintenance</w:t>
            </w:r>
          </w:p>
        </w:tc>
        <w:tc>
          <w:tcPr>
            <w:tcW w:w="643"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No</w:t>
            </w:r>
          </w:p>
        </w:tc>
        <w:tc>
          <w:tcPr>
            <w:tcW w:w="1056"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5</w:t>
            </w:r>
          </w:p>
        </w:tc>
        <w:tc>
          <w:tcPr>
            <w:tcW w:w="1500"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42,084.02</w:t>
            </w:r>
          </w:p>
        </w:tc>
        <w:tc>
          <w:tcPr>
            <w:tcW w:w="1481" w:type="dxa"/>
            <w:tcBorders>
              <w:top w:val="single" w:sz="4" w:space="0" w:color="auto"/>
              <w:left w:val="nil"/>
              <w:bottom w:val="nil"/>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210,420.10</w:t>
            </w:r>
          </w:p>
        </w:tc>
        <w:tc>
          <w:tcPr>
            <w:tcW w:w="1580" w:type="dxa"/>
            <w:tcBorders>
              <w:top w:val="nil"/>
              <w:left w:val="nil"/>
              <w:bottom w:val="nil"/>
              <w:right w:val="single" w:sz="8" w:space="0" w:color="auto"/>
            </w:tcBorders>
            <w:shd w:val="clear" w:color="auto" w:fill="auto"/>
            <w:noWrap/>
            <w:vAlign w:val="bottom"/>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Municipality</w:t>
            </w:r>
          </w:p>
        </w:tc>
      </w:tr>
      <w:tr w:rsidR="008C27E5" w:rsidRPr="008C27E5" w:rsidTr="008C27E5">
        <w:trPr>
          <w:trHeight w:val="330"/>
        </w:trPr>
        <w:tc>
          <w:tcPr>
            <w:tcW w:w="590" w:type="dxa"/>
            <w:tcBorders>
              <w:top w:val="nil"/>
              <w:left w:val="single" w:sz="8" w:space="0" w:color="auto"/>
              <w:bottom w:val="nil"/>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295"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Economic and Social service total</w:t>
            </w:r>
          </w:p>
        </w:tc>
        <w:tc>
          <w:tcPr>
            <w:tcW w:w="643"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446,921.10</w:t>
            </w:r>
          </w:p>
        </w:tc>
        <w:tc>
          <w:tcPr>
            <w:tcW w:w="1580"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330"/>
        </w:trPr>
        <w:tc>
          <w:tcPr>
            <w:tcW w:w="590" w:type="dxa"/>
            <w:tcBorders>
              <w:top w:val="single" w:sz="8" w:space="0" w:color="auto"/>
              <w:left w:val="single" w:sz="8" w:space="0" w:color="auto"/>
              <w:bottom w:val="single" w:sz="8" w:space="0" w:color="auto"/>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295"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Municipal Maintenance Total</w:t>
            </w:r>
          </w:p>
        </w:tc>
        <w:tc>
          <w:tcPr>
            <w:tcW w:w="643"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3,781,083.10</w:t>
            </w:r>
          </w:p>
        </w:tc>
        <w:tc>
          <w:tcPr>
            <w:tcW w:w="1580" w:type="dxa"/>
            <w:tcBorders>
              <w:top w:val="single" w:sz="8" w:space="0" w:color="auto"/>
              <w:left w:val="nil"/>
              <w:bottom w:val="single" w:sz="8" w:space="0" w:color="auto"/>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315"/>
        </w:trPr>
        <w:tc>
          <w:tcPr>
            <w:tcW w:w="590" w:type="dxa"/>
            <w:tcBorders>
              <w:top w:val="nil"/>
              <w:left w:val="single" w:sz="8" w:space="0" w:color="auto"/>
              <w:bottom w:val="nil"/>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E</w:t>
            </w:r>
          </w:p>
        </w:tc>
        <w:tc>
          <w:tcPr>
            <w:tcW w:w="3295"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Administrative buildings</w:t>
            </w:r>
          </w:p>
        </w:tc>
        <w:tc>
          <w:tcPr>
            <w:tcW w:w="643"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nil"/>
              <w:left w:val="nil"/>
              <w:bottom w:val="nil"/>
              <w:right w:val="single" w:sz="8" w:space="0" w:color="auto"/>
            </w:tcBorders>
            <w:shd w:val="clear" w:color="000000" w:fill="C9C9C9"/>
            <w:noWrap/>
            <w:vAlign w:val="bottom"/>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nil"/>
              <w:left w:val="nil"/>
              <w:bottom w:val="nil"/>
              <w:right w:val="single" w:sz="8" w:space="0" w:color="auto"/>
            </w:tcBorders>
            <w:shd w:val="clear" w:color="000000" w:fill="C9C9C9"/>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80" w:type="dxa"/>
            <w:tcBorders>
              <w:top w:val="nil"/>
              <w:left w:val="nil"/>
              <w:bottom w:val="nil"/>
              <w:right w:val="single" w:sz="8" w:space="0" w:color="auto"/>
            </w:tcBorders>
            <w:shd w:val="clear" w:color="000000" w:fill="C9C9C9"/>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630"/>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3295"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Millennium hall maintenance</w:t>
            </w:r>
          </w:p>
        </w:tc>
        <w:tc>
          <w:tcPr>
            <w:tcW w:w="643"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w:t>
            </w:r>
          </w:p>
        </w:tc>
        <w:tc>
          <w:tcPr>
            <w:tcW w:w="1056"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w:t>
            </w:r>
          </w:p>
        </w:tc>
        <w:tc>
          <w:tcPr>
            <w:tcW w:w="1500"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1,424,476.90</w:t>
            </w:r>
          </w:p>
        </w:tc>
        <w:tc>
          <w:tcPr>
            <w:tcW w:w="1481"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jc w:val="right"/>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1,424,476.90</w:t>
            </w:r>
          </w:p>
        </w:tc>
        <w:tc>
          <w:tcPr>
            <w:tcW w:w="1580" w:type="dxa"/>
            <w:tcBorders>
              <w:top w:val="single" w:sz="4" w:space="0" w:color="auto"/>
              <w:left w:val="nil"/>
              <w:bottom w:val="single" w:sz="4" w:space="0" w:color="auto"/>
              <w:right w:val="single" w:sz="4" w:space="0" w:color="auto"/>
            </w:tcBorders>
            <w:shd w:val="clear" w:color="auto" w:fill="auto"/>
            <w:hideMark/>
          </w:tcPr>
          <w:p w:rsidR="008C27E5" w:rsidRPr="008C27E5" w:rsidRDefault="008C27E5" w:rsidP="008C27E5">
            <w:pPr>
              <w:spacing w:after="0" w:line="240" w:lineRule="auto"/>
              <w:rPr>
                <w:rFonts w:ascii="Times New Roman" w:eastAsia="Times New Roman" w:hAnsi="Times New Roman" w:cs="Times New Roman"/>
                <w:color w:val="000000"/>
                <w:sz w:val="24"/>
                <w:szCs w:val="24"/>
              </w:rPr>
            </w:pPr>
            <w:r w:rsidRPr="008C27E5">
              <w:rPr>
                <w:rFonts w:ascii="Times New Roman" w:eastAsia="Times New Roman" w:hAnsi="Times New Roman" w:cs="Times New Roman"/>
                <w:color w:val="000000"/>
                <w:sz w:val="24"/>
                <w:szCs w:val="24"/>
              </w:rPr>
              <w:t xml:space="preserve"> City administration </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F8CBAC"/>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295"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Administrative buildings total</w:t>
            </w:r>
          </w:p>
        </w:tc>
        <w:tc>
          <w:tcPr>
            <w:tcW w:w="643"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1,424,476.90</w:t>
            </w:r>
          </w:p>
        </w:tc>
        <w:tc>
          <w:tcPr>
            <w:tcW w:w="1580" w:type="dxa"/>
            <w:tcBorders>
              <w:top w:val="nil"/>
              <w:left w:val="nil"/>
              <w:bottom w:val="single" w:sz="8" w:space="0" w:color="auto"/>
              <w:right w:val="single" w:sz="8" w:space="0" w:color="auto"/>
            </w:tcBorders>
            <w:shd w:val="clear" w:color="000000" w:fill="F8CBAC"/>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r w:rsidR="008C27E5" w:rsidRPr="008C27E5" w:rsidTr="008C27E5">
        <w:trPr>
          <w:trHeight w:val="330"/>
        </w:trPr>
        <w:tc>
          <w:tcPr>
            <w:tcW w:w="590" w:type="dxa"/>
            <w:tcBorders>
              <w:top w:val="nil"/>
              <w:left w:val="single" w:sz="8" w:space="0" w:color="auto"/>
              <w:bottom w:val="single" w:sz="8" w:space="0" w:color="auto"/>
              <w:right w:val="single" w:sz="8" w:space="0" w:color="auto"/>
            </w:tcBorders>
            <w:shd w:val="clear" w:color="000000" w:fill="FFDA65"/>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3295"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Total maintenance budget</w:t>
            </w:r>
          </w:p>
        </w:tc>
        <w:tc>
          <w:tcPr>
            <w:tcW w:w="643"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c>
          <w:tcPr>
            <w:tcW w:w="1056"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500"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p>
        </w:tc>
        <w:tc>
          <w:tcPr>
            <w:tcW w:w="1481"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jc w:val="right"/>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5,205,560.00</w:t>
            </w:r>
          </w:p>
        </w:tc>
        <w:tc>
          <w:tcPr>
            <w:tcW w:w="1580" w:type="dxa"/>
            <w:tcBorders>
              <w:top w:val="nil"/>
              <w:left w:val="nil"/>
              <w:bottom w:val="single" w:sz="8" w:space="0" w:color="auto"/>
              <w:right w:val="single" w:sz="8" w:space="0" w:color="auto"/>
            </w:tcBorders>
            <w:shd w:val="clear" w:color="000000" w:fill="FFDA65"/>
            <w:hideMark/>
          </w:tcPr>
          <w:p w:rsidR="008C27E5" w:rsidRPr="008C27E5" w:rsidRDefault="008C27E5" w:rsidP="008C27E5">
            <w:pPr>
              <w:spacing w:after="0" w:line="240" w:lineRule="auto"/>
              <w:rPr>
                <w:rFonts w:ascii="Times New Roman" w:eastAsia="Times New Roman" w:hAnsi="Times New Roman" w:cs="Times New Roman"/>
                <w:b/>
                <w:bCs/>
                <w:color w:val="000000"/>
                <w:sz w:val="24"/>
                <w:szCs w:val="24"/>
              </w:rPr>
            </w:pPr>
            <w:r w:rsidRPr="008C27E5">
              <w:rPr>
                <w:rFonts w:ascii="Times New Roman" w:eastAsia="Times New Roman" w:hAnsi="Times New Roman" w:cs="Times New Roman"/>
                <w:b/>
                <w:bCs/>
                <w:color w:val="000000"/>
                <w:sz w:val="24"/>
                <w:szCs w:val="24"/>
              </w:rPr>
              <w:t> </w:t>
            </w:r>
          </w:p>
        </w:tc>
      </w:tr>
    </w:tbl>
    <w:p w:rsidR="008C27E5" w:rsidRDefault="008C27E5" w:rsidP="008C27E5">
      <w:pPr>
        <w:rPr>
          <w:lang w:val="en-GB"/>
        </w:rPr>
      </w:pPr>
    </w:p>
    <w:p w:rsidR="008C27E5" w:rsidRPr="008C27E5" w:rsidRDefault="008C27E5" w:rsidP="008C27E5">
      <w:pPr>
        <w:rPr>
          <w:lang w:val="en-GB"/>
        </w:rPr>
      </w:pPr>
    </w:p>
    <w:p w:rsidR="0081011C" w:rsidRDefault="0081011C" w:rsidP="0081011C">
      <w:pPr>
        <w:rPr>
          <w:lang w:val="en-GB"/>
        </w:rPr>
      </w:pPr>
    </w:p>
    <w:p w:rsidR="0081011C" w:rsidRPr="0081011C" w:rsidRDefault="0081011C" w:rsidP="0081011C">
      <w:pPr>
        <w:rPr>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rPr>
      </w:pPr>
      <w:bookmarkStart w:id="824" w:name="_Toc525400507"/>
    </w:p>
    <w:p w:rsidR="00BE7044" w:rsidRDefault="00BE7044">
      <w:pPr>
        <w:shd w:val="clear" w:color="auto" w:fill="FFFFFF" w:themeFill="background1"/>
        <w:rPr>
          <w:rFonts w:ascii="Times New Roman" w:hAnsi="Times New Roman" w:cs="Times New Roman"/>
          <w:sz w:val="24"/>
          <w:szCs w:val="24"/>
        </w:rPr>
      </w:pPr>
    </w:p>
    <w:p w:rsidR="00BE7044" w:rsidRPr="00105E03" w:rsidRDefault="00105E03" w:rsidP="00105E03">
      <w:pPr>
        <w:pStyle w:val="Heading1"/>
        <w:numPr>
          <w:ilvl w:val="0"/>
          <w:numId w:val="0"/>
        </w:numPr>
        <w:shd w:val="clear" w:color="auto" w:fill="FFFFFF" w:themeFill="background1"/>
        <w:ind w:left="450"/>
        <w:rPr>
          <w:sz w:val="36"/>
          <w:szCs w:val="36"/>
        </w:rPr>
      </w:pPr>
      <w:bookmarkStart w:id="825" w:name="_Toc453580507"/>
      <w:bookmarkStart w:id="826" w:name="_Toc525401941"/>
      <w:bookmarkStart w:id="827" w:name="_Toc526998291"/>
      <w:bookmarkStart w:id="828" w:name="_Toc444529765"/>
      <w:bookmarkStart w:id="829" w:name="_Toc526999433"/>
      <w:bookmarkStart w:id="830" w:name="_Toc528419905"/>
      <w:bookmarkStart w:id="831" w:name="_Toc527054805"/>
      <w:bookmarkStart w:id="832" w:name="_Toc528422349"/>
      <w:bookmarkStart w:id="833" w:name="_Toc21560352"/>
      <w:bookmarkEnd w:id="824"/>
      <w:r w:rsidRPr="00105E03">
        <w:rPr>
          <w:sz w:val="36"/>
          <w:szCs w:val="36"/>
        </w:rPr>
        <w:t>Step-9.</w:t>
      </w:r>
      <w:r w:rsidR="00070DF1" w:rsidRPr="00105E03">
        <w:rPr>
          <w:sz w:val="36"/>
          <w:szCs w:val="36"/>
        </w:rPr>
        <w:t xml:space="preserve">Convert the new works projects and the maintenance activities budgets to a 3-year rolling program </w:t>
      </w:r>
      <w:bookmarkEnd w:id="825"/>
      <w:bookmarkEnd w:id="826"/>
      <w:bookmarkEnd w:id="827"/>
      <w:bookmarkEnd w:id="828"/>
      <w:bookmarkEnd w:id="829"/>
      <w:bookmarkEnd w:id="830"/>
      <w:bookmarkEnd w:id="831"/>
      <w:bookmarkEnd w:id="832"/>
      <w:bookmarkEnd w:id="833"/>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9.1 Introduction</w:t>
      </w:r>
    </w:p>
    <w:p w:rsidR="00BE7044" w:rsidRDefault="00070DF1">
      <w:pPr>
        <w:shd w:val="clear" w:color="auto" w:fill="FFFFFF" w:themeFill="background1"/>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With regard to new works projects, step 9 is concerned with updating the new works projects database, and the maintenance activities database, to ensure that both of these contain only approved projects for which funding has been agreed. These are then converted into a 3-year rolling program. The responsibility for which new works projects are allocated to each of the three years is the responsibility of the CIP team. The role of the AMP is simply to construct the program so that the projects can be tracked in step 10. For the maintenance activities, the primary responsibility for creating an implementation program for maintenance activities lies with the AMP focal person. Here, step 9 brings forward the budget for routine and periodic maintenance from step 8 and updates the database of maintenance activities associated with the maintenance deficit, to ensure that only approved maintenance activities are carried forward. If the maintenance deficit budget is drawing on funding from the CIP budget, then the final list of maintenance activities would have to be approved by the CIP team. Once that is done, these activities would be allocated to the first year of the 3-year rolling program, and a proposed budget made for years 2 and 3.</w:t>
      </w:r>
    </w:p>
    <w:p w:rsidR="00BE7044" w:rsidRDefault="00070DF1">
      <w:pPr>
        <w:shd w:val="clear" w:color="auto" w:fill="FFFFFF" w:themeFill="background1"/>
        <w:rPr>
          <w:rFonts w:ascii="Times New Roman" w:hAnsi="Times New Roman" w:cs="Times New Roman"/>
          <w:sz w:val="24"/>
          <w:szCs w:val="24"/>
          <w:lang w:val="en-GB"/>
        </w:rPr>
        <w:sectPr w:rsidR="00BE7044" w:rsidSect="006C60BA">
          <w:pgSz w:w="11907" w:h="16839" w:code="9"/>
          <w:pgMar w:top="1080" w:right="1440" w:bottom="630" w:left="1350" w:header="708" w:footer="708" w:gutter="0"/>
          <w:pgNumType w:start="1"/>
          <w:cols w:space="708"/>
          <w:docGrid w:linePitch="360"/>
        </w:sectPr>
      </w:pPr>
      <w:r>
        <w:rPr>
          <w:rFonts w:ascii="Times New Roman" w:hAnsi="Times New Roman" w:cs="Times New Roman"/>
          <w:sz w:val="24"/>
          <w:szCs w:val="24"/>
          <w:lang w:val="en-GB"/>
        </w:rPr>
        <w:br w:type="page"/>
      </w:r>
    </w:p>
    <w:p w:rsidR="00BE7044" w:rsidRDefault="00381BB2" w:rsidP="00381BB2">
      <w:pPr>
        <w:pStyle w:val="Heading2"/>
        <w:numPr>
          <w:ilvl w:val="0"/>
          <w:numId w:val="0"/>
        </w:numPr>
        <w:shd w:val="clear" w:color="auto" w:fill="FFFFFF" w:themeFill="background1"/>
        <w:ind w:left="666"/>
        <w:rPr>
          <w:sz w:val="24"/>
          <w:szCs w:val="24"/>
          <w:lang w:val="en-GB"/>
        </w:rPr>
      </w:pPr>
      <w:bookmarkStart w:id="834" w:name="_Toc525401942"/>
      <w:bookmarkStart w:id="835" w:name="_Toc444529766"/>
      <w:bookmarkStart w:id="836" w:name="_Toc526999434"/>
      <w:bookmarkStart w:id="837" w:name="_Toc453580508"/>
      <w:bookmarkStart w:id="838" w:name="_Toc528419906"/>
      <w:bookmarkStart w:id="839" w:name="_Toc528422350"/>
      <w:bookmarkStart w:id="840" w:name="_Toc527054806"/>
      <w:bookmarkStart w:id="841" w:name="_Toc526998292"/>
      <w:bookmarkStart w:id="842" w:name="_Toc21560353"/>
      <w:r>
        <w:rPr>
          <w:sz w:val="24"/>
          <w:szCs w:val="24"/>
          <w:lang w:val="en-GB"/>
        </w:rPr>
        <w:lastRenderedPageBreak/>
        <w:t xml:space="preserve">9.1 </w:t>
      </w:r>
      <w:r w:rsidR="00070DF1">
        <w:rPr>
          <w:sz w:val="24"/>
          <w:szCs w:val="24"/>
          <w:lang w:val="en-GB"/>
        </w:rPr>
        <w:t>The new works budget</w:t>
      </w:r>
      <w:bookmarkEnd w:id="834"/>
      <w:bookmarkEnd w:id="835"/>
      <w:bookmarkEnd w:id="836"/>
      <w:bookmarkEnd w:id="837"/>
      <w:bookmarkEnd w:id="838"/>
      <w:bookmarkEnd w:id="839"/>
      <w:bookmarkEnd w:id="840"/>
      <w:bookmarkEnd w:id="841"/>
      <w:bookmarkEnd w:id="842"/>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 xml:space="preserve">          A restructured database for new works projects that is structured around the 3-year implementation program.</w:t>
      </w:r>
    </w:p>
    <w:p w:rsidR="00BE7044" w:rsidRDefault="00070DF1">
      <w:pPr>
        <w:pStyle w:val="Caption"/>
        <w:shd w:val="clear" w:color="auto" w:fill="FFFFFF" w:themeFill="background1"/>
        <w:rPr>
          <w:sz w:val="24"/>
          <w:szCs w:val="24"/>
        </w:rPr>
      </w:pPr>
      <w:bookmarkStart w:id="843" w:name="_Toc21559863"/>
      <w:r>
        <w:rPr>
          <w:sz w:val="24"/>
          <w:szCs w:val="24"/>
        </w:rPr>
        <w:t>Table 11.</w:t>
      </w:r>
      <w:r w:rsidR="005243B8">
        <w:rPr>
          <w:sz w:val="24"/>
          <w:szCs w:val="24"/>
        </w:rPr>
        <w:fldChar w:fldCharType="begin"/>
      </w:r>
      <w:r>
        <w:rPr>
          <w:sz w:val="24"/>
          <w:szCs w:val="24"/>
        </w:rPr>
        <w:instrText xml:space="preserve"> SEQ Table_11. \* ARABIC </w:instrText>
      </w:r>
      <w:r w:rsidR="005243B8">
        <w:rPr>
          <w:sz w:val="24"/>
          <w:szCs w:val="24"/>
        </w:rPr>
        <w:fldChar w:fldCharType="separate"/>
      </w:r>
      <w:r w:rsidR="005357E3">
        <w:rPr>
          <w:noProof/>
          <w:sz w:val="24"/>
          <w:szCs w:val="24"/>
        </w:rPr>
        <w:t>1</w:t>
      </w:r>
      <w:r w:rsidR="005243B8">
        <w:rPr>
          <w:sz w:val="24"/>
          <w:szCs w:val="24"/>
        </w:rPr>
        <w:fldChar w:fldCharType="end"/>
      </w:r>
      <w:r>
        <w:rPr>
          <w:sz w:val="24"/>
          <w:szCs w:val="24"/>
        </w:rPr>
        <w:t xml:space="preserve"> Three year rolling plan for new works</w:t>
      </w:r>
      <w:bookmarkEnd w:id="843"/>
    </w:p>
    <w:tbl>
      <w:tblPr>
        <w:tblW w:w="14130" w:type="dxa"/>
        <w:tblInd w:w="-342" w:type="dxa"/>
        <w:tblLayout w:type="fixed"/>
        <w:tblLook w:val="04A0"/>
      </w:tblPr>
      <w:tblGrid>
        <w:gridCol w:w="720"/>
        <w:gridCol w:w="2535"/>
        <w:gridCol w:w="700"/>
        <w:gridCol w:w="560"/>
        <w:gridCol w:w="990"/>
        <w:gridCol w:w="1335"/>
        <w:gridCol w:w="1170"/>
        <w:gridCol w:w="1350"/>
        <w:gridCol w:w="1170"/>
        <w:gridCol w:w="1260"/>
        <w:gridCol w:w="990"/>
        <w:gridCol w:w="1350"/>
      </w:tblGrid>
      <w:tr w:rsidR="00B36BF8" w:rsidRPr="00B36BF8" w:rsidTr="00B36BF8">
        <w:trPr>
          <w:trHeight w:val="450"/>
          <w:tblHeader/>
        </w:trPr>
        <w:tc>
          <w:tcPr>
            <w:tcW w:w="720" w:type="dxa"/>
            <w:tcBorders>
              <w:top w:val="single" w:sz="4" w:space="0" w:color="auto"/>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2535" w:type="dxa"/>
            <w:tcBorders>
              <w:top w:val="single" w:sz="8" w:space="0" w:color="auto"/>
              <w:left w:val="nil"/>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ECSPG Pillar &amp; Project Name</w:t>
            </w:r>
          </w:p>
        </w:tc>
        <w:tc>
          <w:tcPr>
            <w:tcW w:w="700" w:type="dxa"/>
            <w:tcBorders>
              <w:top w:val="single" w:sz="8" w:space="0" w:color="auto"/>
              <w:left w:val="single" w:sz="8" w:space="0" w:color="auto"/>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Unit</w:t>
            </w:r>
          </w:p>
        </w:tc>
        <w:tc>
          <w:tcPr>
            <w:tcW w:w="560" w:type="dxa"/>
            <w:tcBorders>
              <w:top w:val="single" w:sz="4" w:space="0" w:color="auto"/>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Priority</w:t>
            </w:r>
          </w:p>
        </w:tc>
        <w:tc>
          <w:tcPr>
            <w:tcW w:w="2325" w:type="dxa"/>
            <w:gridSpan w:val="2"/>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center"/>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EFY 2013</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center"/>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EFY 2014</w:t>
            </w:r>
          </w:p>
        </w:tc>
        <w:tc>
          <w:tcPr>
            <w:tcW w:w="2430" w:type="dxa"/>
            <w:gridSpan w:val="2"/>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center"/>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EFY 2015</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center"/>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Total</w:t>
            </w:r>
          </w:p>
        </w:tc>
      </w:tr>
      <w:tr w:rsidR="00B36BF8" w:rsidRPr="00B36BF8" w:rsidTr="00B36BF8">
        <w:trPr>
          <w:trHeight w:val="450"/>
          <w:tblHeader/>
        </w:trPr>
        <w:tc>
          <w:tcPr>
            <w:tcW w:w="720" w:type="dxa"/>
            <w:tcBorders>
              <w:top w:val="nil"/>
              <w:left w:val="nil"/>
              <w:bottom w:val="nil"/>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990" w:type="dxa"/>
            <w:tcBorders>
              <w:top w:val="nil"/>
              <w:left w:val="nil"/>
              <w:bottom w:val="nil"/>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Qty</w:t>
            </w:r>
          </w:p>
        </w:tc>
        <w:tc>
          <w:tcPr>
            <w:tcW w:w="1335" w:type="dxa"/>
            <w:tcBorders>
              <w:top w:val="nil"/>
              <w:left w:val="nil"/>
              <w:bottom w:val="nil"/>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Birr</w:t>
            </w:r>
          </w:p>
        </w:tc>
        <w:tc>
          <w:tcPr>
            <w:tcW w:w="1170" w:type="dxa"/>
            <w:tcBorders>
              <w:top w:val="nil"/>
              <w:left w:val="nil"/>
              <w:bottom w:val="nil"/>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Qty</w:t>
            </w:r>
          </w:p>
        </w:tc>
        <w:tc>
          <w:tcPr>
            <w:tcW w:w="1350" w:type="dxa"/>
            <w:tcBorders>
              <w:top w:val="nil"/>
              <w:left w:val="nil"/>
              <w:bottom w:val="nil"/>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Birr</w:t>
            </w:r>
          </w:p>
        </w:tc>
        <w:tc>
          <w:tcPr>
            <w:tcW w:w="1170" w:type="dxa"/>
            <w:tcBorders>
              <w:top w:val="nil"/>
              <w:left w:val="nil"/>
              <w:bottom w:val="nil"/>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Qty</w:t>
            </w:r>
          </w:p>
        </w:tc>
        <w:tc>
          <w:tcPr>
            <w:tcW w:w="1260" w:type="dxa"/>
            <w:tcBorders>
              <w:top w:val="nil"/>
              <w:left w:val="nil"/>
              <w:bottom w:val="nil"/>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Birr</w:t>
            </w:r>
          </w:p>
        </w:tc>
        <w:tc>
          <w:tcPr>
            <w:tcW w:w="990" w:type="dxa"/>
            <w:tcBorders>
              <w:top w:val="nil"/>
              <w:left w:val="nil"/>
              <w:bottom w:val="nil"/>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Qty</w:t>
            </w:r>
          </w:p>
        </w:tc>
        <w:tc>
          <w:tcPr>
            <w:tcW w:w="1350" w:type="dxa"/>
            <w:tcBorders>
              <w:top w:val="nil"/>
              <w:left w:val="nil"/>
              <w:bottom w:val="nil"/>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Birr</w:t>
            </w:r>
          </w:p>
        </w:tc>
      </w:tr>
      <w:tr w:rsidR="00B36BF8" w:rsidRPr="00B36BF8" w:rsidTr="00B36BF8">
        <w:trPr>
          <w:trHeight w:val="330"/>
        </w:trPr>
        <w:tc>
          <w:tcPr>
            <w:tcW w:w="4515" w:type="dxa"/>
            <w:gridSpan w:val="4"/>
            <w:tcBorders>
              <w:top w:val="nil"/>
              <w:left w:val="single" w:sz="8" w:space="0" w:color="auto"/>
              <w:bottom w:val="nil"/>
              <w:right w:val="single" w:sz="4" w:space="0" w:color="000000"/>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Pillar 6. Integrated Urban Infrastructure</w:t>
            </w:r>
          </w:p>
        </w:tc>
        <w:tc>
          <w:tcPr>
            <w:tcW w:w="99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1335"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117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135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117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126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99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135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A</w:t>
            </w:r>
          </w:p>
        </w:tc>
        <w:tc>
          <w:tcPr>
            <w:tcW w:w="2535" w:type="dxa"/>
            <w:tcBorders>
              <w:top w:val="single" w:sz="8" w:space="0" w:color="auto"/>
              <w:left w:val="nil"/>
              <w:bottom w:val="single" w:sz="8" w:space="0" w:color="auto"/>
              <w:right w:val="nil"/>
            </w:tcBorders>
            <w:shd w:val="clear" w:color="000000" w:fill="FFF2CC"/>
            <w:hideMark/>
          </w:tcPr>
          <w:p w:rsidR="00B36BF8" w:rsidRPr="00B36BF8" w:rsidRDefault="005243B8" w:rsidP="00B36BF8">
            <w:pPr>
              <w:spacing w:after="0" w:line="240" w:lineRule="auto"/>
              <w:rPr>
                <w:rFonts w:ascii="Calibri" w:eastAsia="Times New Roman" w:hAnsi="Calibri" w:cs="Times New Roman"/>
                <w:sz w:val="18"/>
                <w:szCs w:val="18"/>
                <w:u w:val="single"/>
              </w:rPr>
            </w:pPr>
            <w:hyperlink r:id="rId31" w:anchor="RANGE!_ftn1" w:history="1">
              <w:r w:rsidR="00B36BF8" w:rsidRPr="00B36BF8">
                <w:rPr>
                  <w:rFonts w:ascii="Calibri" w:eastAsia="Times New Roman" w:hAnsi="Calibri" w:cs="Times New Roman"/>
                  <w:sz w:val="18"/>
                  <w:szCs w:val="18"/>
                  <w:u w:val="single"/>
                </w:rPr>
                <w:t>Movement Network[1]</w:t>
              </w:r>
            </w:hyperlink>
          </w:p>
        </w:tc>
        <w:tc>
          <w:tcPr>
            <w:tcW w:w="70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single" w:sz="4" w:space="0" w:color="auto"/>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Roads</w:t>
            </w:r>
          </w:p>
        </w:tc>
        <w:tc>
          <w:tcPr>
            <w:tcW w:w="700" w:type="dxa"/>
            <w:tcBorders>
              <w:top w:val="nil"/>
              <w:left w:val="single" w:sz="8" w:space="0" w:color="auto"/>
              <w:bottom w:val="nil"/>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nil"/>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nil"/>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Cobblestone Road</w:t>
            </w:r>
          </w:p>
        </w:tc>
        <w:tc>
          <w:tcPr>
            <w:tcW w:w="700" w:type="dxa"/>
            <w:tcBorders>
              <w:top w:val="single" w:sz="4" w:space="0" w:color="auto"/>
              <w:left w:val="single" w:sz="4" w:space="0" w:color="auto"/>
              <w:bottom w:val="single" w:sz="4"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New</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m2</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w:t>
            </w: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color w:val="00B050"/>
                <w:sz w:val="18"/>
                <w:szCs w:val="18"/>
              </w:rPr>
            </w:pPr>
            <w:r w:rsidRPr="00B36BF8">
              <w:rPr>
                <w:rFonts w:ascii="Times New Roman" w:eastAsia="Times New Roman" w:hAnsi="Times New Roman" w:cs="Times New Roman"/>
                <w:color w:val="00B050"/>
                <w:sz w:val="18"/>
                <w:szCs w:val="18"/>
              </w:rPr>
              <w:t>16,540.00</w:t>
            </w: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18,050,512.64</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19,517.20</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21,299,604.92</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21,468.92</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23,429,565.41</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57,526.12</w:t>
            </w: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62,779,682.97</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Rolled</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m2</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Asphalt Road</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nil"/>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nil"/>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New</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R</w:t>
            </w:r>
            <w:r w:rsidRPr="00B36BF8">
              <w:rPr>
                <w:rFonts w:ascii="Times New Roman" w:eastAsia="Times New Roman" w:hAnsi="Times New Roman" w:cs="Times New Roman"/>
                <w:sz w:val="18"/>
                <w:szCs w:val="18"/>
              </w:rPr>
              <w:t>olled</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nil"/>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1.3</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Gravel Road</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50" w:type="dxa"/>
            <w:tcBorders>
              <w:top w:val="nil"/>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1.3.1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New</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w:t>
            </w:r>
          </w:p>
        </w:tc>
        <w:tc>
          <w:tcPr>
            <w:tcW w:w="99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738.00</w:t>
            </w:r>
          </w:p>
        </w:tc>
        <w:tc>
          <w:tcPr>
            <w:tcW w:w="1335"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4,405,110.40</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870.84</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5,198,030.27</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957.92</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5,717,833.30</w:t>
            </w:r>
          </w:p>
        </w:tc>
        <w:tc>
          <w:tcPr>
            <w:tcW w:w="99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2,566.76</w:t>
            </w: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15,320,973.97</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1.3.2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R</w:t>
            </w:r>
            <w:r w:rsidRPr="00B36BF8">
              <w:rPr>
                <w:rFonts w:ascii="Times New Roman" w:eastAsia="Times New Roman" w:hAnsi="Times New Roman" w:cs="Times New Roman"/>
                <w:sz w:val="18"/>
                <w:szCs w:val="18"/>
              </w:rPr>
              <w:t>olled</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1.4</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Other types of roads</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1.4.1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New</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1.4.2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Rolled</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Cycle Ways, Cycle Paths</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New</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Rolled</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xml:space="preserve">Foot paths,  </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lastRenderedPageBreak/>
              <w:t>3.1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pavements,</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Round about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3.3</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pedestrian</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3.4</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walkways,</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Road Structure</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Bridge(New)</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8" w:space="0" w:color="auto"/>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Bridge(Rolled)</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w:t>
            </w: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1.00</w:t>
            </w: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746,781.02</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1.00</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884,935.51</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1.00</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973,429.06</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w:t>
            </w:r>
          </w:p>
        </w:tc>
        <w:tc>
          <w:tcPr>
            <w:tcW w:w="135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2,605,145.59</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4.3</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Culvert(New)</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4.4</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Culvert(Rolled)</w:t>
            </w:r>
          </w:p>
        </w:tc>
        <w:tc>
          <w:tcPr>
            <w:tcW w:w="700" w:type="dxa"/>
            <w:tcBorders>
              <w:top w:val="nil"/>
              <w:left w:val="single" w:sz="8" w:space="0" w:color="auto"/>
              <w:bottom w:val="nil"/>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nil"/>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nil"/>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Street lighting</w:t>
            </w:r>
          </w:p>
        </w:tc>
        <w:tc>
          <w:tcPr>
            <w:tcW w:w="700" w:type="dxa"/>
            <w:tcBorders>
              <w:top w:val="single" w:sz="4" w:space="0" w:color="auto"/>
              <w:left w:val="single" w:sz="4" w:space="0" w:color="auto"/>
              <w:bottom w:val="single" w:sz="4"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New</w:t>
            </w:r>
          </w:p>
        </w:tc>
        <w:tc>
          <w:tcPr>
            <w:tcW w:w="700" w:type="dxa"/>
            <w:tcBorders>
              <w:top w:val="nil"/>
              <w:left w:val="single" w:sz="4" w:space="0" w:color="auto"/>
              <w:bottom w:val="single" w:sz="4"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km</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w:t>
            </w:r>
          </w:p>
        </w:tc>
        <w:tc>
          <w:tcPr>
            <w:tcW w:w="99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color w:val="00B050"/>
                <w:sz w:val="18"/>
                <w:szCs w:val="18"/>
              </w:rPr>
            </w:pPr>
            <w:r w:rsidRPr="00B36BF8">
              <w:rPr>
                <w:rFonts w:ascii="Times New Roman" w:eastAsia="Times New Roman" w:hAnsi="Times New Roman" w:cs="Times New Roman"/>
                <w:color w:val="00B050"/>
                <w:sz w:val="18"/>
                <w:szCs w:val="18"/>
              </w:rPr>
              <w:t>2,560.00</w:t>
            </w:r>
          </w:p>
        </w:tc>
        <w:tc>
          <w:tcPr>
            <w:tcW w:w="1335"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4,630,620.21</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3,020.80</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5,487,284.95</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3,322.88</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6,036,013.45</w:t>
            </w:r>
          </w:p>
        </w:tc>
        <w:tc>
          <w:tcPr>
            <w:tcW w:w="99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8903.68</w:t>
            </w: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16,153,918.62</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Rolled</w:t>
            </w:r>
          </w:p>
        </w:tc>
        <w:tc>
          <w:tcPr>
            <w:tcW w:w="700" w:type="dxa"/>
            <w:tcBorders>
              <w:top w:val="nil"/>
              <w:left w:val="single" w:sz="4" w:space="0" w:color="auto"/>
              <w:bottom w:val="single" w:sz="4"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xml:space="preserve">Bus terminals, , </w:t>
            </w:r>
          </w:p>
        </w:tc>
        <w:tc>
          <w:tcPr>
            <w:tcW w:w="700" w:type="dxa"/>
            <w:tcBorders>
              <w:top w:val="nil"/>
              <w:left w:val="single" w:sz="4" w:space="0" w:color="auto"/>
              <w:bottom w:val="single" w:sz="4"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6.1</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xml:space="preserve">bus stops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6.2</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bus stations</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xml:space="preserve">Road furniture,  ,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7.1</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road signs</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7.2</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traffic lights</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Sub-total Movement Network</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27,833,024.28</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32,869,855.65</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26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36,156,841.22</w:t>
            </w: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96,859,721.15</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B</w:t>
            </w:r>
          </w:p>
        </w:tc>
        <w:tc>
          <w:tcPr>
            <w:tcW w:w="2535" w:type="dxa"/>
            <w:tcBorders>
              <w:top w:val="nil"/>
              <w:left w:val="nil"/>
              <w:bottom w:val="nil"/>
              <w:right w:val="nil"/>
            </w:tcBorders>
            <w:shd w:val="clear" w:color="auto" w:fill="auto"/>
            <w:noWrap/>
            <w:vAlign w:val="bottom"/>
            <w:hideMark/>
          </w:tcPr>
          <w:p w:rsidR="00B36BF8" w:rsidRPr="00B36BF8" w:rsidRDefault="00B36BF8" w:rsidP="00B36BF8">
            <w:pPr>
              <w:spacing w:after="0" w:line="240" w:lineRule="auto"/>
              <w:jc w:val="center"/>
              <w:rPr>
                <w:rFonts w:ascii="Calibri" w:eastAsia="Times New Roman" w:hAnsi="Calibri" w:cs="Times New Roman"/>
                <w:sz w:val="18"/>
                <w:szCs w:val="18"/>
                <w:u w:val="single"/>
              </w:rPr>
            </w:pPr>
            <w:r w:rsidRPr="00B36BF8">
              <w:rPr>
                <w:rFonts w:ascii="Calibri" w:eastAsia="Times New Roman" w:hAnsi="Calibri" w:cs="Times New Roman"/>
                <w:sz w:val="18"/>
                <w:szCs w:val="18"/>
                <w:u w:val="single"/>
              </w:rPr>
              <w:t>Water Supply Network</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Water resources</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Water supply</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lastRenderedPageBreak/>
              <w:t>2.1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6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Sub-total Water Supply Network</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26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C</w:t>
            </w:r>
          </w:p>
        </w:tc>
        <w:tc>
          <w:tcPr>
            <w:tcW w:w="2535" w:type="dxa"/>
            <w:tcBorders>
              <w:top w:val="nil"/>
              <w:left w:val="nil"/>
              <w:bottom w:val="nil"/>
              <w:right w:val="nil"/>
            </w:tcBorders>
            <w:shd w:val="clear" w:color="auto" w:fill="auto"/>
            <w:noWrap/>
            <w:vAlign w:val="bottom"/>
            <w:hideMark/>
          </w:tcPr>
          <w:p w:rsidR="00B36BF8" w:rsidRPr="00B36BF8" w:rsidRDefault="00B36BF8" w:rsidP="00B36BF8">
            <w:pPr>
              <w:spacing w:after="0" w:line="240" w:lineRule="auto"/>
              <w:jc w:val="center"/>
              <w:rPr>
                <w:rFonts w:ascii="Calibri" w:eastAsia="Times New Roman" w:hAnsi="Calibri" w:cs="Times New Roman"/>
                <w:sz w:val="18"/>
                <w:szCs w:val="18"/>
                <w:u w:val="single"/>
              </w:rPr>
            </w:pPr>
            <w:r w:rsidRPr="00B36BF8">
              <w:rPr>
                <w:rFonts w:ascii="Calibri" w:eastAsia="Times New Roman" w:hAnsi="Calibri" w:cs="Times New Roman"/>
                <w:sz w:val="18"/>
                <w:szCs w:val="18"/>
                <w:u w:val="single"/>
              </w:rPr>
              <w:t>Economic &amp; Social Services</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Markets</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xml:space="preserve">Abattoir </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2.2</w:t>
            </w:r>
          </w:p>
        </w:tc>
        <w:tc>
          <w:tcPr>
            <w:tcW w:w="2535" w:type="dxa"/>
            <w:tcBorders>
              <w:top w:val="nil"/>
              <w:left w:val="nil"/>
              <w:bottom w:val="nil"/>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w:t>
            </w:r>
          </w:p>
        </w:tc>
        <w:tc>
          <w:tcPr>
            <w:tcW w:w="2535" w:type="dxa"/>
            <w:tcBorders>
              <w:top w:val="single" w:sz="4" w:space="0" w:color="auto"/>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MSE Facilities/Industrial Zones</w:t>
            </w:r>
          </w:p>
        </w:tc>
        <w:tc>
          <w:tcPr>
            <w:tcW w:w="700" w:type="dxa"/>
            <w:tcBorders>
              <w:top w:val="nil"/>
              <w:left w:val="nil"/>
              <w:bottom w:val="nil"/>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nil"/>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nil"/>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3.2</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xml:space="preserve">MSE Shade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color w:val="00B050"/>
                <w:sz w:val="18"/>
                <w:szCs w:val="18"/>
              </w:rPr>
            </w:pPr>
            <w:r w:rsidRPr="00B36BF8">
              <w:rPr>
                <w:rFonts w:ascii="Times New Roman" w:eastAsia="Times New Roman" w:hAnsi="Times New Roman" w:cs="Times New Roman"/>
                <w:color w:val="00B050"/>
                <w:sz w:val="18"/>
                <w:szCs w:val="18"/>
              </w:rPr>
              <w:t>1.00</w:t>
            </w: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658,586.42</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1.18</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790,303.70</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1.30</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869,334.07</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3.48</w:t>
            </w:r>
          </w:p>
        </w:tc>
        <w:tc>
          <w:tcPr>
            <w:tcW w:w="135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2,318,224.20</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3.3</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8" w:space="0" w:color="auto"/>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Health Centres &amp; Clinics</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4.1</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8" w:space="0" w:color="auto"/>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4.2</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Schools</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6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Sub-total Economic &amp; Social Services</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35"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658,586.42</w:t>
            </w:r>
          </w:p>
        </w:tc>
        <w:tc>
          <w:tcPr>
            <w:tcW w:w="117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790,303.70</w:t>
            </w:r>
          </w:p>
        </w:tc>
        <w:tc>
          <w:tcPr>
            <w:tcW w:w="117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26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869,334.07</w:t>
            </w: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2,318,224.20</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nil"/>
              <w:right w:val="nil"/>
            </w:tcBorders>
            <w:shd w:val="clear" w:color="auto" w:fill="auto"/>
            <w:noWrap/>
            <w:vAlign w:val="bottom"/>
            <w:hideMark/>
          </w:tcPr>
          <w:p w:rsidR="00B36BF8" w:rsidRPr="00B36BF8" w:rsidRDefault="00B36BF8" w:rsidP="00B36BF8">
            <w:pPr>
              <w:spacing w:after="0" w:line="240" w:lineRule="auto"/>
              <w:jc w:val="center"/>
              <w:rPr>
                <w:rFonts w:ascii="Calibri" w:eastAsia="Times New Roman" w:hAnsi="Calibri" w:cs="Times New Roman"/>
                <w:sz w:val="18"/>
                <w:szCs w:val="18"/>
                <w:u w:val="single"/>
              </w:rPr>
            </w:pPr>
            <w:r w:rsidRPr="00B36BF8">
              <w:rPr>
                <w:rFonts w:ascii="Calibri" w:eastAsia="Times New Roman" w:hAnsi="Calibri" w:cs="Times New Roman"/>
                <w:sz w:val="18"/>
                <w:szCs w:val="18"/>
                <w:u w:val="single"/>
              </w:rPr>
              <w:t>Other</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single" w:sz="8" w:space="0" w:color="auto"/>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Electricity reticulation</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900.00</w:t>
            </w:r>
          </w:p>
        </w:tc>
        <w:tc>
          <w:tcPr>
            <w:tcW w:w="1335"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1,913,461.99</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1,062.00</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2,296,154.38</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1,168.20</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2,525,769.82</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3,130.20</w:t>
            </w: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6,735,386.19</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lastRenderedPageBreak/>
              <w:t>1.1.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Telecomunication</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Sub-total Other</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35"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26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99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nil"/>
              <w:bottom w:val="nil"/>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r>
      <w:tr w:rsidR="00B36BF8" w:rsidRPr="00B36BF8" w:rsidTr="00B36BF8">
        <w:trPr>
          <w:trHeight w:val="660"/>
        </w:trPr>
        <w:tc>
          <w:tcPr>
            <w:tcW w:w="3955" w:type="dxa"/>
            <w:gridSpan w:val="3"/>
            <w:tcBorders>
              <w:top w:val="single" w:sz="8" w:space="0" w:color="auto"/>
              <w:left w:val="single" w:sz="8" w:space="0" w:color="auto"/>
              <w:bottom w:val="single" w:sz="8" w:space="0" w:color="auto"/>
              <w:right w:val="nil"/>
            </w:tcBorders>
            <w:shd w:val="clear" w:color="000000" w:fill="00B0F0"/>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Total Pillar 6. Integrated Urban Infrastructure</w:t>
            </w:r>
          </w:p>
        </w:tc>
        <w:tc>
          <w:tcPr>
            <w:tcW w:w="560" w:type="dxa"/>
            <w:tcBorders>
              <w:top w:val="nil"/>
              <w:left w:val="single" w:sz="4" w:space="0" w:color="auto"/>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nil"/>
              <w:left w:val="nil"/>
              <w:bottom w:val="nil"/>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35" w:type="dxa"/>
            <w:tcBorders>
              <w:top w:val="single" w:sz="4" w:space="0" w:color="auto"/>
              <w:left w:val="single" w:sz="4" w:space="0" w:color="auto"/>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30,405,072.68</w:t>
            </w:r>
          </w:p>
        </w:tc>
        <w:tc>
          <w:tcPr>
            <w:tcW w:w="1170" w:type="dxa"/>
            <w:tcBorders>
              <w:top w:val="single" w:sz="4" w:space="0" w:color="auto"/>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1,062.00</w:t>
            </w:r>
          </w:p>
        </w:tc>
        <w:tc>
          <w:tcPr>
            <w:tcW w:w="1350" w:type="dxa"/>
            <w:tcBorders>
              <w:top w:val="single" w:sz="4" w:space="0" w:color="auto"/>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35,956,313.74</w:t>
            </w:r>
          </w:p>
        </w:tc>
        <w:tc>
          <w:tcPr>
            <w:tcW w:w="1170" w:type="dxa"/>
            <w:tcBorders>
              <w:top w:val="single" w:sz="4" w:space="0" w:color="auto"/>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1,168.20</w:t>
            </w:r>
          </w:p>
        </w:tc>
        <w:tc>
          <w:tcPr>
            <w:tcW w:w="1260" w:type="dxa"/>
            <w:tcBorders>
              <w:top w:val="single" w:sz="4" w:space="0" w:color="auto"/>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39,551,945.12</w:t>
            </w:r>
          </w:p>
        </w:tc>
        <w:tc>
          <w:tcPr>
            <w:tcW w:w="990" w:type="dxa"/>
            <w:tcBorders>
              <w:top w:val="single" w:sz="4" w:space="0" w:color="auto"/>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3,130.20</w:t>
            </w:r>
          </w:p>
        </w:tc>
        <w:tc>
          <w:tcPr>
            <w:tcW w:w="1350" w:type="dxa"/>
            <w:tcBorders>
              <w:top w:val="single" w:sz="4" w:space="0" w:color="auto"/>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105,913,331.54</w:t>
            </w:r>
          </w:p>
        </w:tc>
      </w:tr>
      <w:tr w:rsidR="00B36BF8" w:rsidRPr="00B36BF8" w:rsidTr="00B36BF8">
        <w:trPr>
          <w:trHeight w:val="330"/>
        </w:trPr>
        <w:tc>
          <w:tcPr>
            <w:tcW w:w="5505" w:type="dxa"/>
            <w:gridSpan w:val="5"/>
            <w:tcBorders>
              <w:top w:val="nil"/>
              <w:left w:val="single" w:sz="8" w:space="0" w:color="auto"/>
              <w:bottom w:val="nil"/>
              <w:right w:val="single" w:sz="4" w:space="0" w:color="000000"/>
            </w:tcBorders>
            <w:shd w:val="clear" w:color="000000" w:fill="92D05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Pillar 7: Environmental, Green Services &amp; Recreation</w:t>
            </w:r>
          </w:p>
        </w:tc>
        <w:tc>
          <w:tcPr>
            <w:tcW w:w="1335" w:type="dxa"/>
            <w:tcBorders>
              <w:top w:val="nil"/>
              <w:left w:val="nil"/>
              <w:bottom w:val="nil"/>
              <w:right w:val="single" w:sz="4" w:space="0" w:color="auto"/>
            </w:tcBorders>
            <w:shd w:val="clear" w:color="000000" w:fill="92D050"/>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92D050"/>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nil"/>
              <w:right w:val="nil"/>
            </w:tcBorders>
            <w:shd w:val="clear" w:color="000000" w:fill="92D050"/>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92D050"/>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nil"/>
              <w:right w:val="nil"/>
            </w:tcBorders>
            <w:shd w:val="clear" w:color="000000" w:fill="92D050"/>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92D05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single" w:sz="8" w:space="0" w:color="auto"/>
              <w:right w:val="single" w:sz="4" w:space="0" w:color="auto"/>
            </w:tcBorders>
            <w:shd w:val="clear" w:color="000000" w:fill="92D05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D</w:t>
            </w:r>
          </w:p>
        </w:tc>
        <w:tc>
          <w:tcPr>
            <w:tcW w:w="2535" w:type="dxa"/>
            <w:tcBorders>
              <w:top w:val="nil"/>
              <w:left w:val="nil"/>
              <w:bottom w:val="nil"/>
              <w:right w:val="nil"/>
            </w:tcBorders>
            <w:shd w:val="clear" w:color="auto" w:fill="auto"/>
            <w:noWrap/>
            <w:vAlign w:val="bottom"/>
            <w:hideMark/>
          </w:tcPr>
          <w:p w:rsidR="00B36BF8" w:rsidRPr="00B36BF8" w:rsidRDefault="00B36BF8" w:rsidP="00B36BF8">
            <w:pPr>
              <w:spacing w:after="0" w:line="240" w:lineRule="auto"/>
              <w:jc w:val="center"/>
              <w:rPr>
                <w:rFonts w:ascii="Calibri" w:eastAsia="Times New Roman" w:hAnsi="Calibri" w:cs="Times New Roman"/>
                <w:sz w:val="18"/>
                <w:szCs w:val="18"/>
                <w:u w:val="single"/>
              </w:rPr>
            </w:pPr>
            <w:r w:rsidRPr="00B36BF8">
              <w:rPr>
                <w:rFonts w:ascii="Calibri" w:eastAsia="Times New Roman" w:hAnsi="Calibri" w:cs="Times New Roman"/>
                <w:sz w:val="18"/>
                <w:szCs w:val="18"/>
                <w:u w:val="single"/>
              </w:rPr>
              <w:t>Environmental Services</w:t>
            </w:r>
          </w:p>
        </w:tc>
        <w:tc>
          <w:tcPr>
            <w:tcW w:w="70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Drainage</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drainage project(New)</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w:t>
            </w:r>
          </w:p>
        </w:tc>
        <w:tc>
          <w:tcPr>
            <w:tcW w:w="99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color w:val="00B050"/>
                <w:sz w:val="18"/>
                <w:szCs w:val="18"/>
              </w:rPr>
            </w:pPr>
            <w:r w:rsidRPr="00B36BF8">
              <w:rPr>
                <w:rFonts w:ascii="Times New Roman" w:eastAsia="Times New Roman" w:hAnsi="Times New Roman" w:cs="Times New Roman"/>
                <w:color w:val="00B050"/>
                <w:sz w:val="18"/>
                <w:szCs w:val="18"/>
              </w:rPr>
              <w:t>1,132.00</w:t>
            </w: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6,338,216.76</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1,335.76</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7,605,860.11</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1,469.34</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8,366,446.12</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3,937</w:t>
            </w: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22,310,522.98</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Ditch cover (New)</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color w:val="00B050"/>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1.3</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8" w:space="0" w:color="auto"/>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Sanitation</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Public toilet at bus station</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color w:val="00B050"/>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Solid Waste</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Liquid Waste</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Urban Greenery</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Asphalt median</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m2</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3,440.00</w:t>
            </w: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1,264,929.42</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4,059.20</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1,517,915.30</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4,465.12</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1,669,706.83</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11,964</w:t>
            </w: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4,452,551.55</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Median fence</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ml</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3,750.00</w:t>
            </w: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3,566,497.46</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4,425.00</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4,279,796.95</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4,867.50</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4,707,776.65</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13,043</w:t>
            </w: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12,554,071.06</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Parks and Play Areas</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8" w:space="0" w:color="auto"/>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lastRenderedPageBreak/>
              <w:t>6.1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6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Rivers, wetlands, natural areas , watershed management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7.2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6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Subtotal Environmental Services</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35"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11,169,643.63</w:t>
            </w:r>
          </w:p>
        </w:tc>
        <w:tc>
          <w:tcPr>
            <w:tcW w:w="117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13,403,572.36</w:t>
            </w:r>
          </w:p>
        </w:tc>
        <w:tc>
          <w:tcPr>
            <w:tcW w:w="117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26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14,743,929.60</w:t>
            </w: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39,317,145.59</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w:t>
            </w:r>
          </w:p>
        </w:tc>
        <w:tc>
          <w:tcPr>
            <w:tcW w:w="2535" w:type="dxa"/>
            <w:tcBorders>
              <w:top w:val="nil"/>
              <w:left w:val="nil"/>
              <w:bottom w:val="nil"/>
              <w:right w:val="nil"/>
            </w:tcBorders>
            <w:shd w:val="clear" w:color="auto" w:fill="auto"/>
            <w:noWrap/>
            <w:vAlign w:val="bottom"/>
            <w:hideMark/>
          </w:tcPr>
          <w:p w:rsidR="00B36BF8" w:rsidRPr="00B36BF8" w:rsidRDefault="00B36BF8" w:rsidP="00B36BF8">
            <w:pPr>
              <w:spacing w:after="0" w:line="240" w:lineRule="auto"/>
              <w:jc w:val="center"/>
              <w:rPr>
                <w:rFonts w:ascii="Calibri" w:eastAsia="Times New Roman" w:hAnsi="Calibri" w:cs="Times New Roman"/>
                <w:sz w:val="18"/>
                <w:szCs w:val="18"/>
                <w:u w:val="single"/>
              </w:rPr>
            </w:pPr>
            <w:r w:rsidRPr="00B36BF8">
              <w:rPr>
                <w:rFonts w:ascii="Calibri" w:eastAsia="Times New Roman" w:hAnsi="Calibri" w:cs="Times New Roman"/>
                <w:sz w:val="18"/>
                <w:szCs w:val="18"/>
                <w:u w:val="single"/>
              </w:rPr>
              <w:t>Other</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35" w:type="dxa"/>
            <w:tcBorders>
              <w:top w:val="nil"/>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nil"/>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350" w:type="dxa"/>
            <w:tcBorders>
              <w:top w:val="nil"/>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nil"/>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260" w:type="dxa"/>
            <w:tcBorders>
              <w:top w:val="nil"/>
              <w:left w:val="nil"/>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r>
      <w:tr w:rsidR="00B36BF8" w:rsidRPr="00B36BF8" w:rsidTr="00B36BF8">
        <w:trPr>
          <w:trHeight w:val="330"/>
        </w:trPr>
        <w:tc>
          <w:tcPr>
            <w:tcW w:w="5505" w:type="dxa"/>
            <w:gridSpan w:val="5"/>
            <w:tcBorders>
              <w:top w:val="nil"/>
              <w:left w:val="single" w:sz="8" w:space="0" w:color="auto"/>
              <w:bottom w:val="nil"/>
              <w:right w:val="single" w:sz="8" w:space="0" w:color="000000"/>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Total Pillar 7: Environmental, Green Services &amp; Recreation</w:t>
            </w:r>
          </w:p>
        </w:tc>
        <w:tc>
          <w:tcPr>
            <w:tcW w:w="1335" w:type="dxa"/>
            <w:tcBorders>
              <w:top w:val="nil"/>
              <w:left w:val="nil"/>
              <w:bottom w:val="nil"/>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11,169,643.63</w:t>
            </w:r>
          </w:p>
        </w:tc>
        <w:tc>
          <w:tcPr>
            <w:tcW w:w="1170" w:type="dxa"/>
            <w:tcBorders>
              <w:top w:val="nil"/>
              <w:left w:val="single" w:sz="8" w:space="0" w:color="auto"/>
              <w:bottom w:val="nil"/>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single" w:sz="8" w:space="0" w:color="auto"/>
              <w:bottom w:val="nil"/>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13,403,572.36</w:t>
            </w:r>
          </w:p>
        </w:tc>
        <w:tc>
          <w:tcPr>
            <w:tcW w:w="1170" w:type="dxa"/>
            <w:tcBorders>
              <w:top w:val="nil"/>
              <w:left w:val="single" w:sz="8" w:space="0" w:color="auto"/>
              <w:bottom w:val="nil"/>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260" w:type="dxa"/>
            <w:tcBorders>
              <w:top w:val="nil"/>
              <w:left w:val="single" w:sz="8" w:space="0" w:color="auto"/>
              <w:bottom w:val="nil"/>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14,743,929.60</w:t>
            </w:r>
          </w:p>
        </w:tc>
        <w:tc>
          <w:tcPr>
            <w:tcW w:w="990" w:type="dxa"/>
            <w:tcBorders>
              <w:top w:val="nil"/>
              <w:left w:val="single" w:sz="8" w:space="0" w:color="auto"/>
              <w:bottom w:val="nil"/>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single" w:sz="8" w:space="0" w:color="auto"/>
              <w:bottom w:val="nil"/>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39,317,145.59</w:t>
            </w:r>
          </w:p>
        </w:tc>
      </w:tr>
      <w:tr w:rsidR="00B36BF8" w:rsidRPr="00B36BF8" w:rsidTr="00B36BF8">
        <w:trPr>
          <w:trHeight w:val="330"/>
        </w:trPr>
        <w:tc>
          <w:tcPr>
            <w:tcW w:w="5505" w:type="dxa"/>
            <w:gridSpan w:val="5"/>
            <w:tcBorders>
              <w:top w:val="single" w:sz="8" w:space="0" w:color="auto"/>
              <w:left w:val="nil"/>
              <w:bottom w:val="single" w:sz="8" w:space="0" w:color="auto"/>
              <w:right w:val="single" w:sz="8" w:space="0" w:color="000000"/>
            </w:tcBorders>
            <w:shd w:val="clear" w:color="000000" w:fill="FFC00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Total Pillar 8: Resilient, Inclusive and Safer Cities</w:t>
            </w:r>
          </w:p>
        </w:tc>
        <w:tc>
          <w:tcPr>
            <w:tcW w:w="1335" w:type="dxa"/>
            <w:tcBorders>
              <w:top w:val="single" w:sz="8" w:space="0" w:color="auto"/>
              <w:left w:val="nil"/>
              <w:bottom w:val="single" w:sz="8" w:space="0" w:color="auto"/>
              <w:right w:val="single" w:sz="8" w:space="0" w:color="auto"/>
            </w:tcBorders>
            <w:shd w:val="clear" w:color="000000" w:fill="FFC00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170" w:type="dxa"/>
            <w:tcBorders>
              <w:top w:val="nil"/>
              <w:left w:val="nil"/>
              <w:bottom w:val="nil"/>
              <w:right w:val="nil"/>
            </w:tcBorders>
            <w:shd w:val="clear" w:color="000000" w:fill="FFC00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nil"/>
              <w:right w:val="nil"/>
            </w:tcBorders>
            <w:shd w:val="clear" w:color="000000" w:fill="FFC00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170" w:type="dxa"/>
            <w:tcBorders>
              <w:top w:val="nil"/>
              <w:left w:val="nil"/>
              <w:bottom w:val="nil"/>
              <w:right w:val="nil"/>
            </w:tcBorders>
            <w:shd w:val="clear" w:color="000000" w:fill="FFC00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260" w:type="dxa"/>
            <w:tcBorders>
              <w:top w:val="nil"/>
              <w:left w:val="nil"/>
              <w:bottom w:val="nil"/>
              <w:right w:val="nil"/>
            </w:tcBorders>
            <w:shd w:val="clear" w:color="000000" w:fill="FFC00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single" w:sz="8" w:space="0" w:color="auto"/>
              <w:left w:val="nil"/>
              <w:bottom w:val="single" w:sz="8" w:space="0" w:color="auto"/>
              <w:right w:val="nil"/>
            </w:tcBorders>
            <w:shd w:val="clear" w:color="000000" w:fill="FFC00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single" w:sz="8" w:space="0" w:color="auto"/>
              <w:left w:val="nil"/>
              <w:bottom w:val="single" w:sz="8" w:space="0" w:color="auto"/>
              <w:right w:val="nil"/>
            </w:tcBorders>
            <w:shd w:val="clear" w:color="000000" w:fill="FFC00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C</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Economic &amp; Social Services</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single" w:sz="4" w:space="0" w:color="auto"/>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8" w:space="0" w:color="auto"/>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6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Youth/Women Centres &amp; Projects</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color w:val="00B050"/>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99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Fire and Ambulances Services</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8" w:space="0" w:color="auto"/>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6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Subtotal Economic &amp; Social Services</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single" w:sz="8" w:space="0" w:color="auto"/>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35"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26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single" w:sz="8" w:space="0" w:color="auto"/>
              <w:left w:val="single" w:sz="8" w:space="0" w:color="auto"/>
              <w:bottom w:val="single" w:sz="8"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D</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Environmental Services</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6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Flood Protection (retaining walls 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m3</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35"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Name of project</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lastRenderedPageBreak/>
              <w:t>1.2</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Etc</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6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Subtotal Environmental Services</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990" w:type="dxa"/>
            <w:tcBorders>
              <w:top w:val="single" w:sz="8" w:space="0" w:color="auto"/>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35"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26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E</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Other</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single" w:sz="4" w:space="0" w:color="auto"/>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Subtotal Other</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5505" w:type="dxa"/>
            <w:gridSpan w:val="5"/>
            <w:tcBorders>
              <w:top w:val="nil"/>
              <w:left w:val="single" w:sz="8" w:space="0" w:color="auto"/>
              <w:bottom w:val="nil"/>
              <w:right w:val="single" w:sz="4" w:space="0" w:color="000000"/>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Total Pillar 8: Resilient, Inclusive and Safer Cities total</w:t>
            </w:r>
          </w:p>
        </w:tc>
        <w:tc>
          <w:tcPr>
            <w:tcW w:w="1335"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single" w:sz="4" w:space="0" w:color="auto"/>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single" w:sz="4" w:space="0" w:color="auto"/>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single" w:sz="4" w:space="0" w:color="auto"/>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26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990" w:type="dxa"/>
            <w:tcBorders>
              <w:top w:val="nil"/>
              <w:left w:val="single" w:sz="8" w:space="0" w:color="auto"/>
              <w:bottom w:val="single" w:sz="8" w:space="0" w:color="auto"/>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single" w:sz="8" w:space="0" w:color="auto"/>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8" w:space="0" w:color="auto"/>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3255" w:type="dxa"/>
            <w:gridSpan w:val="2"/>
            <w:tcBorders>
              <w:top w:val="single" w:sz="8" w:space="0" w:color="auto"/>
              <w:left w:val="single" w:sz="8" w:space="0" w:color="auto"/>
              <w:bottom w:val="single" w:sz="8" w:space="0" w:color="auto"/>
              <w:right w:val="single" w:sz="8" w:space="0" w:color="000000"/>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8"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nil"/>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nil"/>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single" w:sz="8" w:space="0" w:color="auto"/>
              <w:bottom w:val="nil"/>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8" w:space="0" w:color="auto"/>
              <w:bottom w:val="single" w:sz="4"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 etc.</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930"/>
        </w:trPr>
        <w:tc>
          <w:tcPr>
            <w:tcW w:w="3255" w:type="dxa"/>
            <w:gridSpan w:val="2"/>
            <w:tcBorders>
              <w:top w:val="single" w:sz="8" w:space="0" w:color="auto"/>
              <w:left w:val="single" w:sz="8" w:space="0" w:color="auto"/>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Municipal Administration Buildings and Other Projects which cannot be put in Pillars</w:t>
            </w:r>
          </w:p>
        </w:tc>
        <w:tc>
          <w:tcPr>
            <w:tcW w:w="70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Buildings(Rolled)</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No</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w:t>
            </w: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color w:val="00B050"/>
                <w:sz w:val="18"/>
                <w:szCs w:val="18"/>
              </w:rPr>
            </w:pPr>
            <w:r w:rsidRPr="00B36BF8">
              <w:rPr>
                <w:rFonts w:ascii="Times New Roman" w:eastAsia="Times New Roman" w:hAnsi="Times New Roman" w:cs="Times New Roman"/>
                <w:color w:val="00B050"/>
                <w:sz w:val="18"/>
                <w:szCs w:val="18"/>
              </w:rPr>
              <w:t>1</w:t>
            </w:r>
          </w:p>
        </w:tc>
        <w:tc>
          <w:tcPr>
            <w:tcW w:w="1335"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8,364,063.20</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1.18</w:t>
            </w: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9,945,126.87</w:t>
            </w: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1.30</w:t>
            </w: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10,939,639.55</w:t>
            </w: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3</w:t>
            </w: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29,248,829.62</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2</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color w:val="00B050"/>
                <w:sz w:val="18"/>
                <w:szCs w:val="18"/>
              </w:rPr>
            </w:pPr>
          </w:p>
        </w:tc>
        <w:tc>
          <w:tcPr>
            <w:tcW w:w="1335" w:type="dxa"/>
            <w:tcBorders>
              <w:top w:val="nil"/>
              <w:left w:val="single" w:sz="4" w:space="0" w:color="auto"/>
              <w:bottom w:val="single" w:sz="4"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single" w:sz="4" w:space="0" w:color="auto"/>
              <w:bottom w:val="single" w:sz="4"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single" w:sz="4" w:space="0" w:color="auto"/>
              <w:bottom w:val="single" w:sz="4"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single" w:sz="4" w:space="0" w:color="auto"/>
              <w:bottom w:val="single" w:sz="4"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25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Subtotal Other</w:t>
            </w:r>
          </w:p>
        </w:tc>
        <w:tc>
          <w:tcPr>
            <w:tcW w:w="70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560" w:type="dxa"/>
            <w:tcBorders>
              <w:top w:val="nil"/>
              <w:left w:val="single" w:sz="4" w:space="0" w:color="auto"/>
              <w:bottom w:val="single" w:sz="4" w:space="0" w:color="auto"/>
              <w:right w:val="single" w:sz="4"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single" w:sz="4" w:space="0" w:color="auto"/>
              <w:left w:val="nil"/>
              <w:bottom w:val="single" w:sz="8" w:space="0" w:color="auto"/>
              <w:right w:val="single" w:sz="8" w:space="0" w:color="auto"/>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w:t>
            </w:r>
          </w:p>
        </w:tc>
        <w:tc>
          <w:tcPr>
            <w:tcW w:w="1335" w:type="dxa"/>
            <w:tcBorders>
              <w:top w:val="nil"/>
              <w:left w:val="nil"/>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8,364,063.20</w:t>
            </w:r>
          </w:p>
        </w:tc>
        <w:tc>
          <w:tcPr>
            <w:tcW w:w="117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9,945,126.87</w:t>
            </w:r>
          </w:p>
        </w:tc>
        <w:tc>
          <w:tcPr>
            <w:tcW w:w="117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26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10,939,639.55</w:t>
            </w:r>
          </w:p>
        </w:tc>
        <w:tc>
          <w:tcPr>
            <w:tcW w:w="990" w:type="dxa"/>
            <w:tcBorders>
              <w:top w:val="nil"/>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single" w:sz="8" w:space="0" w:color="auto"/>
              <w:left w:val="single" w:sz="8" w:space="0" w:color="auto"/>
              <w:bottom w:val="single" w:sz="8" w:space="0" w:color="auto"/>
              <w:right w:val="nil"/>
            </w:tcBorders>
            <w:shd w:val="clear" w:color="000000" w:fill="FFF2CC"/>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29,248,829.62</w:t>
            </w:r>
          </w:p>
        </w:tc>
      </w:tr>
      <w:tr w:rsidR="00B36BF8" w:rsidRPr="00B36BF8" w:rsidTr="00B36BF8">
        <w:trPr>
          <w:trHeight w:val="630"/>
        </w:trPr>
        <w:tc>
          <w:tcPr>
            <w:tcW w:w="3255" w:type="dxa"/>
            <w:gridSpan w:val="2"/>
            <w:tcBorders>
              <w:top w:val="single" w:sz="8" w:space="0" w:color="auto"/>
              <w:left w:val="single" w:sz="8" w:space="0" w:color="auto"/>
              <w:bottom w:val="single" w:sz="8" w:space="0" w:color="auto"/>
              <w:right w:val="single" w:sz="8" w:space="0" w:color="000000"/>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Consultancy Services for designs and contract management/supervision</w:t>
            </w:r>
          </w:p>
        </w:tc>
        <w:tc>
          <w:tcPr>
            <w:tcW w:w="700"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w:t>
            </w:r>
          </w:p>
        </w:tc>
        <w:tc>
          <w:tcPr>
            <w:tcW w:w="2535" w:type="dxa"/>
            <w:tcBorders>
              <w:top w:val="single" w:sz="4" w:space="0" w:color="auto"/>
              <w:left w:val="single" w:sz="4" w:space="0" w:color="auto"/>
              <w:bottom w:val="nil"/>
              <w:right w:val="single" w:sz="4"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17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4" w:space="0" w:color="auto"/>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630"/>
        </w:trPr>
        <w:tc>
          <w:tcPr>
            <w:tcW w:w="3255" w:type="dxa"/>
            <w:gridSpan w:val="2"/>
            <w:tcBorders>
              <w:top w:val="single" w:sz="8" w:space="0" w:color="auto"/>
              <w:left w:val="single" w:sz="8" w:space="0" w:color="auto"/>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Total Consultancy Services for designs and contract management/supervision</w:t>
            </w:r>
          </w:p>
        </w:tc>
        <w:tc>
          <w:tcPr>
            <w:tcW w:w="700" w:type="dxa"/>
            <w:tcBorders>
              <w:top w:val="nil"/>
              <w:left w:val="single" w:sz="8" w:space="0" w:color="auto"/>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56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99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35"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26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99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c>
          <w:tcPr>
            <w:tcW w:w="135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lastRenderedPageBreak/>
              <w:t> </w:t>
            </w:r>
          </w:p>
        </w:tc>
        <w:tc>
          <w:tcPr>
            <w:tcW w:w="2535"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single" w:sz="4" w:space="0" w:color="auto"/>
              <w:left w:val="single" w:sz="4" w:space="0" w:color="auto"/>
              <w:bottom w:val="single" w:sz="4"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00B0F0"/>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2535" w:type="dxa"/>
            <w:tcBorders>
              <w:top w:val="nil"/>
              <w:left w:val="nil"/>
              <w:bottom w:val="single" w:sz="8" w:space="0" w:color="auto"/>
              <w:right w:val="nil"/>
            </w:tcBorders>
            <w:shd w:val="clear" w:color="000000" w:fill="00B0F0"/>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Total CIP</w:t>
            </w:r>
          </w:p>
        </w:tc>
        <w:tc>
          <w:tcPr>
            <w:tcW w:w="700" w:type="dxa"/>
            <w:tcBorders>
              <w:top w:val="single" w:sz="8" w:space="0" w:color="auto"/>
              <w:left w:val="single" w:sz="8" w:space="0" w:color="auto"/>
              <w:bottom w:val="single" w:sz="8" w:space="0" w:color="auto"/>
              <w:right w:val="nil"/>
            </w:tcBorders>
            <w:shd w:val="clear" w:color="000000" w:fill="00B0F0"/>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 </w:t>
            </w:r>
          </w:p>
        </w:tc>
        <w:tc>
          <w:tcPr>
            <w:tcW w:w="560" w:type="dxa"/>
            <w:tcBorders>
              <w:top w:val="nil"/>
              <w:left w:val="single" w:sz="4" w:space="0" w:color="auto"/>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35"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49,938,779.52</w:t>
            </w:r>
          </w:p>
        </w:tc>
        <w:tc>
          <w:tcPr>
            <w:tcW w:w="117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59,305,012.97</w:t>
            </w:r>
          </w:p>
        </w:tc>
        <w:tc>
          <w:tcPr>
            <w:tcW w:w="117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26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65,235,514.27</w:t>
            </w:r>
          </w:p>
        </w:tc>
        <w:tc>
          <w:tcPr>
            <w:tcW w:w="99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174,479,306.76</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8" w:space="0" w:color="auto"/>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r>
      <w:tr w:rsidR="00B36BF8" w:rsidRPr="00B36BF8" w:rsidTr="00B36BF8">
        <w:trPr>
          <w:trHeight w:val="330"/>
        </w:trPr>
        <w:tc>
          <w:tcPr>
            <w:tcW w:w="3955" w:type="dxa"/>
            <w:gridSpan w:val="3"/>
            <w:tcBorders>
              <w:top w:val="single" w:sz="8" w:space="0" w:color="auto"/>
              <w:left w:val="single" w:sz="8" w:space="0" w:color="auto"/>
              <w:bottom w:val="single" w:sz="8" w:space="0" w:color="auto"/>
              <w:right w:val="nil"/>
            </w:tcBorders>
            <w:shd w:val="clear" w:color="000000" w:fill="00B0F0"/>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Total Capacity Building Plan</w:t>
            </w:r>
          </w:p>
        </w:tc>
        <w:tc>
          <w:tcPr>
            <w:tcW w:w="560" w:type="dxa"/>
            <w:tcBorders>
              <w:top w:val="nil"/>
              <w:left w:val="single" w:sz="4" w:space="0" w:color="auto"/>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35"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2,148,838.70</w:t>
            </w:r>
          </w:p>
        </w:tc>
        <w:tc>
          <w:tcPr>
            <w:tcW w:w="117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2,363,722.57</w:t>
            </w:r>
          </w:p>
        </w:tc>
        <w:tc>
          <w:tcPr>
            <w:tcW w:w="117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26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2,600,094.83</w:t>
            </w:r>
          </w:p>
        </w:tc>
        <w:tc>
          <w:tcPr>
            <w:tcW w:w="990" w:type="dxa"/>
            <w:tcBorders>
              <w:top w:val="nil"/>
              <w:left w:val="single" w:sz="8" w:space="0" w:color="auto"/>
              <w:bottom w:val="single" w:sz="8" w:space="0" w:color="auto"/>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single" w:sz="4" w:space="0" w:color="auto"/>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7,112,656.10</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3955" w:type="dxa"/>
            <w:gridSpan w:val="3"/>
            <w:tcBorders>
              <w:top w:val="single" w:sz="8" w:space="0" w:color="auto"/>
              <w:left w:val="single" w:sz="8" w:space="0" w:color="auto"/>
              <w:bottom w:val="single" w:sz="8" w:space="0" w:color="auto"/>
              <w:right w:val="nil"/>
            </w:tcBorders>
            <w:shd w:val="clear" w:color="000000" w:fill="00B0F0"/>
            <w:hideMark/>
          </w:tcPr>
          <w:p w:rsidR="00B36BF8" w:rsidRPr="00B36BF8" w:rsidRDefault="00B36BF8" w:rsidP="00B36BF8">
            <w:pPr>
              <w:spacing w:after="0" w:line="240" w:lineRule="auto"/>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Grand Total Expenditure (CIP + CBP)</w:t>
            </w:r>
          </w:p>
        </w:tc>
        <w:tc>
          <w:tcPr>
            <w:tcW w:w="560" w:type="dxa"/>
            <w:tcBorders>
              <w:top w:val="nil"/>
              <w:left w:val="single" w:sz="4" w:space="0" w:color="auto"/>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99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35"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52,087,618.22</w:t>
            </w:r>
          </w:p>
        </w:tc>
        <w:tc>
          <w:tcPr>
            <w:tcW w:w="117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61,668,735.54</w:t>
            </w:r>
          </w:p>
        </w:tc>
        <w:tc>
          <w:tcPr>
            <w:tcW w:w="117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260" w:type="dxa"/>
            <w:tcBorders>
              <w:top w:val="nil"/>
              <w:left w:val="nil"/>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67,835,609.09</w:t>
            </w:r>
          </w:p>
        </w:tc>
        <w:tc>
          <w:tcPr>
            <w:tcW w:w="990" w:type="dxa"/>
            <w:tcBorders>
              <w:top w:val="nil"/>
              <w:left w:val="single" w:sz="8" w:space="0" w:color="auto"/>
              <w:bottom w:val="single" w:sz="8" w:space="0" w:color="auto"/>
              <w:right w:val="nil"/>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p>
        </w:tc>
        <w:tc>
          <w:tcPr>
            <w:tcW w:w="1350" w:type="dxa"/>
            <w:tcBorders>
              <w:top w:val="nil"/>
              <w:left w:val="single" w:sz="4" w:space="0" w:color="auto"/>
              <w:bottom w:val="single" w:sz="4" w:space="0" w:color="auto"/>
              <w:right w:val="single" w:sz="4" w:space="0" w:color="auto"/>
            </w:tcBorders>
            <w:shd w:val="clear" w:color="000000" w:fill="00B0F0"/>
            <w:hideMark/>
          </w:tcPr>
          <w:p w:rsidR="00B36BF8" w:rsidRPr="00B36BF8" w:rsidRDefault="00B36BF8" w:rsidP="00B36BF8">
            <w:pPr>
              <w:spacing w:after="0" w:line="240" w:lineRule="auto"/>
              <w:jc w:val="right"/>
              <w:rPr>
                <w:rFonts w:ascii="Times New Roman" w:eastAsia="Times New Roman" w:hAnsi="Times New Roman" w:cs="Times New Roman"/>
                <w:b/>
                <w:bCs/>
                <w:sz w:val="18"/>
                <w:szCs w:val="18"/>
              </w:rPr>
            </w:pPr>
            <w:r w:rsidRPr="00B36BF8">
              <w:rPr>
                <w:rFonts w:ascii="Times New Roman" w:eastAsia="Times New Roman" w:hAnsi="Times New Roman" w:cs="Times New Roman"/>
                <w:b/>
                <w:bCs/>
                <w:sz w:val="18"/>
                <w:szCs w:val="18"/>
              </w:rPr>
              <w:t>181,591,962.85</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Total Income</w:t>
            </w:r>
          </w:p>
        </w:tc>
        <w:tc>
          <w:tcPr>
            <w:tcW w:w="700" w:type="dxa"/>
            <w:tcBorders>
              <w:top w:val="nil"/>
              <w:left w:val="single" w:sz="8" w:space="0" w:color="auto"/>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52,087,618.22</w:t>
            </w: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61,668,735.54</w:t>
            </w: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67,835,609.10</w:t>
            </w:r>
          </w:p>
        </w:tc>
        <w:tc>
          <w:tcPr>
            <w:tcW w:w="990" w:type="dxa"/>
            <w:tcBorders>
              <w:top w:val="nil"/>
              <w:left w:val="single" w:sz="8" w:space="0" w:color="auto"/>
              <w:bottom w:val="single" w:sz="8" w:space="0" w:color="auto"/>
              <w:right w:val="nil"/>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181,591,962.86</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nil"/>
              <w:right w:val="nil"/>
            </w:tcBorders>
            <w:shd w:val="clear" w:color="auto" w:fill="auto"/>
            <w:noWrap/>
            <w:vAlign w:val="bottom"/>
            <w:hideMark/>
          </w:tcPr>
          <w:p w:rsidR="00B36BF8" w:rsidRPr="00B36BF8" w:rsidRDefault="00B36BF8" w:rsidP="00B36BF8">
            <w:pPr>
              <w:spacing w:after="0" w:line="240" w:lineRule="auto"/>
              <w:jc w:val="right"/>
              <w:rPr>
                <w:rFonts w:ascii="Calibri" w:eastAsia="Times New Roman" w:hAnsi="Calibri" w:cs="Times New Roman"/>
                <w:sz w:val="18"/>
                <w:szCs w:val="18"/>
              </w:rPr>
            </w:pPr>
          </w:p>
        </w:tc>
        <w:tc>
          <w:tcPr>
            <w:tcW w:w="117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single" w:sz="8" w:space="0" w:color="auto"/>
              <w:bottom w:val="single" w:sz="8" w:space="0" w:color="auto"/>
              <w:right w:val="nil"/>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000000" w:fill="FFFFFF"/>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Surplus/Deficit</w:t>
            </w:r>
          </w:p>
        </w:tc>
        <w:tc>
          <w:tcPr>
            <w:tcW w:w="700" w:type="dxa"/>
            <w:tcBorders>
              <w:top w:val="nil"/>
              <w:left w:val="single" w:sz="8" w:space="0" w:color="auto"/>
              <w:bottom w:val="single" w:sz="8" w:space="0" w:color="auto"/>
              <w:right w:val="nil"/>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0.00</w:t>
            </w: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(0.00)</w:t>
            </w:r>
          </w:p>
        </w:tc>
        <w:tc>
          <w:tcPr>
            <w:tcW w:w="117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(0.00)</w:t>
            </w:r>
          </w:p>
        </w:tc>
        <w:tc>
          <w:tcPr>
            <w:tcW w:w="990" w:type="dxa"/>
            <w:tcBorders>
              <w:top w:val="single" w:sz="4" w:space="0" w:color="auto"/>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w:t>
            </w:r>
          </w:p>
        </w:tc>
        <w:tc>
          <w:tcPr>
            <w:tcW w:w="135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(0.00)</w:t>
            </w:r>
          </w:p>
        </w:tc>
      </w:tr>
      <w:tr w:rsidR="00B36BF8" w:rsidRPr="00B36BF8" w:rsidTr="00B36BF8">
        <w:trPr>
          <w:trHeight w:val="330"/>
        </w:trPr>
        <w:tc>
          <w:tcPr>
            <w:tcW w:w="720"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2535" w:type="dxa"/>
            <w:tcBorders>
              <w:top w:val="nil"/>
              <w:left w:val="nil"/>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700" w:type="dxa"/>
            <w:tcBorders>
              <w:top w:val="nil"/>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sz w:val="18"/>
                <w:szCs w:val="18"/>
              </w:rPr>
            </w:pPr>
            <w:r w:rsidRPr="00B36BF8">
              <w:rPr>
                <w:rFonts w:ascii="Times New Roman" w:eastAsia="Times New Roman" w:hAnsi="Times New Roman" w:cs="Times New Roman"/>
                <w:sz w:val="18"/>
                <w:szCs w:val="18"/>
              </w:rPr>
              <w:t> </w:t>
            </w:r>
          </w:p>
        </w:tc>
        <w:tc>
          <w:tcPr>
            <w:tcW w:w="56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35"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17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260" w:type="dxa"/>
            <w:tcBorders>
              <w:top w:val="nil"/>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990" w:type="dxa"/>
            <w:tcBorders>
              <w:top w:val="single" w:sz="8" w:space="0" w:color="auto"/>
              <w:left w:val="single" w:sz="8" w:space="0" w:color="auto"/>
              <w:bottom w:val="single" w:sz="8" w:space="0" w:color="auto"/>
              <w:right w:val="nil"/>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c>
          <w:tcPr>
            <w:tcW w:w="1350" w:type="dxa"/>
            <w:tcBorders>
              <w:top w:val="nil"/>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jc w:val="right"/>
              <w:rPr>
                <w:rFonts w:ascii="Times New Roman" w:eastAsia="Times New Roman" w:hAnsi="Times New Roman" w:cs="Times New Roman"/>
                <w:sz w:val="18"/>
                <w:szCs w:val="18"/>
              </w:rPr>
            </w:pPr>
          </w:p>
        </w:tc>
      </w:tr>
    </w:tbl>
    <w:p w:rsidR="00B36BF8" w:rsidRDefault="00B36BF8" w:rsidP="00B36BF8">
      <w:pPr>
        <w:rPr>
          <w:lang w:val="en-GB"/>
        </w:rPr>
      </w:pPr>
    </w:p>
    <w:p w:rsidR="00B36BF8" w:rsidRPr="00B36BF8" w:rsidRDefault="00B36BF8" w:rsidP="00B36BF8">
      <w:pPr>
        <w:rPr>
          <w:lang w:val="en-GB"/>
        </w:rPr>
      </w:pPr>
    </w:p>
    <w:p w:rsidR="00DB4536" w:rsidRDefault="00DB4536" w:rsidP="00DB4536">
      <w:pPr>
        <w:rPr>
          <w:lang w:val="en-GB"/>
        </w:rPr>
      </w:pPr>
    </w:p>
    <w:p w:rsidR="00DB4536" w:rsidRPr="00DB4536" w:rsidRDefault="00DB4536" w:rsidP="00DB4536">
      <w:pPr>
        <w:rPr>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36BF8" w:rsidRDefault="00B36BF8">
      <w:pPr>
        <w:shd w:val="clear" w:color="auto" w:fill="FFFFFF" w:themeFill="background1"/>
        <w:rPr>
          <w:rFonts w:ascii="Times New Roman" w:hAnsi="Times New Roman" w:cs="Times New Roman"/>
          <w:sz w:val="24"/>
          <w:szCs w:val="24"/>
          <w:lang w:val="en-GB"/>
        </w:rPr>
        <w:sectPr w:rsidR="00B36BF8" w:rsidSect="005A6384">
          <w:pgSz w:w="15840" w:h="12240" w:orient="landscape"/>
          <w:pgMar w:top="810" w:right="1080" w:bottom="1440" w:left="1350" w:header="708" w:footer="708" w:gutter="0"/>
          <w:cols w:space="708"/>
          <w:docGrid w:linePitch="360"/>
        </w:sectPr>
      </w:pPr>
    </w:p>
    <w:p w:rsidR="00BE7044" w:rsidRDefault="00070DF1">
      <w:pPr>
        <w:pStyle w:val="Caption"/>
        <w:shd w:val="clear" w:color="auto" w:fill="FFFFFF" w:themeFill="background1"/>
        <w:rPr>
          <w:sz w:val="24"/>
          <w:szCs w:val="24"/>
        </w:rPr>
      </w:pPr>
      <w:bookmarkStart w:id="844" w:name="_Toc21559864"/>
      <w:r>
        <w:rPr>
          <w:sz w:val="24"/>
          <w:szCs w:val="24"/>
        </w:rPr>
        <w:lastRenderedPageBreak/>
        <w:t>Table 11.</w:t>
      </w:r>
      <w:r w:rsidR="005243B8">
        <w:rPr>
          <w:sz w:val="24"/>
          <w:szCs w:val="24"/>
        </w:rPr>
        <w:fldChar w:fldCharType="begin"/>
      </w:r>
      <w:r>
        <w:rPr>
          <w:sz w:val="24"/>
          <w:szCs w:val="24"/>
        </w:rPr>
        <w:instrText xml:space="preserve"> SEQ Table_11. \* ARABIC </w:instrText>
      </w:r>
      <w:r w:rsidR="005243B8">
        <w:rPr>
          <w:sz w:val="24"/>
          <w:szCs w:val="24"/>
        </w:rPr>
        <w:fldChar w:fldCharType="separate"/>
      </w:r>
      <w:r w:rsidR="005357E3">
        <w:rPr>
          <w:noProof/>
          <w:sz w:val="24"/>
          <w:szCs w:val="24"/>
        </w:rPr>
        <w:t>2</w:t>
      </w:r>
      <w:r w:rsidR="005243B8">
        <w:rPr>
          <w:sz w:val="24"/>
          <w:szCs w:val="24"/>
        </w:rPr>
        <w:fldChar w:fldCharType="end"/>
      </w:r>
      <w:r>
        <w:rPr>
          <w:sz w:val="24"/>
          <w:szCs w:val="24"/>
        </w:rPr>
        <w:t xml:space="preserve"> New works projects for 3 years based on strategic </w:t>
      </w:r>
      <w:r w:rsidR="00C84735">
        <w:rPr>
          <w:sz w:val="24"/>
          <w:szCs w:val="24"/>
        </w:rPr>
        <w:t>aria</w:t>
      </w:r>
      <w:bookmarkEnd w:id="844"/>
    </w:p>
    <w:tbl>
      <w:tblPr>
        <w:tblW w:w="9920" w:type="dxa"/>
        <w:tblInd w:w="93" w:type="dxa"/>
        <w:tblLook w:val="04A0"/>
      </w:tblPr>
      <w:tblGrid>
        <w:gridCol w:w="520"/>
        <w:gridCol w:w="2800"/>
        <w:gridCol w:w="1620"/>
        <w:gridCol w:w="1620"/>
        <w:gridCol w:w="1620"/>
        <w:gridCol w:w="1740"/>
      </w:tblGrid>
      <w:tr w:rsidR="00B36BF8" w:rsidRPr="00B36BF8" w:rsidTr="00B36BF8">
        <w:trPr>
          <w:trHeight w:val="330"/>
        </w:trPr>
        <w:tc>
          <w:tcPr>
            <w:tcW w:w="520" w:type="dxa"/>
            <w:tcBorders>
              <w:top w:val="single" w:sz="8" w:space="0" w:color="auto"/>
              <w:left w:val="single" w:sz="8" w:space="0" w:color="auto"/>
              <w:bottom w:val="single" w:sz="8" w:space="0" w:color="auto"/>
              <w:right w:val="single" w:sz="8"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No</w:t>
            </w:r>
          </w:p>
        </w:tc>
        <w:tc>
          <w:tcPr>
            <w:tcW w:w="2800" w:type="dxa"/>
            <w:tcBorders>
              <w:top w:val="single" w:sz="8" w:space="0" w:color="auto"/>
              <w:left w:val="nil"/>
              <w:bottom w:val="single" w:sz="8" w:space="0" w:color="auto"/>
              <w:right w:val="single" w:sz="8"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Strategic Area</w:t>
            </w:r>
          </w:p>
        </w:tc>
        <w:tc>
          <w:tcPr>
            <w:tcW w:w="1620" w:type="dxa"/>
            <w:tcBorders>
              <w:top w:val="single" w:sz="8" w:space="0" w:color="auto"/>
              <w:left w:val="nil"/>
              <w:bottom w:val="single" w:sz="8" w:space="0" w:color="auto"/>
              <w:right w:val="single" w:sz="8"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EFY 2013</w:t>
            </w:r>
          </w:p>
        </w:tc>
        <w:tc>
          <w:tcPr>
            <w:tcW w:w="1620" w:type="dxa"/>
            <w:tcBorders>
              <w:top w:val="single" w:sz="8" w:space="0" w:color="auto"/>
              <w:left w:val="nil"/>
              <w:bottom w:val="single" w:sz="8" w:space="0" w:color="auto"/>
              <w:right w:val="single" w:sz="8"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EFY 2014</w:t>
            </w:r>
          </w:p>
        </w:tc>
        <w:tc>
          <w:tcPr>
            <w:tcW w:w="1620" w:type="dxa"/>
            <w:tcBorders>
              <w:top w:val="single" w:sz="8" w:space="0" w:color="auto"/>
              <w:left w:val="nil"/>
              <w:bottom w:val="single" w:sz="8" w:space="0" w:color="auto"/>
              <w:right w:val="single" w:sz="8"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EFY 2015</w:t>
            </w:r>
          </w:p>
        </w:tc>
        <w:tc>
          <w:tcPr>
            <w:tcW w:w="1740" w:type="dxa"/>
            <w:tcBorders>
              <w:top w:val="single" w:sz="8" w:space="0" w:color="auto"/>
              <w:left w:val="nil"/>
              <w:bottom w:val="single" w:sz="8" w:space="0" w:color="auto"/>
              <w:right w:val="single" w:sz="8"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Total</w:t>
            </w:r>
          </w:p>
        </w:tc>
      </w:tr>
      <w:tr w:rsidR="00B36BF8" w:rsidRPr="00B36BF8" w:rsidTr="00B36BF8">
        <w:trPr>
          <w:trHeight w:val="300"/>
        </w:trPr>
        <w:tc>
          <w:tcPr>
            <w:tcW w:w="520" w:type="dxa"/>
            <w:tcBorders>
              <w:top w:val="nil"/>
              <w:left w:val="single" w:sz="8" w:space="0" w:color="auto"/>
              <w:bottom w:val="nil"/>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A</w:t>
            </w:r>
          </w:p>
        </w:tc>
        <w:tc>
          <w:tcPr>
            <w:tcW w:w="2800" w:type="dxa"/>
            <w:tcBorders>
              <w:top w:val="nil"/>
              <w:left w:val="nil"/>
              <w:bottom w:val="nil"/>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Movement Network</w:t>
            </w:r>
          </w:p>
        </w:tc>
        <w:tc>
          <w:tcPr>
            <w:tcW w:w="1620" w:type="dxa"/>
            <w:tcBorders>
              <w:top w:val="nil"/>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27,833,024.28</w:t>
            </w:r>
          </w:p>
        </w:tc>
        <w:tc>
          <w:tcPr>
            <w:tcW w:w="1620" w:type="dxa"/>
            <w:tcBorders>
              <w:top w:val="nil"/>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32,869,855.65</w:t>
            </w:r>
          </w:p>
        </w:tc>
        <w:tc>
          <w:tcPr>
            <w:tcW w:w="1620" w:type="dxa"/>
            <w:tcBorders>
              <w:top w:val="nil"/>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36,156,841.22</w:t>
            </w:r>
          </w:p>
        </w:tc>
        <w:tc>
          <w:tcPr>
            <w:tcW w:w="1740" w:type="dxa"/>
            <w:tcBorders>
              <w:top w:val="nil"/>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36,156,841.22</w:t>
            </w:r>
          </w:p>
        </w:tc>
      </w:tr>
      <w:tr w:rsidR="00B36BF8" w:rsidRPr="00B36BF8" w:rsidTr="00B36BF8">
        <w:trPr>
          <w:trHeight w:val="300"/>
        </w:trPr>
        <w:tc>
          <w:tcPr>
            <w:tcW w:w="520" w:type="dxa"/>
            <w:tcBorders>
              <w:top w:val="single" w:sz="8" w:space="0" w:color="auto"/>
              <w:left w:val="single" w:sz="8" w:space="0" w:color="auto"/>
              <w:bottom w:val="nil"/>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B</w:t>
            </w:r>
          </w:p>
        </w:tc>
        <w:tc>
          <w:tcPr>
            <w:tcW w:w="280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Water Supply Network</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w:t>
            </w:r>
          </w:p>
        </w:tc>
        <w:tc>
          <w:tcPr>
            <w:tcW w:w="174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w:t>
            </w:r>
          </w:p>
        </w:tc>
      </w:tr>
      <w:tr w:rsidR="00B36BF8" w:rsidRPr="00B36BF8" w:rsidTr="00B36BF8">
        <w:trPr>
          <w:trHeight w:val="300"/>
        </w:trPr>
        <w:tc>
          <w:tcPr>
            <w:tcW w:w="520" w:type="dxa"/>
            <w:tcBorders>
              <w:top w:val="single" w:sz="8" w:space="0" w:color="auto"/>
              <w:left w:val="single" w:sz="8" w:space="0" w:color="auto"/>
              <w:bottom w:val="nil"/>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C</w:t>
            </w:r>
          </w:p>
        </w:tc>
        <w:tc>
          <w:tcPr>
            <w:tcW w:w="280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Economic &amp; Social Services</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2,572,048.41</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3,086,458.09</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3,395,103.90</w:t>
            </w:r>
          </w:p>
        </w:tc>
        <w:tc>
          <w:tcPr>
            <w:tcW w:w="174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9,053,610.39</w:t>
            </w:r>
          </w:p>
        </w:tc>
      </w:tr>
      <w:tr w:rsidR="00B36BF8" w:rsidRPr="00B36BF8" w:rsidTr="00B36BF8">
        <w:trPr>
          <w:trHeight w:val="300"/>
        </w:trPr>
        <w:tc>
          <w:tcPr>
            <w:tcW w:w="520" w:type="dxa"/>
            <w:tcBorders>
              <w:top w:val="single" w:sz="8" w:space="0" w:color="auto"/>
              <w:left w:val="single" w:sz="8" w:space="0" w:color="auto"/>
              <w:bottom w:val="nil"/>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D</w:t>
            </w:r>
          </w:p>
        </w:tc>
        <w:tc>
          <w:tcPr>
            <w:tcW w:w="280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Environmental Services</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11,169,643.63</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13,403,572.36</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14,743,929.60</w:t>
            </w:r>
          </w:p>
        </w:tc>
        <w:tc>
          <w:tcPr>
            <w:tcW w:w="174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39,317,145.59</w:t>
            </w:r>
          </w:p>
        </w:tc>
      </w:tr>
      <w:tr w:rsidR="00B36BF8" w:rsidRPr="00B36BF8" w:rsidTr="00B36BF8">
        <w:trPr>
          <w:trHeight w:val="300"/>
        </w:trPr>
        <w:tc>
          <w:tcPr>
            <w:tcW w:w="520" w:type="dxa"/>
            <w:tcBorders>
              <w:top w:val="single" w:sz="4" w:space="0" w:color="auto"/>
              <w:left w:val="single" w:sz="4" w:space="0" w:color="auto"/>
              <w:bottom w:val="nil"/>
              <w:right w:val="single" w:sz="4"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E</w:t>
            </w:r>
          </w:p>
        </w:tc>
        <w:tc>
          <w:tcPr>
            <w:tcW w:w="2800" w:type="dxa"/>
            <w:tcBorders>
              <w:top w:val="single" w:sz="4" w:space="0" w:color="auto"/>
              <w:left w:val="nil"/>
              <w:bottom w:val="nil"/>
              <w:right w:val="single" w:sz="4"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Other(Capacity building)</w:t>
            </w:r>
          </w:p>
        </w:tc>
        <w:tc>
          <w:tcPr>
            <w:tcW w:w="1620" w:type="dxa"/>
            <w:tcBorders>
              <w:top w:val="single" w:sz="4" w:space="0" w:color="auto"/>
              <w:left w:val="nil"/>
              <w:bottom w:val="nil"/>
              <w:right w:val="single" w:sz="4"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2,148,838.70</w:t>
            </w:r>
          </w:p>
        </w:tc>
        <w:tc>
          <w:tcPr>
            <w:tcW w:w="1620" w:type="dxa"/>
            <w:tcBorders>
              <w:top w:val="single" w:sz="8" w:space="0" w:color="auto"/>
              <w:left w:val="single" w:sz="8" w:space="0" w:color="auto"/>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2,363,722.57</w:t>
            </w:r>
          </w:p>
        </w:tc>
        <w:tc>
          <w:tcPr>
            <w:tcW w:w="162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2,600,094.83</w:t>
            </w:r>
          </w:p>
        </w:tc>
        <w:tc>
          <w:tcPr>
            <w:tcW w:w="1740" w:type="dxa"/>
            <w:tcBorders>
              <w:top w:val="single" w:sz="8" w:space="0" w:color="auto"/>
              <w:left w:val="nil"/>
              <w:bottom w:val="nil"/>
              <w:right w:val="single" w:sz="8"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7,112,656.10</w:t>
            </w:r>
          </w:p>
        </w:tc>
      </w:tr>
      <w:tr w:rsidR="00B36BF8" w:rsidRPr="00B36BF8" w:rsidTr="00B36BF8">
        <w:trPr>
          <w:trHeight w:val="97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F</w:t>
            </w:r>
          </w:p>
        </w:tc>
        <w:tc>
          <w:tcPr>
            <w:tcW w:w="280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Municipal Administration Buildings and Other Projects which cannot be put in Pillars</w:t>
            </w:r>
          </w:p>
        </w:tc>
        <w:tc>
          <w:tcPr>
            <w:tcW w:w="162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8,364,063.20</w:t>
            </w:r>
          </w:p>
        </w:tc>
        <w:tc>
          <w:tcPr>
            <w:tcW w:w="162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9,945,126.87</w:t>
            </w:r>
          </w:p>
        </w:tc>
        <w:tc>
          <w:tcPr>
            <w:tcW w:w="162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10,939,639.55</w:t>
            </w:r>
          </w:p>
        </w:tc>
        <w:tc>
          <w:tcPr>
            <w:tcW w:w="1740" w:type="dxa"/>
            <w:tcBorders>
              <w:top w:val="single" w:sz="4" w:space="0" w:color="auto"/>
              <w:left w:val="nil"/>
              <w:bottom w:val="single" w:sz="4" w:space="0" w:color="auto"/>
              <w:right w:val="single" w:sz="4" w:space="0" w:color="auto"/>
            </w:tcBorders>
            <w:shd w:val="clear" w:color="auto" w:fill="auto"/>
            <w:hideMark/>
          </w:tcPr>
          <w:p w:rsidR="00B36BF8" w:rsidRPr="00B36BF8" w:rsidRDefault="00B36BF8" w:rsidP="00B36BF8">
            <w:pPr>
              <w:spacing w:after="0" w:line="240" w:lineRule="auto"/>
              <w:jc w:val="center"/>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29,248,829.62</w:t>
            </w:r>
          </w:p>
        </w:tc>
      </w:tr>
      <w:tr w:rsidR="00B36BF8" w:rsidRPr="00B36BF8" w:rsidTr="00B36BF8">
        <w:trPr>
          <w:trHeight w:val="300"/>
        </w:trPr>
        <w:tc>
          <w:tcPr>
            <w:tcW w:w="520" w:type="dxa"/>
            <w:tcBorders>
              <w:top w:val="nil"/>
              <w:left w:val="single" w:sz="4" w:space="0" w:color="auto"/>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color w:val="000000"/>
                <w:sz w:val="24"/>
                <w:szCs w:val="24"/>
              </w:rPr>
            </w:pPr>
            <w:r w:rsidRPr="00B36BF8">
              <w:rPr>
                <w:rFonts w:ascii="Times New Roman" w:eastAsia="Times New Roman" w:hAnsi="Times New Roman" w:cs="Times New Roman"/>
                <w:b/>
                <w:bCs/>
                <w:color w:val="000000"/>
                <w:sz w:val="24"/>
                <w:szCs w:val="24"/>
              </w:rPr>
              <w:t> </w:t>
            </w:r>
          </w:p>
        </w:tc>
        <w:tc>
          <w:tcPr>
            <w:tcW w:w="280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rPr>
                <w:rFonts w:ascii="Times New Roman" w:eastAsia="Times New Roman" w:hAnsi="Times New Roman" w:cs="Times New Roman"/>
                <w:b/>
                <w:bCs/>
                <w:color w:val="000000"/>
                <w:sz w:val="24"/>
                <w:szCs w:val="24"/>
              </w:rPr>
            </w:pPr>
            <w:r w:rsidRPr="00B36BF8">
              <w:rPr>
                <w:rFonts w:ascii="Times New Roman" w:eastAsia="Times New Roman" w:hAnsi="Times New Roman" w:cs="Times New Roman"/>
                <w:b/>
                <w:bCs/>
                <w:color w:val="000000"/>
                <w:sz w:val="24"/>
                <w:szCs w:val="24"/>
              </w:rPr>
              <w:t>Total</w:t>
            </w:r>
          </w:p>
        </w:tc>
        <w:tc>
          <w:tcPr>
            <w:tcW w:w="162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center"/>
              <w:rPr>
                <w:rFonts w:ascii="Times New Roman" w:eastAsia="Times New Roman" w:hAnsi="Times New Roman" w:cs="Times New Roman"/>
                <w:b/>
                <w:bCs/>
                <w:color w:val="000000"/>
                <w:sz w:val="24"/>
                <w:szCs w:val="24"/>
              </w:rPr>
            </w:pPr>
            <w:r w:rsidRPr="00B36BF8">
              <w:rPr>
                <w:rFonts w:ascii="Times New Roman" w:eastAsia="Times New Roman" w:hAnsi="Times New Roman" w:cs="Times New Roman"/>
                <w:b/>
                <w:bCs/>
                <w:color w:val="000000"/>
                <w:sz w:val="24"/>
                <w:szCs w:val="24"/>
              </w:rPr>
              <w:t>52,087,618.22</w:t>
            </w:r>
          </w:p>
        </w:tc>
        <w:tc>
          <w:tcPr>
            <w:tcW w:w="162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center"/>
              <w:rPr>
                <w:rFonts w:ascii="Times New Roman" w:eastAsia="Times New Roman" w:hAnsi="Times New Roman" w:cs="Times New Roman"/>
                <w:b/>
                <w:bCs/>
                <w:color w:val="000000"/>
                <w:sz w:val="24"/>
                <w:szCs w:val="24"/>
              </w:rPr>
            </w:pPr>
            <w:r w:rsidRPr="00B36BF8">
              <w:rPr>
                <w:rFonts w:ascii="Times New Roman" w:eastAsia="Times New Roman" w:hAnsi="Times New Roman" w:cs="Times New Roman"/>
                <w:b/>
                <w:bCs/>
                <w:color w:val="000000"/>
                <w:sz w:val="24"/>
                <w:szCs w:val="24"/>
              </w:rPr>
              <w:t>61,668,735.54</w:t>
            </w:r>
          </w:p>
        </w:tc>
        <w:tc>
          <w:tcPr>
            <w:tcW w:w="162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center"/>
              <w:rPr>
                <w:rFonts w:ascii="Times New Roman" w:eastAsia="Times New Roman" w:hAnsi="Times New Roman" w:cs="Times New Roman"/>
                <w:b/>
                <w:bCs/>
                <w:color w:val="000000"/>
                <w:sz w:val="24"/>
                <w:szCs w:val="24"/>
              </w:rPr>
            </w:pPr>
            <w:r w:rsidRPr="00B36BF8">
              <w:rPr>
                <w:rFonts w:ascii="Times New Roman" w:eastAsia="Times New Roman" w:hAnsi="Times New Roman" w:cs="Times New Roman"/>
                <w:b/>
                <w:bCs/>
                <w:color w:val="000000"/>
                <w:sz w:val="24"/>
                <w:szCs w:val="24"/>
              </w:rPr>
              <w:t>67,835,609.09</w:t>
            </w:r>
          </w:p>
        </w:tc>
        <w:tc>
          <w:tcPr>
            <w:tcW w:w="1740" w:type="dxa"/>
            <w:tcBorders>
              <w:top w:val="nil"/>
              <w:left w:val="nil"/>
              <w:bottom w:val="single" w:sz="4" w:space="0" w:color="auto"/>
              <w:right w:val="single" w:sz="4" w:space="0" w:color="auto"/>
            </w:tcBorders>
            <w:shd w:val="clear" w:color="000000" w:fill="FFE599"/>
            <w:hideMark/>
          </w:tcPr>
          <w:p w:rsidR="00B36BF8" w:rsidRPr="00B36BF8" w:rsidRDefault="00B36BF8" w:rsidP="00B36BF8">
            <w:pPr>
              <w:spacing w:after="0" w:line="240" w:lineRule="auto"/>
              <w:jc w:val="center"/>
              <w:rPr>
                <w:rFonts w:ascii="Times New Roman" w:eastAsia="Times New Roman" w:hAnsi="Times New Roman" w:cs="Times New Roman"/>
                <w:b/>
                <w:bCs/>
                <w:color w:val="000000"/>
                <w:sz w:val="24"/>
                <w:szCs w:val="24"/>
              </w:rPr>
            </w:pPr>
            <w:r w:rsidRPr="00B36BF8">
              <w:rPr>
                <w:rFonts w:ascii="Times New Roman" w:eastAsia="Times New Roman" w:hAnsi="Times New Roman" w:cs="Times New Roman"/>
                <w:b/>
                <w:bCs/>
                <w:color w:val="000000"/>
                <w:sz w:val="24"/>
                <w:szCs w:val="24"/>
              </w:rPr>
              <w:t>120,889,082.92</w:t>
            </w:r>
          </w:p>
        </w:tc>
      </w:tr>
    </w:tbl>
    <w:p w:rsidR="00B36BF8" w:rsidRDefault="00B36BF8" w:rsidP="00B36BF8">
      <w:pPr>
        <w:rPr>
          <w:lang w:val="en-GB"/>
        </w:rPr>
      </w:pPr>
    </w:p>
    <w:tbl>
      <w:tblPr>
        <w:tblW w:w="9925" w:type="dxa"/>
        <w:tblInd w:w="-162" w:type="dxa"/>
        <w:tblLook w:val="04A0"/>
      </w:tblPr>
      <w:tblGrid>
        <w:gridCol w:w="4217"/>
        <w:gridCol w:w="2896"/>
        <w:gridCol w:w="2812"/>
      </w:tblGrid>
      <w:tr w:rsidR="00B36BF8" w:rsidRPr="00B36BF8" w:rsidTr="00D666A2">
        <w:trPr>
          <w:trHeight w:val="96"/>
        </w:trPr>
        <w:tc>
          <w:tcPr>
            <w:tcW w:w="4217" w:type="dxa"/>
            <w:tcBorders>
              <w:top w:val="single" w:sz="8" w:space="0" w:color="auto"/>
              <w:left w:val="single" w:sz="8" w:space="0" w:color="auto"/>
              <w:bottom w:val="single" w:sz="8" w:space="0" w:color="auto"/>
              <w:right w:val="single" w:sz="8" w:space="0" w:color="auto"/>
            </w:tcBorders>
            <w:shd w:val="clear" w:color="auto" w:fill="auto"/>
            <w:hideMark/>
          </w:tcPr>
          <w:p w:rsidR="00B36BF8" w:rsidRPr="00B36BF8" w:rsidRDefault="00B36BF8" w:rsidP="00D666A2">
            <w:pPr>
              <w:spacing w:after="0" w:line="240" w:lineRule="auto"/>
              <w:jc w:val="center"/>
              <w:rPr>
                <w:rFonts w:ascii="Times New Roman" w:eastAsia="Times New Roman" w:hAnsi="Times New Roman" w:cs="Times New Roman"/>
                <w:b/>
                <w:bCs/>
                <w:color w:val="000000"/>
                <w:sz w:val="24"/>
                <w:szCs w:val="24"/>
              </w:rPr>
            </w:pPr>
            <w:r w:rsidRPr="00B36BF8">
              <w:rPr>
                <w:rFonts w:ascii="Times New Roman" w:eastAsia="Times New Roman" w:hAnsi="Times New Roman" w:cs="Times New Roman"/>
                <w:b/>
                <w:bCs/>
                <w:color w:val="000000"/>
                <w:sz w:val="24"/>
                <w:szCs w:val="24"/>
                <w:lang w:val="en-GB"/>
              </w:rPr>
              <w:t>Strategic activity area</w:t>
            </w:r>
          </w:p>
        </w:tc>
        <w:tc>
          <w:tcPr>
            <w:tcW w:w="2896" w:type="dxa"/>
            <w:tcBorders>
              <w:top w:val="single" w:sz="8" w:space="0" w:color="auto"/>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jc w:val="center"/>
              <w:rPr>
                <w:rFonts w:ascii="Times New Roman" w:eastAsia="Times New Roman" w:hAnsi="Times New Roman" w:cs="Times New Roman"/>
                <w:b/>
                <w:bCs/>
                <w:color w:val="000000"/>
                <w:sz w:val="24"/>
                <w:szCs w:val="24"/>
              </w:rPr>
            </w:pPr>
            <w:r w:rsidRPr="00B36BF8">
              <w:rPr>
                <w:rFonts w:ascii="Times New Roman" w:eastAsia="Times New Roman" w:hAnsi="Times New Roman" w:cs="Times New Roman"/>
                <w:b/>
                <w:bCs/>
                <w:color w:val="000000"/>
                <w:sz w:val="24"/>
                <w:szCs w:val="24"/>
                <w:lang w:val="en-GB"/>
              </w:rPr>
              <w:t>Item</w:t>
            </w:r>
          </w:p>
        </w:tc>
        <w:tc>
          <w:tcPr>
            <w:tcW w:w="2812" w:type="dxa"/>
            <w:tcBorders>
              <w:top w:val="single" w:sz="8" w:space="0" w:color="auto"/>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jc w:val="center"/>
              <w:rPr>
                <w:rFonts w:ascii="Times New Roman" w:eastAsia="Times New Roman" w:hAnsi="Times New Roman" w:cs="Times New Roman"/>
                <w:b/>
                <w:bCs/>
                <w:color w:val="000000"/>
                <w:sz w:val="24"/>
                <w:szCs w:val="24"/>
              </w:rPr>
            </w:pPr>
            <w:r w:rsidRPr="00B36BF8">
              <w:rPr>
                <w:rFonts w:ascii="Times New Roman" w:eastAsia="Times New Roman" w:hAnsi="Times New Roman" w:cs="Times New Roman"/>
                <w:b/>
                <w:bCs/>
                <w:color w:val="000000"/>
                <w:sz w:val="24"/>
                <w:szCs w:val="24"/>
                <w:lang w:val="en-GB"/>
              </w:rPr>
              <w:t>Cost (EB)</w:t>
            </w:r>
          </w:p>
        </w:tc>
      </w:tr>
      <w:tr w:rsidR="00B36BF8" w:rsidRPr="00B36BF8" w:rsidTr="00D666A2">
        <w:trPr>
          <w:trHeight w:val="96"/>
        </w:trPr>
        <w:tc>
          <w:tcPr>
            <w:tcW w:w="4217"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lang w:val="en-GB"/>
              </w:rPr>
              <w:t>Movement network</w:t>
            </w:r>
          </w:p>
        </w:tc>
        <w:tc>
          <w:tcPr>
            <w:tcW w:w="2896" w:type="dxa"/>
            <w:tcBorders>
              <w:top w:val="nil"/>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lang w:val="en-GB"/>
              </w:rPr>
              <w:t>Roads</w:t>
            </w:r>
          </w:p>
        </w:tc>
        <w:tc>
          <w:tcPr>
            <w:tcW w:w="2812" w:type="dxa"/>
            <w:tcBorders>
              <w:top w:val="nil"/>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jc w:val="right"/>
              <w:rPr>
                <w:rFonts w:ascii="Times New Roman" w:eastAsia="Times New Roman" w:hAnsi="Times New Roman" w:cs="Times New Roman"/>
                <w:color w:val="000000"/>
                <w:sz w:val="24"/>
                <w:szCs w:val="24"/>
              </w:rPr>
            </w:pPr>
            <w:r w:rsidRPr="00B36BF8">
              <w:rPr>
                <w:rFonts w:ascii="Times New Roman" w:hAnsi="Times New Roman" w:cs="Times New Roman"/>
                <w:color w:val="000000"/>
              </w:rPr>
              <w:t>35,546,941.04</w:t>
            </w:r>
          </w:p>
        </w:tc>
      </w:tr>
      <w:tr w:rsidR="00B36BF8" w:rsidRPr="00B36BF8" w:rsidTr="00D666A2">
        <w:trPr>
          <w:trHeight w:val="96"/>
        </w:trPr>
        <w:tc>
          <w:tcPr>
            <w:tcW w:w="4217"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lang w:val="en-GB"/>
              </w:rPr>
              <w:t>Water supply</w:t>
            </w:r>
          </w:p>
        </w:tc>
        <w:tc>
          <w:tcPr>
            <w:tcW w:w="2896" w:type="dxa"/>
            <w:tcBorders>
              <w:top w:val="nil"/>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lang w:val="en-GB"/>
              </w:rPr>
              <w:t>Water supply</w:t>
            </w:r>
          </w:p>
        </w:tc>
        <w:tc>
          <w:tcPr>
            <w:tcW w:w="2812" w:type="dxa"/>
            <w:tcBorders>
              <w:top w:val="nil"/>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jc w:val="right"/>
              <w:rPr>
                <w:rFonts w:ascii="Times New Roman" w:eastAsia="Times New Roman" w:hAnsi="Times New Roman" w:cs="Times New Roman"/>
                <w:color w:val="000000"/>
                <w:sz w:val="24"/>
                <w:szCs w:val="24"/>
              </w:rPr>
            </w:pPr>
            <w:r w:rsidRPr="00B36BF8">
              <w:rPr>
                <w:rFonts w:ascii="Times New Roman" w:hAnsi="Times New Roman" w:cs="Times New Roman"/>
                <w:color w:val="000000"/>
              </w:rPr>
              <w:t>12,697,856.80</w:t>
            </w:r>
          </w:p>
        </w:tc>
      </w:tr>
      <w:tr w:rsidR="00B36BF8" w:rsidRPr="00B36BF8" w:rsidTr="00D666A2">
        <w:trPr>
          <w:trHeight w:val="96"/>
        </w:trPr>
        <w:tc>
          <w:tcPr>
            <w:tcW w:w="4217"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lang w:val="en-GB"/>
              </w:rPr>
              <w:t>Environmental services</w:t>
            </w:r>
          </w:p>
        </w:tc>
        <w:tc>
          <w:tcPr>
            <w:tcW w:w="2896" w:type="dxa"/>
            <w:tcBorders>
              <w:top w:val="nil"/>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lang w:val="en-GB"/>
              </w:rPr>
              <w:t>Drainage</w:t>
            </w:r>
          </w:p>
        </w:tc>
        <w:tc>
          <w:tcPr>
            <w:tcW w:w="2812" w:type="dxa"/>
            <w:tcBorders>
              <w:top w:val="nil"/>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jc w:val="right"/>
              <w:rPr>
                <w:rFonts w:ascii="Times New Roman" w:eastAsia="Times New Roman" w:hAnsi="Times New Roman" w:cs="Times New Roman"/>
                <w:color w:val="000000"/>
                <w:sz w:val="24"/>
                <w:szCs w:val="24"/>
              </w:rPr>
            </w:pPr>
            <w:r w:rsidRPr="00B36BF8">
              <w:rPr>
                <w:rFonts w:ascii="Times New Roman" w:hAnsi="Times New Roman" w:cs="Times New Roman"/>
                <w:bCs/>
                <w:color w:val="000000"/>
              </w:rPr>
              <w:t>4,371,600</w:t>
            </w:r>
          </w:p>
        </w:tc>
      </w:tr>
      <w:tr w:rsidR="00B36BF8" w:rsidRPr="00B36BF8" w:rsidTr="00D666A2">
        <w:trPr>
          <w:trHeight w:val="96"/>
        </w:trPr>
        <w:tc>
          <w:tcPr>
            <w:tcW w:w="4217" w:type="dxa"/>
            <w:tcBorders>
              <w:top w:val="nil"/>
              <w:left w:val="single" w:sz="8" w:space="0" w:color="auto"/>
              <w:bottom w:val="single" w:sz="8" w:space="0" w:color="auto"/>
              <w:right w:val="single" w:sz="8" w:space="0" w:color="auto"/>
            </w:tcBorders>
            <w:shd w:val="clear" w:color="auto" w:fill="auto"/>
          </w:tcPr>
          <w:p w:rsidR="00B36BF8" w:rsidRPr="00B36BF8" w:rsidRDefault="00B36BF8" w:rsidP="00D666A2">
            <w:pPr>
              <w:spacing w:after="0" w:line="240" w:lineRule="auto"/>
              <w:rPr>
                <w:rFonts w:ascii="Times New Roman" w:eastAsia="Times New Roman" w:hAnsi="Times New Roman" w:cs="Times New Roman"/>
                <w:color w:val="000000"/>
                <w:sz w:val="24"/>
                <w:szCs w:val="24"/>
                <w:lang w:val="en-GB"/>
              </w:rPr>
            </w:pPr>
            <w:r w:rsidRPr="00B36BF8">
              <w:rPr>
                <w:rFonts w:ascii="Times New Roman" w:eastAsia="Times New Roman" w:hAnsi="Times New Roman" w:cs="Times New Roman"/>
                <w:color w:val="000000"/>
                <w:sz w:val="24"/>
                <w:szCs w:val="24"/>
                <w:lang w:val="en-GB"/>
              </w:rPr>
              <w:t>Social and Economic</w:t>
            </w:r>
          </w:p>
        </w:tc>
        <w:tc>
          <w:tcPr>
            <w:tcW w:w="2896" w:type="dxa"/>
            <w:tcBorders>
              <w:top w:val="nil"/>
              <w:left w:val="nil"/>
              <w:bottom w:val="single" w:sz="8" w:space="0" w:color="auto"/>
              <w:right w:val="single" w:sz="8" w:space="0" w:color="auto"/>
            </w:tcBorders>
            <w:shd w:val="clear" w:color="auto" w:fill="auto"/>
          </w:tcPr>
          <w:p w:rsidR="00B36BF8" w:rsidRPr="00B36BF8" w:rsidRDefault="00B36BF8" w:rsidP="00D666A2">
            <w:pPr>
              <w:spacing w:after="0" w:line="240" w:lineRule="auto"/>
              <w:rPr>
                <w:rFonts w:ascii="Times New Roman" w:eastAsia="Times New Roman" w:hAnsi="Times New Roman" w:cs="Times New Roman"/>
                <w:color w:val="000000"/>
                <w:sz w:val="24"/>
                <w:szCs w:val="24"/>
                <w:lang w:val="en-GB"/>
              </w:rPr>
            </w:pPr>
            <w:r w:rsidRPr="00B36BF8">
              <w:rPr>
                <w:rFonts w:ascii="Times New Roman" w:eastAsia="Times New Roman" w:hAnsi="Times New Roman" w:cs="Times New Roman"/>
                <w:color w:val="000000"/>
                <w:sz w:val="24"/>
                <w:szCs w:val="24"/>
                <w:lang w:val="en-GB"/>
              </w:rPr>
              <w:t>Market and others</w:t>
            </w:r>
          </w:p>
        </w:tc>
        <w:tc>
          <w:tcPr>
            <w:tcW w:w="2812" w:type="dxa"/>
            <w:tcBorders>
              <w:top w:val="nil"/>
              <w:left w:val="nil"/>
              <w:bottom w:val="single" w:sz="8" w:space="0" w:color="auto"/>
              <w:right w:val="single" w:sz="8" w:space="0" w:color="auto"/>
            </w:tcBorders>
            <w:shd w:val="clear" w:color="auto" w:fill="auto"/>
          </w:tcPr>
          <w:p w:rsidR="00B36BF8" w:rsidRPr="00B36BF8" w:rsidRDefault="00B36BF8" w:rsidP="00D666A2">
            <w:pPr>
              <w:spacing w:after="0" w:line="240" w:lineRule="auto"/>
              <w:jc w:val="right"/>
              <w:rPr>
                <w:rFonts w:ascii="Times New Roman" w:hAnsi="Times New Roman" w:cs="Times New Roman"/>
                <w:bCs/>
                <w:color w:val="000000"/>
              </w:rPr>
            </w:pPr>
            <w:r w:rsidRPr="00B36BF8">
              <w:rPr>
                <w:rFonts w:ascii="Times New Roman" w:hAnsi="Times New Roman" w:cs="Times New Roman"/>
                <w:bCs/>
                <w:color w:val="000000"/>
              </w:rPr>
              <w:t>2,720,000</w:t>
            </w:r>
          </w:p>
        </w:tc>
      </w:tr>
      <w:tr w:rsidR="00B36BF8" w:rsidRPr="00B36BF8" w:rsidTr="00D666A2">
        <w:trPr>
          <w:trHeight w:val="96"/>
        </w:trPr>
        <w:tc>
          <w:tcPr>
            <w:tcW w:w="4217"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 xml:space="preserve">Building maintenance </w:t>
            </w:r>
          </w:p>
        </w:tc>
        <w:tc>
          <w:tcPr>
            <w:tcW w:w="2896" w:type="dxa"/>
            <w:tcBorders>
              <w:top w:val="nil"/>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office building</w:t>
            </w:r>
          </w:p>
        </w:tc>
        <w:tc>
          <w:tcPr>
            <w:tcW w:w="2812" w:type="dxa"/>
            <w:tcBorders>
              <w:top w:val="nil"/>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jc w:val="right"/>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1,900,000</w:t>
            </w:r>
          </w:p>
        </w:tc>
      </w:tr>
      <w:tr w:rsidR="00B36BF8" w:rsidRPr="00B36BF8" w:rsidTr="00D666A2">
        <w:trPr>
          <w:trHeight w:val="206"/>
        </w:trPr>
        <w:tc>
          <w:tcPr>
            <w:tcW w:w="4217" w:type="dxa"/>
            <w:tcBorders>
              <w:top w:val="nil"/>
              <w:left w:val="single" w:sz="8" w:space="0" w:color="auto"/>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lang w:val="en-GB"/>
              </w:rPr>
              <w:t>Total Maintenance Deficit:</w:t>
            </w:r>
          </w:p>
        </w:tc>
        <w:tc>
          <w:tcPr>
            <w:tcW w:w="2896" w:type="dxa"/>
            <w:tcBorders>
              <w:top w:val="nil"/>
              <w:left w:val="nil"/>
              <w:bottom w:val="single" w:sz="8" w:space="0" w:color="auto"/>
              <w:right w:val="single" w:sz="8" w:space="0" w:color="auto"/>
            </w:tcBorders>
            <w:shd w:val="clear" w:color="auto" w:fill="auto"/>
            <w:hideMark/>
          </w:tcPr>
          <w:p w:rsidR="00B36BF8" w:rsidRPr="00B36BF8" w:rsidRDefault="00B36BF8" w:rsidP="00D666A2">
            <w:pPr>
              <w:spacing w:after="0" w:line="240" w:lineRule="auto"/>
              <w:rPr>
                <w:rFonts w:ascii="Times New Roman" w:eastAsia="Times New Roman" w:hAnsi="Times New Roman" w:cs="Times New Roman"/>
                <w:color w:val="000000"/>
                <w:sz w:val="24"/>
                <w:szCs w:val="24"/>
              </w:rPr>
            </w:pPr>
            <w:r w:rsidRPr="00B36BF8">
              <w:rPr>
                <w:rFonts w:ascii="Times New Roman" w:eastAsia="Times New Roman" w:hAnsi="Times New Roman" w:cs="Times New Roman"/>
                <w:color w:val="000000"/>
                <w:sz w:val="24"/>
                <w:szCs w:val="24"/>
              </w:rPr>
              <w:t> </w:t>
            </w:r>
          </w:p>
        </w:tc>
        <w:tc>
          <w:tcPr>
            <w:tcW w:w="2812" w:type="dxa"/>
            <w:tcBorders>
              <w:top w:val="nil"/>
              <w:left w:val="nil"/>
              <w:bottom w:val="single" w:sz="8" w:space="0" w:color="auto"/>
              <w:right w:val="single" w:sz="8" w:space="0" w:color="auto"/>
            </w:tcBorders>
            <w:shd w:val="clear" w:color="auto" w:fill="auto"/>
            <w:hideMark/>
          </w:tcPr>
          <w:p w:rsidR="00B36BF8" w:rsidRPr="00B36BF8" w:rsidRDefault="00B36BF8" w:rsidP="00D666A2">
            <w:pPr>
              <w:jc w:val="right"/>
              <w:rPr>
                <w:rFonts w:ascii="Times New Roman" w:hAnsi="Times New Roman" w:cs="Times New Roman"/>
                <w:b/>
                <w:bCs/>
                <w:color w:val="000000"/>
              </w:rPr>
            </w:pPr>
            <w:r w:rsidRPr="00B36BF8">
              <w:rPr>
                <w:rFonts w:ascii="Times New Roman" w:hAnsi="Times New Roman" w:cs="Times New Roman"/>
                <w:b/>
                <w:bCs/>
                <w:color w:val="000000"/>
              </w:rPr>
              <w:t xml:space="preserve">        58,280,581.04 </w:t>
            </w:r>
          </w:p>
        </w:tc>
      </w:tr>
    </w:tbl>
    <w:p w:rsidR="002D3D7C" w:rsidRPr="002D3D7C" w:rsidRDefault="002D3D7C" w:rsidP="002D3D7C">
      <w:pPr>
        <w:rPr>
          <w:lang w:val="en-GB"/>
        </w:rPr>
      </w:pPr>
    </w:p>
    <w:p w:rsidR="00BE7044" w:rsidRDefault="00070DF1">
      <w:pPr>
        <w:pStyle w:val="Caption"/>
        <w:shd w:val="clear" w:color="auto" w:fill="FFFFFF" w:themeFill="background1"/>
        <w:rPr>
          <w:sz w:val="24"/>
          <w:szCs w:val="24"/>
        </w:rPr>
      </w:pPr>
      <w:bookmarkStart w:id="845" w:name="_Toc21559865"/>
      <w:r>
        <w:rPr>
          <w:sz w:val="24"/>
          <w:szCs w:val="24"/>
        </w:rPr>
        <w:t>Table 11.</w:t>
      </w:r>
      <w:r w:rsidR="005243B8">
        <w:rPr>
          <w:sz w:val="24"/>
          <w:szCs w:val="24"/>
        </w:rPr>
        <w:fldChar w:fldCharType="begin"/>
      </w:r>
      <w:r>
        <w:rPr>
          <w:sz w:val="24"/>
          <w:szCs w:val="24"/>
        </w:rPr>
        <w:instrText xml:space="preserve"> SEQ Table_11. \* ARABIC </w:instrText>
      </w:r>
      <w:r w:rsidR="005243B8">
        <w:rPr>
          <w:sz w:val="24"/>
          <w:szCs w:val="24"/>
        </w:rPr>
        <w:fldChar w:fldCharType="separate"/>
      </w:r>
      <w:r w:rsidR="005357E3">
        <w:rPr>
          <w:noProof/>
          <w:sz w:val="24"/>
          <w:szCs w:val="24"/>
        </w:rPr>
        <w:t>3</w:t>
      </w:r>
      <w:r w:rsidR="005243B8">
        <w:rPr>
          <w:sz w:val="24"/>
          <w:szCs w:val="24"/>
        </w:rPr>
        <w:fldChar w:fldCharType="end"/>
      </w:r>
      <w:r w:rsidR="002D3D7C">
        <w:rPr>
          <w:sz w:val="24"/>
          <w:szCs w:val="24"/>
        </w:rPr>
        <w:t>.</w:t>
      </w:r>
      <w:r>
        <w:rPr>
          <w:sz w:val="24"/>
          <w:szCs w:val="24"/>
        </w:rPr>
        <w:t xml:space="preserve"> Budget for reducing maintenance backlog</w:t>
      </w:r>
      <w:bookmarkEnd w:id="845"/>
    </w:p>
    <w:p w:rsidR="00BE7044" w:rsidRDefault="00070DF1">
      <w:pPr>
        <w:pStyle w:val="Heading2"/>
        <w:numPr>
          <w:ilvl w:val="0"/>
          <w:numId w:val="0"/>
        </w:numPr>
        <w:shd w:val="clear" w:color="auto" w:fill="FFFFFF" w:themeFill="background1"/>
        <w:rPr>
          <w:sz w:val="24"/>
          <w:szCs w:val="24"/>
          <w:lang w:val="en-GB"/>
        </w:rPr>
      </w:pPr>
      <w:bookmarkStart w:id="846" w:name="_Toc528419908"/>
      <w:bookmarkStart w:id="847" w:name="_Toc444529768"/>
      <w:bookmarkStart w:id="848" w:name="_Toc526998294"/>
      <w:bookmarkStart w:id="849" w:name="_Toc453580510"/>
      <w:bookmarkStart w:id="850" w:name="_Toc526999437"/>
      <w:bookmarkStart w:id="851" w:name="_Toc527054809"/>
      <w:bookmarkStart w:id="852" w:name="_Toc528422352"/>
      <w:bookmarkStart w:id="853" w:name="_Toc525401944"/>
      <w:bookmarkStart w:id="854" w:name="_Toc21560355"/>
      <w:r>
        <w:rPr>
          <w:sz w:val="24"/>
          <w:szCs w:val="24"/>
          <w:lang w:val="en-GB"/>
        </w:rPr>
        <w:t>11.3The maintenance deficit budget</w:t>
      </w:r>
      <w:bookmarkEnd w:id="846"/>
      <w:bookmarkEnd w:id="847"/>
      <w:bookmarkEnd w:id="848"/>
      <w:bookmarkEnd w:id="849"/>
      <w:bookmarkEnd w:id="850"/>
      <w:bookmarkEnd w:id="851"/>
      <w:bookmarkEnd w:id="852"/>
      <w:bookmarkEnd w:id="853"/>
      <w:bookmarkEnd w:id="854"/>
    </w:p>
    <w:p w:rsidR="00BE7044" w:rsidRDefault="00070DF1">
      <w:pPr>
        <w:pStyle w:val="Caption"/>
        <w:shd w:val="clear" w:color="auto" w:fill="FFFFFF" w:themeFill="background1"/>
        <w:rPr>
          <w:sz w:val="24"/>
          <w:szCs w:val="24"/>
        </w:rPr>
      </w:pPr>
      <w:bookmarkStart w:id="855" w:name="_Toc525400509"/>
      <w:bookmarkStart w:id="856" w:name="_Toc526999438"/>
      <w:bookmarkStart w:id="857" w:name="_Toc453581245"/>
      <w:bookmarkStart w:id="858" w:name="_Toc527054810"/>
      <w:bookmarkStart w:id="859" w:name="_Toc21559866"/>
      <w:r>
        <w:rPr>
          <w:sz w:val="24"/>
          <w:szCs w:val="24"/>
        </w:rPr>
        <w:t>Table 11.</w:t>
      </w:r>
      <w:r w:rsidR="005243B8">
        <w:rPr>
          <w:sz w:val="24"/>
          <w:szCs w:val="24"/>
        </w:rPr>
        <w:fldChar w:fldCharType="begin"/>
      </w:r>
      <w:r>
        <w:rPr>
          <w:sz w:val="24"/>
          <w:szCs w:val="24"/>
        </w:rPr>
        <w:instrText xml:space="preserve"> SEQ Table_11. \* ARABIC </w:instrText>
      </w:r>
      <w:r w:rsidR="005243B8">
        <w:rPr>
          <w:sz w:val="24"/>
          <w:szCs w:val="24"/>
        </w:rPr>
        <w:fldChar w:fldCharType="separate"/>
      </w:r>
      <w:r w:rsidR="005357E3">
        <w:rPr>
          <w:noProof/>
          <w:sz w:val="24"/>
          <w:szCs w:val="24"/>
        </w:rPr>
        <w:t>4</w:t>
      </w:r>
      <w:r w:rsidR="005243B8">
        <w:rPr>
          <w:sz w:val="24"/>
          <w:szCs w:val="24"/>
        </w:rPr>
        <w:fldChar w:fldCharType="end"/>
      </w:r>
      <w:r>
        <w:rPr>
          <w:sz w:val="24"/>
          <w:szCs w:val="24"/>
        </w:rPr>
        <w:t xml:space="preserve"> The maintenance budget on the 3-year rolling program</w:t>
      </w:r>
      <w:bookmarkEnd w:id="855"/>
      <w:bookmarkEnd w:id="856"/>
      <w:bookmarkEnd w:id="857"/>
      <w:bookmarkEnd w:id="858"/>
      <w:bookmarkEnd w:id="859"/>
    </w:p>
    <w:tbl>
      <w:tblPr>
        <w:tblW w:w="10375" w:type="dxa"/>
        <w:tblInd w:w="-252" w:type="dxa"/>
        <w:tblLook w:val="04A0"/>
      </w:tblPr>
      <w:tblGrid>
        <w:gridCol w:w="590"/>
        <w:gridCol w:w="3205"/>
        <w:gridCol w:w="1620"/>
        <w:gridCol w:w="1600"/>
        <w:gridCol w:w="1640"/>
        <w:gridCol w:w="1720"/>
      </w:tblGrid>
      <w:tr w:rsidR="00E92CC7" w:rsidRPr="00D666A2" w:rsidTr="00841F3E">
        <w:trPr>
          <w:trHeight w:val="960"/>
          <w:tblHeader/>
        </w:trPr>
        <w:tc>
          <w:tcPr>
            <w:tcW w:w="590" w:type="dxa"/>
            <w:tcBorders>
              <w:top w:val="single" w:sz="8" w:space="0" w:color="auto"/>
              <w:left w:val="single" w:sz="8" w:space="0" w:color="auto"/>
              <w:bottom w:val="single" w:sz="8" w:space="0" w:color="auto"/>
              <w:right w:val="single" w:sz="8" w:space="0" w:color="auto"/>
            </w:tcBorders>
            <w:shd w:val="clear" w:color="000000" w:fill="FFE599"/>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S/N</w:t>
            </w:r>
          </w:p>
        </w:tc>
        <w:tc>
          <w:tcPr>
            <w:tcW w:w="3205" w:type="dxa"/>
            <w:tcBorders>
              <w:top w:val="single" w:sz="8" w:space="0" w:color="auto"/>
              <w:left w:val="nil"/>
              <w:bottom w:val="single" w:sz="8" w:space="0" w:color="auto"/>
              <w:right w:val="single" w:sz="8" w:space="0" w:color="auto"/>
            </w:tcBorders>
            <w:shd w:val="clear" w:color="000000" w:fill="FFE599"/>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Infrastructure Sub-Category</w:t>
            </w:r>
          </w:p>
        </w:tc>
        <w:tc>
          <w:tcPr>
            <w:tcW w:w="1620" w:type="dxa"/>
            <w:tcBorders>
              <w:top w:val="single" w:sz="8" w:space="0" w:color="auto"/>
              <w:left w:val="nil"/>
              <w:bottom w:val="single" w:sz="8" w:space="0" w:color="auto"/>
              <w:right w:val="single" w:sz="8" w:space="0" w:color="auto"/>
            </w:tcBorders>
            <w:shd w:val="clear" w:color="000000" w:fill="FFE599"/>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Total Cost for 3 years </w:t>
            </w:r>
          </w:p>
        </w:tc>
        <w:tc>
          <w:tcPr>
            <w:tcW w:w="1600" w:type="dxa"/>
            <w:tcBorders>
              <w:top w:val="single" w:sz="8" w:space="0" w:color="auto"/>
              <w:left w:val="nil"/>
              <w:bottom w:val="single" w:sz="8" w:space="0" w:color="auto"/>
              <w:right w:val="single" w:sz="8" w:space="0" w:color="auto"/>
            </w:tcBorders>
            <w:shd w:val="clear" w:color="000000" w:fill="FFE599"/>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Maintenance Budget for EFY 2013</w:t>
            </w:r>
          </w:p>
        </w:tc>
        <w:tc>
          <w:tcPr>
            <w:tcW w:w="1640" w:type="dxa"/>
            <w:tcBorders>
              <w:top w:val="single" w:sz="8" w:space="0" w:color="auto"/>
              <w:left w:val="nil"/>
              <w:bottom w:val="single" w:sz="8" w:space="0" w:color="auto"/>
              <w:right w:val="single" w:sz="8" w:space="0" w:color="auto"/>
            </w:tcBorders>
            <w:shd w:val="clear" w:color="000000" w:fill="FFE599"/>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Maintenance Budget for EFY 2014</w:t>
            </w:r>
          </w:p>
        </w:tc>
        <w:tc>
          <w:tcPr>
            <w:tcW w:w="1720" w:type="dxa"/>
            <w:tcBorders>
              <w:top w:val="single" w:sz="8" w:space="0" w:color="auto"/>
              <w:left w:val="nil"/>
              <w:bottom w:val="single" w:sz="8" w:space="0" w:color="auto"/>
              <w:right w:val="single" w:sz="8" w:space="0" w:color="auto"/>
            </w:tcBorders>
            <w:shd w:val="clear" w:color="000000" w:fill="FFE599"/>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Maintenance Budget for EFY 2015</w:t>
            </w:r>
          </w:p>
        </w:tc>
      </w:tr>
      <w:tr w:rsidR="00E92CC7" w:rsidRPr="00D666A2" w:rsidTr="00841F3E">
        <w:trPr>
          <w:trHeight w:val="330"/>
        </w:trPr>
        <w:tc>
          <w:tcPr>
            <w:tcW w:w="590" w:type="dxa"/>
            <w:tcBorders>
              <w:top w:val="nil"/>
              <w:left w:val="single" w:sz="8" w:space="0" w:color="auto"/>
              <w:bottom w:val="single" w:sz="8" w:space="0" w:color="auto"/>
              <w:right w:val="single" w:sz="8" w:space="0" w:color="auto"/>
            </w:tcBorders>
            <w:shd w:val="clear" w:color="000000" w:fill="FFF2CC"/>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A</w:t>
            </w:r>
          </w:p>
        </w:tc>
        <w:tc>
          <w:tcPr>
            <w:tcW w:w="3205" w:type="dxa"/>
            <w:tcBorders>
              <w:top w:val="nil"/>
              <w:left w:val="nil"/>
              <w:bottom w:val="single" w:sz="8" w:space="0" w:color="auto"/>
              <w:right w:val="single" w:sz="8" w:space="0" w:color="auto"/>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Movement Network</w:t>
            </w:r>
          </w:p>
        </w:tc>
        <w:tc>
          <w:tcPr>
            <w:tcW w:w="1620" w:type="dxa"/>
            <w:tcBorders>
              <w:top w:val="nil"/>
              <w:left w:val="nil"/>
              <w:bottom w:val="single" w:sz="8" w:space="0" w:color="auto"/>
              <w:right w:val="single" w:sz="8" w:space="0" w:color="auto"/>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c>
          <w:tcPr>
            <w:tcW w:w="1600" w:type="dxa"/>
            <w:tcBorders>
              <w:top w:val="nil"/>
              <w:left w:val="nil"/>
              <w:bottom w:val="single" w:sz="8" w:space="0" w:color="auto"/>
              <w:right w:val="single" w:sz="8" w:space="0" w:color="auto"/>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c>
          <w:tcPr>
            <w:tcW w:w="1640" w:type="dxa"/>
            <w:tcBorders>
              <w:top w:val="nil"/>
              <w:left w:val="nil"/>
              <w:bottom w:val="single" w:sz="8" w:space="0" w:color="auto"/>
              <w:right w:val="single" w:sz="8" w:space="0" w:color="auto"/>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c>
          <w:tcPr>
            <w:tcW w:w="1720" w:type="dxa"/>
            <w:tcBorders>
              <w:top w:val="nil"/>
              <w:left w:val="nil"/>
              <w:bottom w:val="single" w:sz="8" w:space="0" w:color="auto"/>
              <w:right w:val="single" w:sz="8" w:space="0" w:color="auto"/>
            </w:tcBorders>
            <w:shd w:val="clear" w:color="000000" w:fill="FFF2CC"/>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r>
      <w:tr w:rsidR="00E92CC7" w:rsidRPr="00D666A2" w:rsidTr="00841F3E">
        <w:trPr>
          <w:trHeight w:val="330"/>
        </w:trPr>
        <w:tc>
          <w:tcPr>
            <w:tcW w:w="590" w:type="dxa"/>
            <w:tcBorders>
              <w:top w:val="nil"/>
              <w:left w:val="single" w:sz="8" w:space="0" w:color="auto"/>
              <w:bottom w:val="single" w:sz="8" w:space="0" w:color="auto"/>
              <w:right w:val="single" w:sz="8"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w:t>
            </w:r>
          </w:p>
        </w:tc>
        <w:tc>
          <w:tcPr>
            <w:tcW w:w="3205" w:type="dxa"/>
            <w:tcBorders>
              <w:top w:val="nil"/>
              <w:left w:val="nil"/>
              <w:bottom w:val="single" w:sz="8" w:space="0" w:color="auto"/>
              <w:right w:val="single" w:sz="8"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Roads</w:t>
            </w:r>
          </w:p>
        </w:tc>
        <w:tc>
          <w:tcPr>
            <w:tcW w:w="1620" w:type="dxa"/>
            <w:tcBorders>
              <w:top w:val="nil"/>
              <w:left w:val="nil"/>
              <w:bottom w:val="single" w:sz="8" w:space="0" w:color="auto"/>
              <w:right w:val="single" w:sz="8"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p>
        </w:tc>
        <w:tc>
          <w:tcPr>
            <w:tcW w:w="1640" w:type="dxa"/>
            <w:tcBorders>
              <w:top w:val="nil"/>
              <w:left w:val="nil"/>
              <w:bottom w:val="single" w:sz="8" w:space="0" w:color="auto"/>
              <w:right w:val="single" w:sz="8"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p>
        </w:tc>
        <w:tc>
          <w:tcPr>
            <w:tcW w:w="1720" w:type="dxa"/>
            <w:tcBorders>
              <w:top w:val="nil"/>
              <w:left w:val="nil"/>
              <w:bottom w:val="single" w:sz="8" w:space="0" w:color="auto"/>
              <w:right w:val="single" w:sz="8"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p>
        </w:tc>
      </w:tr>
      <w:tr w:rsidR="00E92CC7" w:rsidRPr="00D666A2" w:rsidTr="00841F3E">
        <w:trPr>
          <w:trHeight w:val="330"/>
        </w:trPr>
        <w:tc>
          <w:tcPr>
            <w:tcW w:w="590" w:type="dxa"/>
            <w:tcBorders>
              <w:top w:val="nil"/>
              <w:left w:val="single" w:sz="8" w:space="0" w:color="auto"/>
              <w:bottom w:val="single" w:sz="8" w:space="0" w:color="auto"/>
              <w:right w:val="single" w:sz="8"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1.1</w:t>
            </w:r>
          </w:p>
        </w:tc>
        <w:tc>
          <w:tcPr>
            <w:tcW w:w="3205" w:type="dxa"/>
            <w:tcBorders>
              <w:top w:val="nil"/>
              <w:left w:val="nil"/>
              <w:bottom w:val="single" w:sz="8" w:space="0" w:color="auto"/>
              <w:right w:val="single" w:sz="8" w:space="0" w:color="auto"/>
            </w:tcBorders>
            <w:shd w:val="clear" w:color="auto" w:fill="auto"/>
            <w:noWrap/>
            <w:vAlign w:val="bottom"/>
            <w:hideMark/>
          </w:tcPr>
          <w:p w:rsidR="00E92CC7" w:rsidRPr="00D666A2" w:rsidRDefault="00E92CC7" w:rsidP="00841F3E">
            <w:pPr>
              <w:spacing w:after="0" w:line="240" w:lineRule="auto"/>
              <w:jc w:val="both"/>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Asphalt Roads </w:t>
            </w:r>
          </w:p>
        </w:tc>
        <w:tc>
          <w:tcPr>
            <w:tcW w:w="1620" w:type="dxa"/>
            <w:tcBorders>
              <w:top w:val="nil"/>
              <w:left w:val="nil"/>
              <w:bottom w:val="nil"/>
              <w:right w:val="single" w:sz="8"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w:t>
            </w:r>
          </w:p>
        </w:tc>
        <w:tc>
          <w:tcPr>
            <w:tcW w:w="1600" w:type="dxa"/>
            <w:tcBorders>
              <w:top w:val="nil"/>
              <w:left w:val="nil"/>
              <w:bottom w:val="nil"/>
              <w:right w:val="single" w:sz="8"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w:t>
            </w:r>
          </w:p>
        </w:tc>
        <w:tc>
          <w:tcPr>
            <w:tcW w:w="1640" w:type="dxa"/>
            <w:tcBorders>
              <w:top w:val="nil"/>
              <w:left w:val="nil"/>
              <w:bottom w:val="nil"/>
              <w:right w:val="single" w:sz="8"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w:t>
            </w:r>
          </w:p>
        </w:tc>
        <w:tc>
          <w:tcPr>
            <w:tcW w:w="1720" w:type="dxa"/>
            <w:tcBorders>
              <w:top w:val="nil"/>
              <w:left w:val="nil"/>
              <w:bottom w:val="nil"/>
              <w:right w:val="single" w:sz="8"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w:t>
            </w:r>
          </w:p>
        </w:tc>
      </w:tr>
      <w:tr w:rsidR="00E92CC7" w:rsidRPr="00D666A2" w:rsidTr="00841F3E">
        <w:trPr>
          <w:trHeight w:val="315"/>
        </w:trPr>
        <w:tc>
          <w:tcPr>
            <w:tcW w:w="590" w:type="dxa"/>
            <w:tcBorders>
              <w:top w:val="nil"/>
              <w:left w:val="single" w:sz="8" w:space="0" w:color="auto"/>
              <w:bottom w:val="nil"/>
              <w:right w:val="single" w:sz="8"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1.2</w:t>
            </w:r>
          </w:p>
        </w:tc>
        <w:tc>
          <w:tcPr>
            <w:tcW w:w="3205" w:type="dxa"/>
            <w:tcBorders>
              <w:top w:val="nil"/>
              <w:left w:val="nil"/>
              <w:bottom w:val="nil"/>
              <w:right w:val="nil"/>
            </w:tcBorders>
            <w:shd w:val="clear" w:color="auto" w:fill="auto"/>
            <w:noWrap/>
            <w:vAlign w:val="bottom"/>
            <w:hideMark/>
          </w:tcPr>
          <w:p w:rsidR="00E92CC7" w:rsidRPr="00D666A2" w:rsidRDefault="00E92CC7" w:rsidP="00841F3E">
            <w:pPr>
              <w:spacing w:after="0" w:line="240" w:lineRule="auto"/>
              <w:jc w:val="both"/>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Cobble Stone road</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7,956,806.00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612,062.00</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1,836,186.00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5,508,558.00</w:t>
            </w:r>
          </w:p>
        </w:tc>
      </w:tr>
      <w:tr w:rsidR="00E92CC7" w:rsidRPr="00D666A2" w:rsidTr="00841F3E">
        <w:trPr>
          <w:trHeight w:val="315"/>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1.3</w:t>
            </w:r>
          </w:p>
        </w:tc>
        <w:tc>
          <w:tcPr>
            <w:tcW w:w="3205" w:type="dxa"/>
            <w:tcBorders>
              <w:top w:val="single" w:sz="4" w:space="0" w:color="auto"/>
              <w:left w:val="nil"/>
              <w:bottom w:val="single" w:sz="4" w:space="0" w:color="auto"/>
              <w:right w:val="nil"/>
            </w:tcBorders>
            <w:shd w:val="clear" w:color="auto" w:fill="auto"/>
            <w:noWrap/>
            <w:vAlign w:val="bottom"/>
            <w:hideMark/>
          </w:tcPr>
          <w:p w:rsidR="00E92CC7" w:rsidRPr="00D666A2" w:rsidRDefault="00E92CC7" w:rsidP="00841F3E">
            <w:pPr>
              <w:spacing w:after="0" w:line="240" w:lineRule="auto"/>
              <w:jc w:val="both"/>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Gravel road maintenance</w:t>
            </w:r>
          </w:p>
        </w:tc>
        <w:tc>
          <w:tcPr>
            <w:tcW w:w="1620" w:type="dxa"/>
            <w:tcBorders>
              <w:top w:val="nil"/>
              <w:left w:val="single" w:sz="4" w:space="0" w:color="auto"/>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22,620,000.00</w:t>
            </w:r>
          </w:p>
        </w:tc>
        <w:tc>
          <w:tcPr>
            <w:tcW w:w="160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1,740,000.00</w:t>
            </w:r>
          </w:p>
        </w:tc>
        <w:tc>
          <w:tcPr>
            <w:tcW w:w="164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5,220,000.00</w:t>
            </w:r>
          </w:p>
        </w:tc>
        <w:tc>
          <w:tcPr>
            <w:tcW w:w="172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15,660,000.00</w:t>
            </w:r>
          </w:p>
        </w:tc>
      </w:tr>
      <w:tr w:rsidR="00E92CC7" w:rsidRPr="00D666A2" w:rsidTr="00841F3E">
        <w:trPr>
          <w:trHeight w:val="315"/>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4" w:space="0" w:color="auto"/>
              <w:right w:val="nil"/>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xml:space="preserve">Movement Network Total </w:t>
            </w:r>
          </w:p>
        </w:tc>
        <w:tc>
          <w:tcPr>
            <w:tcW w:w="1620" w:type="dxa"/>
            <w:tcBorders>
              <w:top w:val="nil"/>
              <w:left w:val="single" w:sz="4" w:space="0" w:color="auto"/>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30,576,806.00</w:t>
            </w:r>
          </w:p>
        </w:tc>
        <w:tc>
          <w:tcPr>
            <w:tcW w:w="1600" w:type="dxa"/>
            <w:tcBorders>
              <w:top w:val="nil"/>
              <w:left w:val="nil"/>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2,352,062.00</w:t>
            </w:r>
          </w:p>
        </w:tc>
        <w:tc>
          <w:tcPr>
            <w:tcW w:w="1640" w:type="dxa"/>
            <w:tcBorders>
              <w:top w:val="nil"/>
              <w:left w:val="nil"/>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7,056,186.00</w:t>
            </w:r>
          </w:p>
        </w:tc>
        <w:tc>
          <w:tcPr>
            <w:tcW w:w="1720" w:type="dxa"/>
            <w:tcBorders>
              <w:top w:val="nil"/>
              <w:left w:val="nil"/>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21,168,558.00</w:t>
            </w:r>
          </w:p>
        </w:tc>
      </w:tr>
      <w:tr w:rsidR="00E92CC7" w:rsidRPr="00D666A2" w:rsidTr="00841F3E">
        <w:trPr>
          <w:trHeight w:val="315"/>
        </w:trPr>
        <w:tc>
          <w:tcPr>
            <w:tcW w:w="590" w:type="dxa"/>
            <w:tcBorders>
              <w:top w:val="nil"/>
              <w:left w:val="single" w:sz="4" w:space="0" w:color="auto"/>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B</w:t>
            </w:r>
          </w:p>
        </w:tc>
        <w:tc>
          <w:tcPr>
            <w:tcW w:w="3205" w:type="dxa"/>
            <w:tcBorders>
              <w:top w:val="nil"/>
              <w:left w:val="nil"/>
              <w:bottom w:val="single" w:sz="4" w:space="0" w:color="auto"/>
              <w:right w:val="nil"/>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Water supply</w:t>
            </w:r>
          </w:p>
        </w:tc>
        <w:tc>
          <w:tcPr>
            <w:tcW w:w="1620" w:type="dxa"/>
            <w:tcBorders>
              <w:top w:val="nil"/>
              <w:left w:val="single" w:sz="4" w:space="0" w:color="auto"/>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600" w:type="dxa"/>
            <w:tcBorders>
              <w:top w:val="nil"/>
              <w:left w:val="nil"/>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640" w:type="dxa"/>
            <w:tcBorders>
              <w:top w:val="nil"/>
              <w:left w:val="nil"/>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720" w:type="dxa"/>
            <w:tcBorders>
              <w:top w:val="nil"/>
              <w:left w:val="nil"/>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r>
      <w:tr w:rsidR="00E92CC7" w:rsidRPr="00D666A2" w:rsidTr="00841F3E">
        <w:trPr>
          <w:trHeight w:val="315"/>
        </w:trPr>
        <w:tc>
          <w:tcPr>
            <w:tcW w:w="590" w:type="dxa"/>
            <w:tcBorders>
              <w:top w:val="nil"/>
              <w:left w:val="single" w:sz="4" w:space="0" w:color="auto"/>
              <w:bottom w:val="nil"/>
              <w:right w:val="single" w:sz="4"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w:t>
            </w:r>
          </w:p>
        </w:tc>
        <w:tc>
          <w:tcPr>
            <w:tcW w:w="3205" w:type="dxa"/>
            <w:tcBorders>
              <w:top w:val="nil"/>
              <w:left w:val="nil"/>
              <w:bottom w:val="nil"/>
              <w:right w:val="nil"/>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 Water supply maintenance </w:t>
            </w:r>
          </w:p>
        </w:tc>
        <w:tc>
          <w:tcPr>
            <w:tcW w:w="1620" w:type="dxa"/>
            <w:tcBorders>
              <w:top w:val="nil"/>
              <w:left w:val="single" w:sz="4" w:space="0" w:color="auto"/>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4,160,000.00</w:t>
            </w:r>
          </w:p>
        </w:tc>
        <w:tc>
          <w:tcPr>
            <w:tcW w:w="1600" w:type="dxa"/>
            <w:tcBorders>
              <w:top w:val="nil"/>
              <w:left w:val="nil"/>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320,000.00</w:t>
            </w:r>
          </w:p>
        </w:tc>
        <w:tc>
          <w:tcPr>
            <w:tcW w:w="164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960,000.00</w:t>
            </w:r>
          </w:p>
        </w:tc>
        <w:tc>
          <w:tcPr>
            <w:tcW w:w="172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2,880,000.00</w:t>
            </w:r>
          </w:p>
        </w:tc>
      </w:tr>
      <w:tr w:rsidR="00E92CC7" w:rsidRPr="00D666A2" w:rsidTr="00841F3E">
        <w:trPr>
          <w:trHeight w:val="315"/>
        </w:trPr>
        <w:tc>
          <w:tcPr>
            <w:tcW w:w="5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lastRenderedPageBreak/>
              <w:t> </w:t>
            </w:r>
          </w:p>
        </w:tc>
        <w:tc>
          <w:tcPr>
            <w:tcW w:w="3205" w:type="dxa"/>
            <w:tcBorders>
              <w:top w:val="single" w:sz="4" w:space="0" w:color="auto"/>
              <w:left w:val="nil"/>
              <w:bottom w:val="single" w:sz="4" w:space="0" w:color="auto"/>
              <w:right w:val="nil"/>
            </w:tcBorders>
            <w:shd w:val="clear" w:color="000000" w:fill="FFF2CC"/>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Water supply total</w:t>
            </w:r>
          </w:p>
        </w:tc>
        <w:tc>
          <w:tcPr>
            <w:tcW w:w="1620" w:type="dxa"/>
            <w:tcBorders>
              <w:top w:val="nil"/>
              <w:left w:val="single" w:sz="4" w:space="0" w:color="auto"/>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4,160,000.00</w:t>
            </w:r>
          </w:p>
        </w:tc>
        <w:tc>
          <w:tcPr>
            <w:tcW w:w="1600" w:type="dxa"/>
            <w:tcBorders>
              <w:top w:val="nil"/>
              <w:left w:val="nil"/>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320,000.00</w:t>
            </w:r>
          </w:p>
        </w:tc>
        <w:tc>
          <w:tcPr>
            <w:tcW w:w="1640" w:type="dxa"/>
            <w:tcBorders>
              <w:top w:val="nil"/>
              <w:left w:val="nil"/>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960,000.00</w:t>
            </w:r>
          </w:p>
        </w:tc>
        <w:tc>
          <w:tcPr>
            <w:tcW w:w="1720" w:type="dxa"/>
            <w:tcBorders>
              <w:top w:val="nil"/>
              <w:left w:val="nil"/>
              <w:bottom w:val="single" w:sz="4" w:space="0" w:color="auto"/>
              <w:right w:val="single" w:sz="4" w:space="0" w:color="auto"/>
            </w:tcBorders>
            <w:shd w:val="clear" w:color="000000" w:fill="FFF2CC"/>
            <w:noWrap/>
            <w:vAlign w:val="bottom"/>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2,880,000.00</w:t>
            </w:r>
          </w:p>
        </w:tc>
      </w:tr>
      <w:tr w:rsidR="00E92CC7" w:rsidRPr="00D666A2" w:rsidTr="00841F3E">
        <w:trPr>
          <w:trHeight w:val="315"/>
        </w:trPr>
        <w:tc>
          <w:tcPr>
            <w:tcW w:w="590" w:type="dxa"/>
            <w:tcBorders>
              <w:top w:val="nil"/>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C</w:t>
            </w:r>
          </w:p>
        </w:tc>
        <w:tc>
          <w:tcPr>
            <w:tcW w:w="3205" w:type="dxa"/>
            <w:tcBorders>
              <w:top w:val="nil"/>
              <w:left w:val="nil"/>
              <w:bottom w:val="single" w:sz="4" w:space="0" w:color="auto"/>
              <w:right w:val="nil"/>
            </w:tcBorders>
            <w:shd w:val="clear" w:color="000000" w:fill="C9C9C9"/>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Environmental Services</w:t>
            </w:r>
          </w:p>
        </w:tc>
        <w:tc>
          <w:tcPr>
            <w:tcW w:w="1620" w:type="dxa"/>
            <w:tcBorders>
              <w:top w:val="nil"/>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60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64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72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r>
      <w:tr w:rsidR="00E92CC7" w:rsidRPr="00D666A2" w:rsidTr="00841F3E">
        <w:trPr>
          <w:trHeight w:val="315"/>
        </w:trPr>
        <w:tc>
          <w:tcPr>
            <w:tcW w:w="590" w:type="dxa"/>
            <w:tcBorders>
              <w:top w:val="nil"/>
              <w:left w:val="single" w:sz="8" w:space="0" w:color="auto"/>
              <w:bottom w:val="nil"/>
              <w:right w:val="single" w:sz="8"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1.3</w:t>
            </w:r>
          </w:p>
        </w:tc>
        <w:tc>
          <w:tcPr>
            <w:tcW w:w="3205" w:type="dxa"/>
            <w:tcBorders>
              <w:top w:val="nil"/>
              <w:left w:val="nil"/>
              <w:bottom w:val="nil"/>
              <w:right w:val="nil"/>
            </w:tcBorders>
            <w:shd w:val="clear" w:color="auto" w:fill="auto"/>
            <w:noWrap/>
            <w:vAlign w:val="bottom"/>
            <w:hideMark/>
          </w:tcPr>
          <w:p w:rsidR="00E92CC7" w:rsidRPr="00D666A2" w:rsidRDefault="00E92CC7" w:rsidP="00841F3E">
            <w:pPr>
              <w:spacing w:after="0" w:line="240" w:lineRule="auto"/>
              <w:jc w:val="both"/>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Drainage maintenance</w:t>
            </w:r>
          </w:p>
        </w:tc>
        <w:tc>
          <w:tcPr>
            <w:tcW w:w="1620" w:type="dxa"/>
            <w:tcBorders>
              <w:top w:val="nil"/>
              <w:left w:val="single" w:sz="4" w:space="0" w:color="auto"/>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8,607,300.00</w:t>
            </w:r>
          </w:p>
        </w:tc>
        <w:tc>
          <w:tcPr>
            <w:tcW w:w="160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662,100.00</w:t>
            </w:r>
          </w:p>
        </w:tc>
        <w:tc>
          <w:tcPr>
            <w:tcW w:w="164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1,986,300.00</w:t>
            </w:r>
          </w:p>
        </w:tc>
        <w:tc>
          <w:tcPr>
            <w:tcW w:w="172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5,958,900.00</w:t>
            </w:r>
          </w:p>
        </w:tc>
      </w:tr>
      <w:tr w:rsidR="00E92CC7" w:rsidRPr="00D666A2" w:rsidTr="00841F3E">
        <w:trPr>
          <w:trHeight w:val="315"/>
        </w:trPr>
        <w:tc>
          <w:tcPr>
            <w:tcW w:w="590" w:type="dxa"/>
            <w:tcBorders>
              <w:top w:val="single" w:sz="4" w:space="0" w:color="auto"/>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single" w:sz="4" w:space="0" w:color="auto"/>
              <w:left w:val="nil"/>
              <w:bottom w:val="single" w:sz="4" w:space="0" w:color="auto"/>
              <w:right w:val="nil"/>
            </w:tcBorders>
            <w:shd w:val="clear" w:color="000000" w:fill="C9C9C9"/>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Environmental Services total</w:t>
            </w:r>
          </w:p>
        </w:tc>
        <w:tc>
          <w:tcPr>
            <w:tcW w:w="1620" w:type="dxa"/>
            <w:tcBorders>
              <w:top w:val="nil"/>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8,607,300.00</w:t>
            </w:r>
          </w:p>
        </w:tc>
        <w:tc>
          <w:tcPr>
            <w:tcW w:w="160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662,100.00</w:t>
            </w:r>
          </w:p>
        </w:tc>
        <w:tc>
          <w:tcPr>
            <w:tcW w:w="164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1,986,300.00</w:t>
            </w:r>
          </w:p>
        </w:tc>
        <w:tc>
          <w:tcPr>
            <w:tcW w:w="172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5,958,900.00</w:t>
            </w:r>
          </w:p>
        </w:tc>
      </w:tr>
      <w:tr w:rsidR="00E92CC7" w:rsidRPr="00D666A2" w:rsidTr="00841F3E">
        <w:trPr>
          <w:trHeight w:val="330"/>
        </w:trPr>
        <w:tc>
          <w:tcPr>
            <w:tcW w:w="590" w:type="dxa"/>
            <w:tcBorders>
              <w:top w:val="nil"/>
              <w:left w:val="single" w:sz="8" w:space="0" w:color="auto"/>
              <w:bottom w:val="single" w:sz="8" w:space="0" w:color="auto"/>
              <w:right w:val="single" w:sz="8" w:space="0" w:color="auto"/>
            </w:tcBorders>
            <w:shd w:val="clear" w:color="000000" w:fill="C9C9C9"/>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w:t>
            </w:r>
          </w:p>
        </w:tc>
        <w:tc>
          <w:tcPr>
            <w:tcW w:w="3205" w:type="dxa"/>
            <w:tcBorders>
              <w:top w:val="nil"/>
              <w:left w:val="nil"/>
              <w:bottom w:val="single" w:sz="8" w:space="0" w:color="auto"/>
              <w:right w:val="nil"/>
            </w:tcBorders>
            <w:shd w:val="clear" w:color="000000" w:fill="C9C9C9"/>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Economic and Social service</w:t>
            </w:r>
          </w:p>
        </w:tc>
        <w:tc>
          <w:tcPr>
            <w:tcW w:w="1620" w:type="dxa"/>
            <w:tcBorders>
              <w:top w:val="nil"/>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60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64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72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r>
      <w:tr w:rsidR="00E92CC7" w:rsidRPr="00D666A2" w:rsidTr="00841F3E">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w:t>
            </w:r>
          </w:p>
        </w:tc>
        <w:tc>
          <w:tcPr>
            <w:tcW w:w="3205" w:type="dxa"/>
            <w:tcBorders>
              <w:top w:val="single" w:sz="4" w:space="0" w:color="auto"/>
              <w:left w:val="nil"/>
              <w:bottom w:val="nil"/>
              <w:right w:val="nil"/>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 xml:space="preserve">Electric line </w:t>
            </w:r>
          </w:p>
        </w:tc>
        <w:tc>
          <w:tcPr>
            <w:tcW w:w="1620" w:type="dxa"/>
            <w:tcBorders>
              <w:top w:val="nil"/>
              <w:left w:val="single" w:sz="4" w:space="0" w:color="auto"/>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2,482,333.42</w:t>
            </w:r>
          </w:p>
        </w:tc>
        <w:tc>
          <w:tcPr>
            <w:tcW w:w="1600" w:type="dxa"/>
            <w:tcBorders>
              <w:top w:val="nil"/>
              <w:left w:val="nil"/>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236,501.00</w:t>
            </w:r>
          </w:p>
        </w:tc>
        <w:tc>
          <w:tcPr>
            <w:tcW w:w="164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624,362.64</w:t>
            </w:r>
          </w:p>
        </w:tc>
        <w:tc>
          <w:tcPr>
            <w:tcW w:w="172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1,621,469.78</w:t>
            </w:r>
          </w:p>
        </w:tc>
      </w:tr>
      <w:tr w:rsidR="00E92CC7" w:rsidRPr="00D666A2" w:rsidTr="00841F3E">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w:t>
            </w:r>
          </w:p>
        </w:tc>
        <w:tc>
          <w:tcPr>
            <w:tcW w:w="3205" w:type="dxa"/>
            <w:tcBorders>
              <w:top w:val="single" w:sz="4" w:space="0" w:color="auto"/>
              <w:left w:val="nil"/>
              <w:bottom w:val="nil"/>
              <w:right w:val="nil"/>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MSE Shed maintenance</w:t>
            </w:r>
          </w:p>
        </w:tc>
        <w:tc>
          <w:tcPr>
            <w:tcW w:w="1620" w:type="dxa"/>
            <w:tcBorders>
              <w:top w:val="nil"/>
              <w:left w:val="single" w:sz="4" w:space="0" w:color="auto"/>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2,482,803.78</w:t>
            </w:r>
          </w:p>
        </w:tc>
        <w:tc>
          <w:tcPr>
            <w:tcW w:w="1600" w:type="dxa"/>
            <w:tcBorders>
              <w:top w:val="nil"/>
              <w:left w:val="nil"/>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210,420.10</w:t>
            </w:r>
          </w:p>
        </w:tc>
        <w:tc>
          <w:tcPr>
            <w:tcW w:w="164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631,260.30</w:t>
            </w:r>
          </w:p>
        </w:tc>
        <w:tc>
          <w:tcPr>
            <w:tcW w:w="172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1,641,123.38</w:t>
            </w:r>
          </w:p>
        </w:tc>
      </w:tr>
      <w:tr w:rsidR="00E92CC7" w:rsidRPr="00D666A2" w:rsidTr="00841F3E">
        <w:trPr>
          <w:trHeight w:val="330"/>
        </w:trPr>
        <w:tc>
          <w:tcPr>
            <w:tcW w:w="590" w:type="dxa"/>
            <w:tcBorders>
              <w:top w:val="nil"/>
              <w:left w:val="single" w:sz="8" w:space="0" w:color="auto"/>
              <w:bottom w:val="nil"/>
              <w:right w:val="single" w:sz="8" w:space="0" w:color="auto"/>
            </w:tcBorders>
            <w:shd w:val="clear" w:color="000000" w:fill="C9C9C9"/>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8" w:space="0" w:color="auto"/>
              <w:right w:val="nil"/>
            </w:tcBorders>
            <w:shd w:val="clear" w:color="000000" w:fill="C9C9C9"/>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Economic and Social service total</w:t>
            </w:r>
          </w:p>
        </w:tc>
        <w:tc>
          <w:tcPr>
            <w:tcW w:w="1620" w:type="dxa"/>
            <w:tcBorders>
              <w:top w:val="nil"/>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4,965,137.20</w:t>
            </w:r>
          </w:p>
        </w:tc>
        <w:tc>
          <w:tcPr>
            <w:tcW w:w="160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446,921.10</w:t>
            </w:r>
          </w:p>
        </w:tc>
        <w:tc>
          <w:tcPr>
            <w:tcW w:w="164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1,255,622.94</w:t>
            </w:r>
          </w:p>
        </w:tc>
        <w:tc>
          <w:tcPr>
            <w:tcW w:w="172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3,262,593.16</w:t>
            </w:r>
          </w:p>
        </w:tc>
      </w:tr>
      <w:tr w:rsidR="00E92CC7" w:rsidRPr="00D666A2" w:rsidTr="00841F3E">
        <w:trPr>
          <w:trHeight w:val="330"/>
        </w:trPr>
        <w:tc>
          <w:tcPr>
            <w:tcW w:w="590" w:type="dxa"/>
            <w:tcBorders>
              <w:top w:val="nil"/>
              <w:left w:val="single" w:sz="8" w:space="0" w:color="auto"/>
              <w:bottom w:val="nil"/>
              <w:right w:val="single" w:sz="8" w:space="0" w:color="auto"/>
            </w:tcBorders>
            <w:shd w:val="clear" w:color="000000" w:fill="C9C9C9"/>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8" w:space="0" w:color="auto"/>
              <w:right w:val="nil"/>
            </w:tcBorders>
            <w:shd w:val="clear" w:color="000000" w:fill="C9C9C9"/>
            <w:noWrap/>
            <w:vAlign w:val="bottom"/>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Municipal maintenance total</w:t>
            </w:r>
          </w:p>
        </w:tc>
        <w:tc>
          <w:tcPr>
            <w:tcW w:w="1620" w:type="dxa"/>
            <w:tcBorders>
              <w:top w:val="nil"/>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48,309,243.20</w:t>
            </w:r>
          </w:p>
        </w:tc>
        <w:tc>
          <w:tcPr>
            <w:tcW w:w="160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3,781,083.10</w:t>
            </w:r>
          </w:p>
        </w:tc>
        <w:tc>
          <w:tcPr>
            <w:tcW w:w="164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11,258,108.94</w:t>
            </w:r>
          </w:p>
        </w:tc>
        <w:tc>
          <w:tcPr>
            <w:tcW w:w="172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33,270,051.16</w:t>
            </w:r>
          </w:p>
        </w:tc>
      </w:tr>
      <w:tr w:rsidR="00E92CC7" w:rsidRPr="00D666A2" w:rsidTr="00841F3E">
        <w:trPr>
          <w:trHeight w:val="295"/>
        </w:trPr>
        <w:tc>
          <w:tcPr>
            <w:tcW w:w="590" w:type="dxa"/>
            <w:tcBorders>
              <w:top w:val="nil"/>
              <w:left w:val="single" w:sz="8" w:space="0" w:color="auto"/>
              <w:bottom w:val="nil"/>
              <w:right w:val="single" w:sz="8" w:space="0" w:color="auto"/>
            </w:tcBorders>
            <w:shd w:val="clear" w:color="000000" w:fill="C9C9C9"/>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8" w:space="0" w:color="auto"/>
              <w:right w:val="nil"/>
            </w:tcBorders>
            <w:shd w:val="clear" w:color="000000" w:fill="C9C9C9"/>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xml:space="preserve"> Administration buildings </w:t>
            </w:r>
          </w:p>
        </w:tc>
        <w:tc>
          <w:tcPr>
            <w:tcW w:w="1620" w:type="dxa"/>
            <w:tcBorders>
              <w:top w:val="nil"/>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60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64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c>
          <w:tcPr>
            <w:tcW w:w="172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p>
        </w:tc>
      </w:tr>
      <w:tr w:rsidR="00E92CC7" w:rsidRPr="00D666A2" w:rsidTr="00841F3E">
        <w:trPr>
          <w:trHeight w:val="315"/>
        </w:trPr>
        <w:tc>
          <w:tcPr>
            <w:tcW w:w="590" w:type="dxa"/>
            <w:tcBorders>
              <w:top w:val="single" w:sz="4" w:space="0" w:color="auto"/>
              <w:left w:val="single" w:sz="4" w:space="0" w:color="auto"/>
              <w:bottom w:val="nil"/>
              <w:right w:val="single" w:sz="4" w:space="0" w:color="auto"/>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w:t>
            </w:r>
          </w:p>
        </w:tc>
        <w:tc>
          <w:tcPr>
            <w:tcW w:w="3205" w:type="dxa"/>
            <w:tcBorders>
              <w:top w:val="nil"/>
              <w:left w:val="nil"/>
              <w:bottom w:val="nil"/>
              <w:right w:val="nil"/>
            </w:tcBorders>
            <w:shd w:val="clear" w:color="auto" w:fill="auto"/>
            <w:hideMark/>
          </w:tcPr>
          <w:p w:rsidR="00E92CC7" w:rsidRPr="00D666A2" w:rsidRDefault="00E92CC7" w:rsidP="00841F3E">
            <w:pPr>
              <w:spacing w:after="0" w:line="240" w:lineRule="auto"/>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Millennium Hall maintenance</w:t>
            </w:r>
          </w:p>
        </w:tc>
        <w:tc>
          <w:tcPr>
            <w:tcW w:w="1620" w:type="dxa"/>
            <w:tcBorders>
              <w:top w:val="nil"/>
              <w:left w:val="single" w:sz="4" w:space="0" w:color="auto"/>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9,971,338.30</w:t>
            </w:r>
          </w:p>
        </w:tc>
        <w:tc>
          <w:tcPr>
            <w:tcW w:w="1600" w:type="dxa"/>
            <w:tcBorders>
              <w:top w:val="nil"/>
              <w:left w:val="nil"/>
              <w:bottom w:val="single" w:sz="4" w:space="0" w:color="auto"/>
              <w:right w:val="single" w:sz="4" w:space="0" w:color="auto"/>
            </w:tcBorders>
            <w:shd w:val="clear" w:color="auto" w:fill="auto"/>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1,424,476.90</w:t>
            </w:r>
          </w:p>
        </w:tc>
        <w:tc>
          <w:tcPr>
            <w:tcW w:w="164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2,848,953.80</w:t>
            </w:r>
          </w:p>
        </w:tc>
        <w:tc>
          <w:tcPr>
            <w:tcW w:w="1720" w:type="dxa"/>
            <w:tcBorders>
              <w:top w:val="nil"/>
              <w:left w:val="nil"/>
              <w:bottom w:val="single" w:sz="4" w:space="0" w:color="auto"/>
              <w:right w:val="single" w:sz="4" w:space="0" w:color="auto"/>
            </w:tcBorders>
            <w:shd w:val="clear" w:color="auto" w:fill="auto"/>
            <w:noWrap/>
            <w:vAlign w:val="bottom"/>
            <w:hideMark/>
          </w:tcPr>
          <w:p w:rsidR="00E92CC7" w:rsidRPr="00D666A2" w:rsidRDefault="00E92CC7" w:rsidP="00841F3E">
            <w:pPr>
              <w:spacing w:after="0" w:line="240" w:lineRule="auto"/>
              <w:jc w:val="right"/>
              <w:rPr>
                <w:rFonts w:ascii="Times New Roman" w:eastAsia="Times New Roman" w:hAnsi="Times New Roman" w:cs="Times New Roman"/>
                <w:color w:val="000000"/>
                <w:sz w:val="24"/>
                <w:szCs w:val="24"/>
              </w:rPr>
            </w:pPr>
            <w:r w:rsidRPr="00D666A2">
              <w:rPr>
                <w:rFonts w:ascii="Times New Roman" w:eastAsia="Times New Roman" w:hAnsi="Times New Roman" w:cs="Times New Roman"/>
                <w:color w:val="000000"/>
                <w:sz w:val="24"/>
                <w:szCs w:val="24"/>
              </w:rPr>
              <w:t>5,697,907.60</w:t>
            </w:r>
          </w:p>
        </w:tc>
      </w:tr>
      <w:tr w:rsidR="00E92CC7" w:rsidRPr="00D666A2" w:rsidTr="00841F3E">
        <w:trPr>
          <w:trHeight w:val="197"/>
        </w:trPr>
        <w:tc>
          <w:tcPr>
            <w:tcW w:w="590" w:type="dxa"/>
            <w:tcBorders>
              <w:top w:val="single" w:sz="4" w:space="0" w:color="auto"/>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single" w:sz="4" w:space="0" w:color="auto"/>
              <w:left w:val="nil"/>
              <w:bottom w:val="single" w:sz="4" w:space="0" w:color="auto"/>
              <w:right w:val="nil"/>
            </w:tcBorders>
            <w:shd w:val="clear" w:color="000000" w:fill="C9C9C9"/>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Buildings total</w:t>
            </w:r>
          </w:p>
        </w:tc>
        <w:tc>
          <w:tcPr>
            <w:tcW w:w="1620" w:type="dxa"/>
            <w:tcBorders>
              <w:top w:val="nil"/>
              <w:left w:val="single" w:sz="4" w:space="0" w:color="auto"/>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9,971,338.30</w:t>
            </w:r>
          </w:p>
        </w:tc>
        <w:tc>
          <w:tcPr>
            <w:tcW w:w="160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1,424,476.90</w:t>
            </w:r>
          </w:p>
        </w:tc>
        <w:tc>
          <w:tcPr>
            <w:tcW w:w="164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2,848,953.80</w:t>
            </w:r>
          </w:p>
        </w:tc>
        <w:tc>
          <w:tcPr>
            <w:tcW w:w="1720" w:type="dxa"/>
            <w:tcBorders>
              <w:top w:val="nil"/>
              <w:left w:val="nil"/>
              <w:bottom w:val="single" w:sz="4" w:space="0" w:color="auto"/>
              <w:right w:val="single" w:sz="4" w:space="0" w:color="auto"/>
            </w:tcBorders>
            <w:shd w:val="clear" w:color="000000" w:fill="C9C9C9"/>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5,697,907.60</w:t>
            </w:r>
          </w:p>
        </w:tc>
      </w:tr>
      <w:tr w:rsidR="00E92CC7" w:rsidRPr="00D666A2" w:rsidTr="00841F3E">
        <w:trPr>
          <w:trHeight w:val="188"/>
        </w:trPr>
        <w:tc>
          <w:tcPr>
            <w:tcW w:w="590" w:type="dxa"/>
            <w:tcBorders>
              <w:top w:val="nil"/>
              <w:left w:val="single" w:sz="8" w:space="0" w:color="auto"/>
              <w:bottom w:val="single" w:sz="8" w:space="0" w:color="auto"/>
              <w:right w:val="single" w:sz="8" w:space="0" w:color="auto"/>
            </w:tcBorders>
            <w:shd w:val="clear" w:color="000000" w:fill="FFDA65"/>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 </w:t>
            </w:r>
          </w:p>
        </w:tc>
        <w:tc>
          <w:tcPr>
            <w:tcW w:w="3205" w:type="dxa"/>
            <w:tcBorders>
              <w:top w:val="nil"/>
              <w:left w:val="nil"/>
              <w:bottom w:val="single" w:sz="8" w:space="0" w:color="auto"/>
              <w:right w:val="nil"/>
            </w:tcBorders>
            <w:shd w:val="clear" w:color="000000" w:fill="FFDA65"/>
            <w:hideMark/>
          </w:tcPr>
          <w:p w:rsidR="00E92CC7" w:rsidRPr="00D666A2" w:rsidRDefault="00E92CC7" w:rsidP="00841F3E">
            <w:pPr>
              <w:spacing w:after="0" w:line="240" w:lineRule="auto"/>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Total maintenance budget</w:t>
            </w:r>
          </w:p>
        </w:tc>
        <w:tc>
          <w:tcPr>
            <w:tcW w:w="1620" w:type="dxa"/>
            <w:tcBorders>
              <w:top w:val="nil"/>
              <w:left w:val="single" w:sz="4" w:space="0" w:color="auto"/>
              <w:bottom w:val="single" w:sz="4" w:space="0" w:color="auto"/>
              <w:right w:val="single" w:sz="4" w:space="0" w:color="auto"/>
            </w:tcBorders>
            <w:shd w:val="clear" w:color="000000" w:fill="FFDA65"/>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58,280,581.50</w:t>
            </w:r>
          </w:p>
        </w:tc>
        <w:tc>
          <w:tcPr>
            <w:tcW w:w="1600" w:type="dxa"/>
            <w:tcBorders>
              <w:top w:val="nil"/>
              <w:left w:val="nil"/>
              <w:bottom w:val="single" w:sz="4" w:space="0" w:color="auto"/>
              <w:right w:val="single" w:sz="4" w:space="0" w:color="auto"/>
            </w:tcBorders>
            <w:shd w:val="clear" w:color="000000" w:fill="FFDA65"/>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5,205,560.00</w:t>
            </w:r>
          </w:p>
        </w:tc>
        <w:tc>
          <w:tcPr>
            <w:tcW w:w="1640" w:type="dxa"/>
            <w:tcBorders>
              <w:top w:val="nil"/>
              <w:left w:val="nil"/>
              <w:bottom w:val="single" w:sz="4" w:space="0" w:color="auto"/>
              <w:right w:val="single" w:sz="4" w:space="0" w:color="auto"/>
            </w:tcBorders>
            <w:shd w:val="clear" w:color="000000" w:fill="FFDA65"/>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14,107,062.74</w:t>
            </w:r>
          </w:p>
        </w:tc>
        <w:tc>
          <w:tcPr>
            <w:tcW w:w="1720" w:type="dxa"/>
            <w:tcBorders>
              <w:top w:val="nil"/>
              <w:left w:val="nil"/>
              <w:bottom w:val="single" w:sz="4" w:space="0" w:color="auto"/>
              <w:right w:val="single" w:sz="4" w:space="0" w:color="auto"/>
            </w:tcBorders>
            <w:shd w:val="clear" w:color="000000" w:fill="FFDA65"/>
            <w:hideMark/>
          </w:tcPr>
          <w:p w:rsidR="00E92CC7" w:rsidRPr="00D666A2" w:rsidRDefault="00E92CC7" w:rsidP="00841F3E">
            <w:pPr>
              <w:spacing w:after="0" w:line="240" w:lineRule="auto"/>
              <w:jc w:val="right"/>
              <w:rPr>
                <w:rFonts w:ascii="Times New Roman" w:eastAsia="Times New Roman" w:hAnsi="Times New Roman" w:cs="Times New Roman"/>
                <w:b/>
                <w:bCs/>
                <w:color w:val="000000"/>
                <w:sz w:val="24"/>
                <w:szCs w:val="24"/>
              </w:rPr>
            </w:pPr>
            <w:r w:rsidRPr="00D666A2">
              <w:rPr>
                <w:rFonts w:ascii="Times New Roman" w:eastAsia="Times New Roman" w:hAnsi="Times New Roman" w:cs="Times New Roman"/>
                <w:b/>
                <w:bCs/>
                <w:color w:val="000000"/>
                <w:sz w:val="24"/>
                <w:szCs w:val="24"/>
              </w:rPr>
              <w:t>38,967,958.76</w:t>
            </w:r>
          </w:p>
        </w:tc>
      </w:tr>
    </w:tbl>
    <w:p w:rsidR="00E92CC7" w:rsidRDefault="00E92CC7" w:rsidP="00E92CC7">
      <w:pPr>
        <w:rPr>
          <w:lang w:val="en-GB"/>
        </w:rPr>
      </w:pPr>
    </w:p>
    <w:p w:rsidR="00E92CC7" w:rsidRPr="00E92CC7" w:rsidRDefault="00E92CC7" w:rsidP="00E92CC7">
      <w:pPr>
        <w:rPr>
          <w:lang w:val="en-GB"/>
        </w:rPr>
      </w:pPr>
    </w:p>
    <w:p w:rsidR="001E6CCA" w:rsidRDefault="001E6CCA" w:rsidP="001E6CCA">
      <w:pPr>
        <w:rPr>
          <w:lang w:val="en-GB"/>
        </w:rPr>
      </w:pPr>
    </w:p>
    <w:p w:rsidR="001E6CCA" w:rsidRPr="001E6CCA" w:rsidRDefault="001E6CCA" w:rsidP="001E6CCA">
      <w:pPr>
        <w:rPr>
          <w:lang w:val="en-GB"/>
        </w:rPr>
      </w:pPr>
    </w:p>
    <w:p w:rsidR="0081011C" w:rsidRDefault="0081011C" w:rsidP="0081011C">
      <w:pPr>
        <w:rPr>
          <w:lang w:val="en-GB"/>
        </w:rPr>
      </w:pPr>
    </w:p>
    <w:p w:rsidR="001E6CCA" w:rsidRDefault="001E6CCA" w:rsidP="0081011C">
      <w:pPr>
        <w:rPr>
          <w:lang w:val="en-GB"/>
        </w:rPr>
      </w:pPr>
    </w:p>
    <w:p w:rsidR="001E6CCA" w:rsidRDefault="001E6CCA" w:rsidP="0081011C">
      <w:pPr>
        <w:rPr>
          <w:lang w:val="en-GB"/>
        </w:rPr>
      </w:pPr>
    </w:p>
    <w:p w:rsidR="001E6CCA" w:rsidRDefault="001E6CCA" w:rsidP="0081011C">
      <w:pPr>
        <w:rPr>
          <w:lang w:val="en-GB"/>
        </w:rPr>
      </w:pPr>
    </w:p>
    <w:p w:rsidR="001E6CCA" w:rsidRDefault="001E6CCA" w:rsidP="0081011C">
      <w:pPr>
        <w:rPr>
          <w:lang w:val="en-GB"/>
        </w:rPr>
      </w:pPr>
    </w:p>
    <w:p w:rsidR="00ED60C5" w:rsidRDefault="00ED60C5" w:rsidP="00ED60C5">
      <w:pPr>
        <w:rPr>
          <w:lang w:val="en-GB"/>
        </w:rPr>
      </w:pPr>
    </w:p>
    <w:p w:rsidR="00ED60C5" w:rsidRPr="00ED60C5" w:rsidRDefault="00ED60C5" w:rsidP="00ED60C5">
      <w:pPr>
        <w:rPr>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Default="00BE7044">
      <w:pPr>
        <w:shd w:val="clear" w:color="auto" w:fill="FFFFFF" w:themeFill="background1"/>
        <w:rPr>
          <w:rFonts w:ascii="Times New Roman" w:hAnsi="Times New Roman" w:cs="Times New Roman"/>
          <w:sz w:val="24"/>
          <w:szCs w:val="24"/>
          <w:lang w:val="en-GB"/>
        </w:rPr>
      </w:pPr>
    </w:p>
    <w:p w:rsidR="00BE7044" w:rsidRPr="00ED60C5" w:rsidRDefault="00ED60C5" w:rsidP="00ED60C5">
      <w:pPr>
        <w:pStyle w:val="Heading1"/>
        <w:numPr>
          <w:ilvl w:val="0"/>
          <w:numId w:val="0"/>
        </w:numPr>
        <w:shd w:val="clear" w:color="auto" w:fill="FFFFFF" w:themeFill="background1"/>
        <w:spacing w:after="0" w:line="240" w:lineRule="auto"/>
        <w:ind w:left="450"/>
      </w:pPr>
      <w:bookmarkStart w:id="860" w:name="_Toc526998295"/>
      <w:bookmarkStart w:id="861" w:name="_Toc453580511"/>
      <w:bookmarkStart w:id="862" w:name="_Toc527054811"/>
      <w:bookmarkStart w:id="863" w:name="_Toc528419909"/>
      <w:bookmarkStart w:id="864" w:name="_Toc525401945"/>
      <w:bookmarkStart w:id="865" w:name="_Toc528422353"/>
      <w:bookmarkStart w:id="866" w:name="_Toc526999439"/>
      <w:bookmarkStart w:id="867" w:name="_Toc444529769"/>
      <w:bookmarkStart w:id="868" w:name="_Toc21560356"/>
      <w:r w:rsidRPr="00ED60C5">
        <w:t>Step-10.</w:t>
      </w:r>
      <w:r w:rsidR="00070DF1" w:rsidRPr="00ED60C5">
        <w:t xml:space="preserve">The transition of all Completed New Works and Maintenance Projects across to the Existing Assets Databases </w:t>
      </w:r>
      <w:bookmarkEnd w:id="860"/>
      <w:bookmarkEnd w:id="861"/>
      <w:bookmarkEnd w:id="862"/>
      <w:bookmarkEnd w:id="863"/>
      <w:bookmarkEnd w:id="864"/>
      <w:bookmarkEnd w:id="865"/>
      <w:bookmarkEnd w:id="866"/>
      <w:bookmarkEnd w:id="867"/>
      <w:bookmarkEnd w:id="868"/>
    </w:p>
    <w:p w:rsidR="00BE7044" w:rsidRDefault="00070DF1" w:rsidP="00450257">
      <w:pPr>
        <w:pStyle w:val="Heading2"/>
        <w:keepLines/>
        <w:numPr>
          <w:ilvl w:val="1"/>
          <w:numId w:val="10"/>
        </w:numPr>
        <w:shd w:val="clear" w:color="auto" w:fill="FFFFFF" w:themeFill="background1"/>
        <w:jc w:val="left"/>
        <w:rPr>
          <w:sz w:val="24"/>
          <w:szCs w:val="24"/>
          <w:lang w:val="en-GB"/>
        </w:rPr>
      </w:pPr>
      <w:bookmarkStart w:id="869" w:name="_Toc452126715"/>
      <w:bookmarkStart w:id="870" w:name="_Toc445102908"/>
      <w:bookmarkStart w:id="871" w:name="_Toc452289690"/>
      <w:bookmarkStart w:id="872" w:name="_Toc444063374"/>
      <w:bookmarkStart w:id="873" w:name="_Toc442281171"/>
      <w:bookmarkStart w:id="874" w:name="_Toc442434137"/>
      <w:bookmarkStart w:id="875" w:name="_Toc452126943"/>
      <w:bookmarkStart w:id="876" w:name="_Toc21560357"/>
      <w:r>
        <w:rPr>
          <w:sz w:val="24"/>
          <w:szCs w:val="24"/>
          <w:lang w:val="en-GB"/>
        </w:rPr>
        <w:t>Introduction</w:t>
      </w:r>
      <w:bookmarkEnd w:id="869"/>
      <w:bookmarkEnd w:id="870"/>
      <w:bookmarkEnd w:id="871"/>
      <w:bookmarkEnd w:id="872"/>
      <w:bookmarkEnd w:id="873"/>
      <w:bookmarkEnd w:id="874"/>
      <w:bookmarkEnd w:id="875"/>
      <w:bookmarkEnd w:id="876"/>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Step 10 covers two distinct areas of responsibilities. The first of these is to track new works maintenance projects and maintenance activities going forward into the future. The second responsibility is to keep track of new works projects and maintenance activities that were approved in past AMPs and to measure the outcomes against the original approved projects.</w:t>
      </w:r>
    </w:p>
    <w:p w:rsidR="00BE7044" w:rsidRDefault="00070DF1" w:rsidP="00450257">
      <w:pPr>
        <w:pStyle w:val="Heading2"/>
        <w:keepLines/>
        <w:numPr>
          <w:ilvl w:val="1"/>
          <w:numId w:val="10"/>
        </w:numPr>
        <w:shd w:val="clear" w:color="auto" w:fill="FFFFFF" w:themeFill="background1"/>
        <w:jc w:val="left"/>
        <w:rPr>
          <w:sz w:val="24"/>
          <w:szCs w:val="24"/>
          <w:lang w:val="en-GB"/>
        </w:rPr>
      </w:pPr>
      <w:bookmarkStart w:id="877" w:name="_Toc444063375"/>
      <w:bookmarkStart w:id="878" w:name="_Toc445102909"/>
      <w:bookmarkStart w:id="879" w:name="_Toc452126716"/>
      <w:bookmarkStart w:id="880" w:name="_Toc452126944"/>
      <w:bookmarkStart w:id="881" w:name="_Toc452289691"/>
      <w:bookmarkStart w:id="882" w:name="_Toc21560358"/>
      <w:r>
        <w:rPr>
          <w:sz w:val="24"/>
          <w:szCs w:val="24"/>
          <w:lang w:val="en-GB"/>
        </w:rPr>
        <w:t>New works projects</w:t>
      </w:r>
      <w:bookmarkEnd w:id="877"/>
      <w:bookmarkEnd w:id="878"/>
      <w:bookmarkEnd w:id="879"/>
      <w:bookmarkEnd w:id="880"/>
      <w:bookmarkEnd w:id="881"/>
      <w:bookmarkEnd w:id="882"/>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The implementation strategy for new works revolves around three major activities: project management; procurement; and construction management. The responsibility for all three of these activities rests with the respective specialists in the city. The role of the AMP focal person in this implementation process, which is defined as step 10 within the AMP, is to take responsibility for the database management for both new works and maintenance projects, by tracking them as they pass through the stages of project management, procurement and construction/ repair. During that implementation phase, the AMP focal person should ensure that all the records pertaining to new works and maintenance projects (in TDS 3 and TDS 5 respectively) are kept up to date and all changes to the project status are recorded. Once the new works projects have been constructed and handed over to the city, they can be incorporated into the AMP as existing assets. For the maintenance projects, the status change for completed projects will carried out by updating the condition level in the condition dataset TDS 4.</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Step 10 of the AMP is essentially a monitoring and tracking exercise covering both New Works and Maintenance projects. There are four parts to the first of these and three to the second.  These component parts are:</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For New Works</w:t>
      </w:r>
    </w:p>
    <w:p w:rsidR="00BE7044" w:rsidRDefault="00070DF1" w:rsidP="00450257">
      <w:pPr>
        <w:numPr>
          <w:ilvl w:val="0"/>
          <w:numId w:val="11"/>
        </w:numPr>
        <w:shd w:val="clear" w:color="auto" w:fill="FFFFFF" w:themeFill="background1"/>
        <w:spacing w:after="240"/>
        <w:rPr>
          <w:rFonts w:ascii="Times New Roman" w:hAnsi="Times New Roman" w:cs="Times New Roman"/>
          <w:sz w:val="24"/>
          <w:szCs w:val="24"/>
          <w:lang w:val="en-GB"/>
        </w:rPr>
      </w:pPr>
      <w:r>
        <w:rPr>
          <w:rFonts w:ascii="Times New Roman" w:hAnsi="Times New Roman" w:cs="Times New Roman"/>
          <w:sz w:val="24"/>
          <w:szCs w:val="24"/>
          <w:lang w:val="en-GB"/>
        </w:rPr>
        <w:t>Confirm the final list of all New Works projects.</w:t>
      </w:r>
    </w:p>
    <w:p w:rsidR="00BE7044" w:rsidRDefault="00070DF1" w:rsidP="00450257">
      <w:pPr>
        <w:numPr>
          <w:ilvl w:val="0"/>
          <w:numId w:val="11"/>
        </w:numPr>
        <w:shd w:val="clear" w:color="auto" w:fill="FFFFFF" w:themeFill="background1"/>
        <w:spacing w:after="240"/>
        <w:rPr>
          <w:rFonts w:ascii="Times New Roman" w:hAnsi="Times New Roman" w:cs="Times New Roman"/>
          <w:sz w:val="24"/>
          <w:szCs w:val="24"/>
          <w:lang w:val="en-GB"/>
        </w:rPr>
      </w:pPr>
      <w:r>
        <w:rPr>
          <w:rFonts w:ascii="Times New Roman" w:hAnsi="Times New Roman" w:cs="Times New Roman"/>
          <w:sz w:val="24"/>
          <w:szCs w:val="24"/>
          <w:lang w:val="en-GB"/>
        </w:rPr>
        <w:t>Track their start and end dates, i.e. the project agreement and project completion dates; and enter these in the New Works database.</w:t>
      </w:r>
    </w:p>
    <w:p w:rsidR="00BE7044" w:rsidRDefault="00070DF1" w:rsidP="00450257">
      <w:pPr>
        <w:numPr>
          <w:ilvl w:val="0"/>
          <w:numId w:val="11"/>
        </w:numPr>
        <w:shd w:val="clear" w:color="auto" w:fill="FFFFFF" w:themeFill="background1"/>
        <w:spacing w:after="240"/>
        <w:rPr>
          <w:rFonts w:ascii="Times New Roman" w:hAnsi="Times New Roman" w:cs="Times New Roman"/>
          <w:sz w:val="24"/>
          <w:szCs w:val="24"/>
          <w:lang w:val="en-GB"/>
        </w:rPr>
      </w:pPr>
      <w:r>
        <w:rPr>
          <w:rFonts w:ascii="Times New Roman" w:hAnsi="Times New Roman" w:cs="Times New Roman"/>
          <w:sz w:val="24"/>
          <w:szCs w:val="24"/>
          <w:lang w:val="en-GB"/>
        </w:rPr>
        <w:t>When works have been completed check that the ‘as built’ project corresponds to the original project as planned. If it has changed update the database to reflect the changes. These changes include both spatial and financial changes</w:t>
      </w:r>
    </w:p>
    <w:p w:rsidR="00BE7044" w:rsidRDefault="00070DF1" w:rsidP="00450257">
      <w:pPr>
        <w:numPr>
          <w:ilvl w:val="0"/>
          <w:numId w:val="11"/>
        </w:numPr>
        <w:shd w:val="clear" w:color="auto" w:fill="FFFFFF" w:themeFill="background1"/>
        <w:spacing w:after="240"/>
        <w:rPr>
          <w:rFonts w:ascii="Times New Roman" w:hAnsi="Times New Roman" w:cs="Times New Roman"/>
          <w:sz w:val="24"/>
          <w:szCs w:val="24"/>
          <w:lang w:val="en-GB"/>
        </w:rPr>
      </w:pPr>
      <w:r>
        <w:rPr>
          <w:rFonts w:ascii="Times New Roman" w:hAnsi="Times New Roman" w:cs="Times New Roman"/>
          <w:sz w:val="24"/>
          <w:szCs w:val="24"/>
          <w:lang w:val="en-GB"/>
        </w:rPr>
        <w:t>Carry forward the list of completed projects handed over to the city and ensure that the information pertaining to every completed project is into the spatial and attribute databases of the AMP.</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For Maintenance Activities</w:t>
      </w:r>
    </w:p>
    <w:p w:rsidR="00BE7044" w:rsidRDefault="00070DF1" w:rsidP="00450257">
      <w:pPr>
        <w:numPr>
          <w:ilvl w:val="0"/>
          <w:numId w:val="12"/>
        </w:numPr>
        <w:shd w:val="clear" w:color="auto" w:fill="FFFFFF" w:themeFill="background1"/>
        <w:spacing w:after="240"/>
        <w:rPr>
          <w:rFonts w:ascii="Times New Roman" w:hAnsi="Times New Roman" w:cs="Times New Roman"/>
          <w:sz w:val="24"/>
          <w:szCs w:val="24"/>
          <w:lang w:val="en-GB"/>
        </w:rPr>
      </w:pPr>
      <w:r>
        <w:rPr>
          <w:rFonts w:ascii="Times New Roman" w:hAnsi="Times New Roman" w:cs="Times New Roman"/>
          <w:sz w:val="24"/>
          <w:szCs w:val="24"/>
          <w:lang w:val="en-GB"/>
        </w:rPr>
        <w:t>Confirm the final list of all maintenance activities for each of the three years.</w:t>
      </w:r>
    </w:p>
    <w:p w:rsidR="00BE7044" w:rsidRDefault="00070DF1" w:rsidP="00450257">
      <w:pPr>
        <w:numPr>
          <w:ilvl w:val="0"/>
          <w:numId w:val="12"/>
        </w:numPr>
        <w:shd w:val="clear" w:color="auto" w:fill="FFFFFF" w:themeFill="background1"/>
        <w:spacing w:after="240"/>
        <w:rPr>
          <w:rFonts w:ascii="Times New Roman" w:hAnsi="Times New Roman" w:cs="Times New Roman"/>
          <w:sz w:val="24"/>
          <w:szCs w:val="24"/>
          <w:lang w:val="en-GB"/>
        </w:rPr>
      </w:pPr>
      <w:r>
        <w:rPr>
          <w:rFonts w:ascii="Times New Roman" w:hAnsi="Times New Roman" w:cs="Times New Roman"/>
          <w:sz w:val="24"/>
          <w:szCs w:val="24"/>
          <w:lang w:val="en-GB"/>
        </w:rPr>
        <w:t>Track the start and end dates for each maintenance activity and enter these in the TDS 5.</w:t>
      </w:r>
    </w:p>
    <w:p w:rsidR="00BE7044" w:rsidRDefault="00070DF1" w:rsidP="00450257">
      <w:pPr>
        <w:numPr>
          <w:ilvl w:val="0"/>
          <w:numId w:val="12"/>
        </w:numPr>
        <w:shd w:val="clear" w:color="auto" w:fill="FFFFFF" w:themeFill="background1"/>
        <w:spacing w:after="240"/>
        <w:rPr>
          <w:rFonts w:ascii="Times New Roman" w:hAnsi="Times New Roman" w:cs="Times New Roman"/>
          <w:sz w:val="24"/>
          <w:szCs w:val="24"/>
          <w:lang w:val="en-GB"/>
        </w:rPr>
      </w:pPr>
      <w:r>
        <w:rPr>
          <w:rFonts w:ascii="Times New Roman" w:hAnsi="Times New Roman" w:cs="Times New Roman"/>
          <w:sz w:val="24"/>
          <w:szCs w:val="24"/>
          <w:lang w:val="en-GB"/>
        </w:rPr>
        <w:t>Once each maintenance activity has been completed, change the condition indicator for the asset in question to reflect the new status.</w:t>
      </w:r>
    </w:p>
    <w:p w:rsidR="00BE7044" w:rsidRDefault="00070DF1" w:rsidP="00450257">
      <w:pPr>
        <w:pStyle w:val="Heading2"/>
        <w:keepLines/>
        <w:numPr>
          <w:ilvl w:val="1"/>
          <w:numId w:val="10"/>
        </w:numPr>
        <w:shd w:val="clear" w:color="auto" w:fill="FFFFFF" w:themeFill="background1"/>
        <w:ind w:left="576"/>
        <w:jc w:val="left"/>
        <w:rPr>
          <w:sz w:val="24"/>
          <w:szCs w:val="24"/>
          <w:lang w:val="en-GB"/>
        </w:rPr>
      </w:pPr>
      <w:bookmarkStart w:id="883" w:name="_Toc395073317"/>
      <w:bookmarkStart w:id="884" w:name="_Toc442281172"/>
      <w:bookmarkStart w:id="885" w:name="_Toc444063376"/>
      <w:bookmarkStart w:id="886" w:name="_Toc445102910"/>
      <w:bookmarkStart w:id="887" w:name="_Toc442434138"/>
      <w:bookmarkStart w:id="888" w:name="_Toc452126945"/>
      <w:bookmarkStart w:id="889" w:name="_Toc452126717"/>
      <w:bookmarkStart w:id="890" w:name="_Toc452289692"/>
      <w:bookmarkStart w:id="891" w:name="_Toc21560359"/>
      <w:r>
        <w:rPr>
          <w:sz w:val="24"/>
          <w:szCs w:val="24"/>
          <w:lang w:val="en-GB"/>
        </w:rPr>
        <w:t>Tracking New Works Projects</w:t>
      </w:r>
      <w:bookmarkEnd w:id="883"/>
      <w:bookmarkEnd w:id="884"/>
      <w:bookmarkEnd w:id="885"/>
      <w:bookmarkEnd w:id="886"/>
      <w:bookmarkEnd w:id="887"/>
      <w:bookmarkEnd w:id="888"/>
      <w:bookmarkEnd w:id="889"/>
      <w:bookmarkEnd w:id="890"/>
      <w:bookmarkEnd w:id="891"/>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Tracking the New Works projects requires that the AMP team maintain a close working relationship with the Project Manager for New Works; the Procurement Specialist; and the Construction Manager. If this is done properly then the tracking of New Works, and the subsequent management of the New Works database, is a relatively simple exercise, following the four tasks set out above.</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The first of these is to confirm that all of the projects identified as approved under Step 9 will actually be constructed. Issues of procurement or cash flow could still change this list, or change the years of the construction starting date. At this point any projects that have been amended, or removed from the list of new projects, should be updated or deleted from the New Works database TDS 3 and the proposed starting dates for approved final proposals should be recorded in the field allocated to this purpose.</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It is then important that the AMP focal person liaises with the Procurement Specialist so that (s)he is aware of the date when each new contract is signed. As this is done the date should be entered in the database, together with the contractual completion date. During the construction phase the AMP focal person should liaise on a regular basis with the Construction Manager.</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 xml:space="preserve">When the project has been completed, and handed over to the city, it should be checked for any changes to the project that might have taken place between the original approval of the project by the city and the completion of construction. This is important because it is the final ‘as built’ project that will be entered into the asset management database as an existing asset, not the original project description. </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At this point the project should be transferred from the New Works database to the set of databases for existing assets. This is the feedback loop shown in the introduction to this manual. The database for New Works will already have a breakdown of the project by feature class. This will then form the basis for transforming the New Works into new assets in Step 3 (the spatial database and the physical attribute dataset); defining the condition in Step 4 (the Condition Indicator database); and the Costing dataset in Step 6 (the Cost and Value database).</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 xml:space="preserve">The list below covers all the key dates that should be noted and entered into the fields provided in the new works projects database. </w:t>
      </w:r>
    </w:p>
    <w:p w:rsidR="00BE7044" w:rsidRDefault="00070DF1">
      <w:pPr>
        <w:pStyle w:val="Bulletlist"/>
        <w:shd w:val="clear" w:color="auto" w:fill="FFFFFF" w:themeFill="background1"/>
      </w:pPr>
      <w:r>
        <w:lastRenderedPageBreak/>
        <w:t>Approval</w:t>
      </w:r>
    </w:p>
    <w:p w:rsidR="00BE7044" w:rsidRDefault="00070DF1">
      <w:pPr>
        <w:pStyle w:val="Bulletlist"/>
        <w:shd w:val="clear" w:color="auto" w:fill="FFFFFF" w:themeFill="background1"/>
      </w:pPr>
      <w:r>
        <w:t>Date of tender invitation</w:t>
      </w:r>
    </w:p>
    <w:p w:rsidR="00BE7044" w:rsidRDefault="00070DF1">
      <w:pPr>
        <w:pStyle w:val="Bulletlist"/>
        <w:shd w:val="clear" w:color="auto" w:fill="FFFFFF" w:themeFill="background1"/>
      </w:pPr>
      <w:r>
        <w:t>Date of tender closure</w:t>
      </w:r>
    </w:p>
    <w:p w:rsidR="00BE7044" w:rsidRDefault="00070DF1">
      <w:pPr>
        <w:pStyle w:val="Bulletlist"/>
        <w:shd w:val="clear" w:color="auto" w:fill="FFFFFF" w:themeFill="background1"/>
      </w:pPr>
      <w:r>
        <w:t>Date of signing of a contract</w:t>
      </w:r>
    </w:p>
    <w:p w:rsidR="00BE7044" w:rsidRDefault="00070DF1">
      <w:pPr>
        <w:pStyle w:val="Bulletlist"/>
        <w:shd w:val="clear" w:color="auto" w:fill="FFFFFF" w:themeFill="background1"/>
      </w:pPr>
      <w:r>
        <w:t>Date of start of activity</w:t>
      </w:r>
    </w:p>
    <w:p w:rsidR="00BE7044" w:rsidRDefault="00070DF1">
      <w:pPr>
        <w:pStyle w:val="Bulletlist"/>
        <w:shd w:val="clear" w:color="auto" w:fill="FFFFFF" w:themeFill="background1"/>
      </w:pPr>
      <w:r>
        <w:t>Date of project completion</w:t>
      </w:r>
    </w:p>
    <w:p w:rsidR="00BE7044" w:rsidRDefault="00070DF1">
      <w:pPr>
        <w:pStyle w:val="Bulletlist"/>
        <w:shd w:val="clear" w:color="auto" w:fill="FFFFFF" w:themeFill="background1"/>
      </w:pPr>
      <w:r>
        <w:t>Date of handover to the city</w:t>
      </w:r>
    </w:p>
    <w:p w:rsidR="00BE7044" w:rsidRDefault="00070DF1">
      <w:pPr>
        <w:pStyle w:val="Bulletlist"/>
        <w:shd w:val="clear" w:color="auto" w:fill="FFFFFF" w:themeFill="background1"/>
      </w:pPr>
      <w:r>
        <w:t>Date when the new projects is entered into the database for existing assets</w:t>
      </w:r>
    </w:p>
    <w:p w:rsidR="00BE7044" w:rsidRDefault="00BE7044">
      <w:pPr>
        <w:shd w:val="clear" w:color="auto" w:fill="FFFFFF" w:themeFill="background1"/>
        <w:rPr>
          <w:rFonts w:ascii="Times New Roman" w:hAnsi="Times New Roman" w:cs="Times New Roman"/>
          <w:sz w:val="24"/>
          <w:szCs w:val="24"/>
          <w:lang w:val="en-GB"/>
        </w:rPr>
      </w:pPr>
    </w:p>
    <w:p w:rsidR="00BE7044" w:rsidRDefault="00070DF1" w:rsidP="00450257">
      <w:pPr>
        <w:pStyle w:val="Heading2"/>
        <w:keepLines/>
        <w:numPr>
          <w:ilvl w:val="1"/>
          <w:numId w:val="10"/>
        </w:numPr>
        <w:shd w:val="clear" w:color="auto" w:fill="FFFFFF" w:themeFill="background1"/>
        <w:ind w:left="576"/>
        <w:jc w:val="left"/>
        <w:rPr>
          <w:sz w:val="24"/>
          <w:szCs w:val="24"/>
          <w:lang w:val="en-GB"/>
        </w:rPr>
      </w:pPr>
      <w:bookmarkStart w:id="892" w:name="_Toc442281173"/>
      <w:bookmarkStart w:id="893" w:name="_Toc452289693"/>
      <w:bookmarkStart w:id="894" w:name="_Toc452126946"/>
      <w:bookmarkStart w:id="895" w:name="_Toc395073318"/>
      <w:bookmarkStart w:id="896" w:name="_Toc452126718"/>
      <w:bookmarkStart w:id="897" w:name="_Toc442434139"/>
      <w:bookmarkStart w:id="898" w:name="_Toc444063377"/>
      <w:bookmarkStart w:id="899" w:name="_Toc445102911"/>
      <w:bookmarkStart w:id="900" w:name="_Toc21560360"/>
      <w:r>
        <w:rPr>
          <w:sz w:val="24"/>
          <w:szCs w:val="24"/>
          <w:lang w:val="en-GB"/>
        </w:rPr>
        <w:t>Tracking approved maintenance activities</w:t>
      </w:r>
      <w:bookmarkEnd w:id="892"/>
      <w:bookmarkEnd w:id="893"/>
      <w:bookmarkEnd w:id="894"/>
      <w:bookmarkEnd w:id="895"/>
      <w:bookmarkEnd w:id="896"/>
      <w:bookmarkEnd w:id="897"/>
      <w:bookmarkEnd w:id="898"/>
      <w:bookmarkEnd w:id="899"/>
      <w:bookmarkEnd w:id="900"/>
    </w:p>
    <w:p w:rsidR="00BE7044" w:rsidRDefault="00070DF1">
      <w:pPr>
        <w:shd w:val="clear" w:color="auto" w:fill="FFFFFF" w:themeFill="background1"/>
        <w:ind w:left="180"/>
        <w:rPr>
          <w:rFonts w:ascii="Times New Roman" w:hAnsi="Times New Roman" w:cs="Times New Roman"/>
          <w:sz w:val="24"/>
          <w:szCs w:val="24"/>
          <w:lang w:val="en-GB"/>
        </w:rPr>
      </w:pPr>
      <w:r>
        <w:rPr>
          <w:rFonts w:ascii="Times New Roman" w:hAnsi="Times New Roman" w:cs="Times New Roman"/>
          <w:sz w:val="24"/>
          <w:szCs w:val="24"/>
          <w:lang w:val="en-GB"/>
        </w:rPr>
        <w:t>The approach taken in monitoring and tracking the maintenance activities is similar to that followed for New Works projects, except that, in this case, it is the infrastructure specialist who will most likely manage the maintenance program; though the Procurement specialist may also be involved.  Again the maintenance projects should be tracked following the three steps outlined above, and any changes in the nature of the maintenance activity entered directly into new works database. Once the maintenance activity is completed all that is then required is to update the condition indicator in the data set TDS 4.</w:t>
      </w:r>
    </w:p>
    <w:p w:rsidR="00BE7044" w:rsidRDefault="00070DF1">
      <w:pPr>
        <w:shd w:val="clear" w:color="auto" w:fill="FFFFFF" w:themeFill="background1"/>
        <w:ind w:left="180"/>
        <w:rPr>
          <w:rFonts w:ascii="Times New Roman" w:hAnsi="Times New Roman" w:cs="Times New Roman"/>
          <w:sz w:val="24"/>
          <w:szCs w:val="24"/>
          <w:lang w:val="en-GB"/>
        </w:rPr>
      </w:pPr>
      <w:r>
        <w:rPr>
          <w:rFonts w:ascii="Times New Roman" w:hAnsi="Times New Roman" w:cs="Times New Roman"/>
          <w:sz w:val="24"/>
          <w:szCs w:val="24"/>
          <w:lang w:val="en-GB"/>
        </w:rPr>
        <w:t>The list below covers all the key dates that should be noted and entered into the fields provided in the maintenance planning database.</w:t>
      </w:r>
    </w:p>
    <w:p w:rsidR="00BE7044" w:rsidRDefault="00070DF1">
      <w:pPr>
        <w:pStyle w:val="Bulletlist"/>
        <w:shd w:val="clear" w:color="auto" w:fill="FFFFFF" w:themeFill="background1"/>
        <w:ind w:left="180" w:firstLine="0"/>
      </w:pPr>
      <w:r>
        <w:t>Approval</w:t>
      </w:r>
    </w:p>
    <w:p w:rsidR="00BE7044" w:rsidRDefault="00070DF1">
      <w:pPr>
        <w:pStyle w:val="Bulletlist"/>
        <w:shd w:val="clear" w:color="auto" w:fill="FFFFFF" w:themeFill="background1"/>
        <w:ind w:left="180" w:firstLine="0"/>
      </w:pPr>
      <w:r>
        <w:t>Date of signing of a contract</w:t>
      </w:r>
    </w:p>
    <w:p w:rsidR="00BE7044" w:rsidRDefault="00070DF1">
      <w:pPr>
        <w:pStyle w:val="Bulletlist"/>
        <w:shd w:val="clear" w:color="auto" w:fill="FFFFFF" w:themeFill="background1"/>
        <w:ind w:left="180" w:firstLine="0"/>
      </w:pPr>
      <w:r>
        <w:t>Date of start of activity</w:t>
      </w:r>
    </w:p>
    <w:p w:rsidR="00BE7044" w:rsidRDefault="00070DF1">
      <w:pPr>
        <w:pStyle w:val="Bulletlist"/>
        <w:shd w:val="clear" w:color="auto" w:fill="FFFFFF" w:themeFill="background1"/>
        <w:ind w:left="180" w:firstLine="0"/>
      </w:pPr>
      <w:r>
        <w:t>Date of completion of activity</w:t>
      </w:r>
    </w:p>
    <w:p w:rsidR="00BE7044" w:rsidRDefault="00070DF1">
      <w:pPr>
        <w:pStyle w:val="Bulletlist"/>
        <w:shd w:val="clear" w:color="auto" w:fill="FFFFFF" w:themeFill="background1"/>
        <w:ind w:left="180" w:firstLine="0"/>
      </w:pPr>
      <w:r>
        <w:t>Date when the condition of the asset is updated</w:t>
      </w:r>
    </w:p>
    <w:p w:rsidR="00BE7044" w:rsidRDefault="00BE7044">
      <w:pPr>
        <w:shd w:val="clear" w:color="auto" w:fill="FFFFFF" w:themeFill="background1"/>
        <w:rPr>
          <w:rFonts w:ascii="Times New Roman" w:hAnsi="Times New Roman" w:cs="Times New Roman"/>
          <w:sz w:val="24"/>
          <w:szCs w:val="24"/>
          <w:lang w:val="en-GB"/>
        </w:rPr>
      </w:pPr>
    </w:p>
    <w:p w:rsidR="00BE7044" w:rsidRDefault="00070DF1" w:rsidP="00450257">
      <w:pPr>
        <w:pStyle w:val="Heading2"/>
        <w:keepLines/>
        <w:numPr>
          <w:ilvl w:val="1"/>
          <w:numId w:val="10"/>
        </w:numPr>
        <w:shd w:val="clear" w:color="auto" w:fill="FFFFFF" w:themeFill="background1"/>
        <w:ind w:left="576"/>
        <w:jc w:val="left"/>
        <w:rPr>
          <w:sz w:val="24"/>
          <w:szCs w:val="24"/>
          <w:lang w:val="en-GB"/>
        </w:rPr>
      </w:pPr>
      <w:bookmarkStart w:id="901" w:name="_Toc452126947"/>
      <w:bookmarkStart w:id="902" w:name="_Toc445102912"/>
      <w:bookmarkStart w:id="903" w:name="_Toc452126719"/>
      <w:bookmarkStart w:id="904" w:name="_Toc452289694"/>
      <w:bookmarkStart w:id="905" w:name="_Toc444063378"/>
      <w:bookmarkStart w:id="906" w:name="_Toc21560361"/>
      <w:r>
        <w:rPr>
          <w:sz w:val="24"/>
          <w:szCs w:val="24"/>
          <w:lang w:val="en-GB"/>
        </w:rPr>
        <w:t>Tracking past projects and maintenance activities</w:t>
      </w:r>
      <w:bookmarkEnd w:id="901"/>
      <w:bookmarkEnd w:id="902"/>
      <w:bookmarkEnd w:id="903"/>
      <w:bookmarkEnd w:id="904"/>
      <w:bookmarkEnd w:id="905"/>
      <w:bookmarkEnd w:id="906"/>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The integration of the AMP process into a GIS-based management system enables both new works projects and maintenance activities to be tracked with a degree of accuracy that was not available in the past. This means that, for the first time, it is possible to measure the performance of past projects and activities against the original plan.</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 xml:space="preserve">The AMP is due for completion towards the end of the (Ethiopian Calendar) year. This means that it is not possible to provide a complete analysis for the year in which the assessment of existing assets is being carried out. To make the tracking process worthwhile, the analysis should begin by focusing on the previous year, i.e. AMP year minus 2, where a full set of statistics should be available. This provides the comparative analysis. </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lastRenderedPageBreak/>
        <w:t>As an example: during the year 2011, the AMP focal person will be preparing the AMP for 2012. In this case the evaluation would be for the 2010, since that year would have figures for initiated and/or completed activities available for the entire year. The information for both approved new works projects and approved maintenance activities would be obtained from the AMP for 2010. The only difference between the two is that the performance evaluation for new works projects would be based upon projects initiated during that year, whereas the performance evaluation for maintenance activities wold be based upon completed activities. The reason for this difference is that new projects have a longer time line for construction, whereas maintenance activities would generally be of short duration, which means that there should be very little, if any, carry over into the following year.</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t>The tables below provide templates for measuring the performance of new works projects and maintenance activities respectively. The table for maintenance activities is more comprehensive because it is able to draw on activities completed in the year. Also, this is the more important table for the AMP since the maintenance performance is more directly associated with the AMP, whereas the performance of new works project starts falls under the CIP.</w:t>
      </w:r>
    </w:p>
    <w:p w:rsidR="00BE7044" w:rsidRDefault="00070DF1">
      <w:pPr>
        <w:pStyle w:val="Caption"/>
        <w:keepNext/>
        <w:keepLines/>
        <w:shd w:val="clear" w:color="auto" w:fill="FFFFFF" w:themeFill="background1"/>
        <w:rPr>
          <w:sz w:val="24"/>
          <w:szCs w:val="24"/>
        </w:rPr>
      </w:pPr>
      <w:bookmarkStart w:id="907" w:name="_Toc452127027"/>
      <w:bookmarkStart w:id="908" w:name="_Toc452127129"/>
      <w:bookmarkStart w:id="909" w:name="_Toc452377546"/>
      <w:bookmarkStart w:id="910" w:name="_Toc445102991"/>
      <w:r>
        <w:rPr>
          <w:sz w:val="24"/>
          <w:szCs w:val="24"/>
        </w:rPr>
        <w:t xml:space="preserve">Table </w:t>
      </w:r>
      <w:r w:rsidR="005243B8">
        <w:rPr>
          <w:sz w:val="24"/>
          <w:szCs w:val="24"/>
        </w:rPr>
        <w:fldChar w:fldCharType="begin"/>
      </w:r>
      <w:r>
        <w:rPr>
          <w:sz w:val="24"/>
          <w:szCs w:val="24"/>
        </w:rPr>
        <w:instrText xml:space="preserve"> STYLEREF 1 \s </w:instrText>
      </w:r>
      <w:r w:rsidR="005243B8">
        <w:rPr>
          <w:sz w:val="24"/>
          <w:szCs w:val="24"/>
        </w:rPr>
        <w:fldChar w:fldCharType="separate"/>
      </w:r>
      <w:r w:rsidR="005357E3">
        <w:rPr>
          <w:noProof/>
          <w:sz w:val="24"/>
          <w:szCs w:val="24"/>
        </w:rPr>
        <w:t>0</w:t>
      </w:r>
      <w:r w:rsidR="005243B8">
        <w:rPr>
          <w:sz w:val="24"/>
          <w:szCs w:val="24"/>
        </w:rPr>
        <w:fldChar w:fldCharType="end"/>
      </w:r>
      <w:r>
        <w:rPr>
          <w:sz w:val="24"/>
          <w:szCs w:val="24"/>
        </w:rPr>
        <w:t>.</w:t>
      </w:r>
      <w:r w:rsidR="005243B8">
        <w:rPr>
          <w:sz w:val="24"/>
          <w:szCs w:val="24"/>
        </w:rPr>
        <w:fldChar w:fldCharType="begin"/>
      </w:r>
      <w:r>
        <w:rPr>
          <w:sz w:val="24"/>
          <w:szCs w:val="24"/>
        </w:rPr>
        <w:instrText xml:space="preserve"> SEQ Table \* ARABIC \s 1 </w:instrText>
      </w:r>
      <w:r w:rsidR="005243B8">
        <w:rPr>
          <w:sz w:val="24"/>
          <w:szCs w:val="24"/>
        </w:rPr>
        <w:fldChar w:fldCharType="separate"/>
      </w:r>
      <w:r w:rsidR="005357E3">
        <w:rPr>
          <w:noProof/>
          <w:sz w:val="24"/>
          <w:szCs w:val="24"/>
        </w:rPr>
        <w:t>1</w:t>
      </w:r>
      <w:r w:rsidR="005243B8">
        <w:rPr>
          <w:sz w:val="24"/>
          <w:szCs w:val="24"/>
        </w:rPr>
        <w:fldChar w:fldCharType="end"/>
      </w:r>
      <w:r>
        <w:rPr>
          <w:sz w:val="24"/>
          <w:szCs w:val="24"/>
        </w:rPr>
        <w:t>: New works projects initiated against approved</w:t>
      </w:r>
      <w:bookmarkEnd w:id="907"/>
      <w:bookmarkEnd w:id="908"/>
      <w:bookmarkEnd w:id="909"/>
      <w:bookmarkEnd w:id="910"/>
    </w:p>
    <w:tbl>
      <w:tblPr>
        <w:tblW w:w="6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89"/>
        <w:gridCol w:w="1458"/>
        <w:gridCol w:w="1550"/>
      </w:tblGrid>
      <w:tr w:rsidR="007E1583">
        <w:trPr>
          <w:jc w:val="center"/>
        </w:trPr>
        <w:tc>
          <w:tcPr>
            <w:tcW w:w="3389" w:type="dxa"/>
          </w:tcPr>
          <w:p w:rsidR="007E1583" w:rsidRPr="00AD53AE" w:rsidRDefault="007E1583" w:rsidP="00926823">
            <w:pPr>
              <w:pStyle w:val="Table"/>
              <w:keepNext/>
              <w:keepLines/>
              <w:jc w:val="center"/>
              <w:rPr>
                <w:b/>
                <w:sz w:val="24"/>
              </w:rPr>
            </w:pPr>
            <w:r w:rsidRPr="00AD53AE">
              <w:rPr>
                <w:b/>
                <w:sz w:val="24"/>
              </w:rPr>
              <w:t>Strategic and Supporting Activity Areas</w:t>
            </w:r>
          </w:p>
        </w:tc>
        <w:tc>
          <w:tcPr>
            <w:tcW w:w="1458" w:type="dxa"/>
          </w:tcPr>
          <w:p w:rsidR="007E1583" w:rsidRPr="00AD53AE" w:rsidRDefault="007E1583" w:rsidP="00926823">
            <w:pPr>
              <w:pStyle w:val="Table"/>
              <w:keepNext/>
              <w:keepLines/>
              <w:jc w:val="center"/>
              <w:rPr>
                <w:b/>
                <w:sz w:val="24"/>
              </w:rPr>
            </w:pPr>
            <w:r w:rsidRPr="00AD53AE">
              <w:rPr>
                <w:b/>
                <w:sz w:val="24"/>
              </w:rPr>
              <w:t>No of projects</w:t>
            </w:r>
          </w:p>
          <w:p w:rsidR="007E1583" w:rsidRPr="00AD53AE" w:rsidRDefault="007E1583" w:rsidP="00926823">
            <w:pPr>
              <w:pStyle w:val="Table"/>
              <w:keepNext/>
              <w:keepLines/>
              <w:jc w:val="center"/>
              <w:rPr>
                <w:b/>
                <w:sz w:val="24"/>
              </w:rPr>
            </w:pPr>
            <w:r w:rsidRPr="00AD53AE">
              <w:rPr>
                <w:b/>
                <w:sz w:val="24"/>
              </w:rPr>
              <w:t>proposed</w:t>
            </w:r>
          </w:p>
        </w:tc>
        <w:tc>
          <w:tcPr>
            <w:tcW w:w="1550" w:type="dxa"/>
          </w:tcPr>
          <w:p w:rsidR="007E1583" w:rsidRPr="00AD53AE" w:rsidRDefault="007E1583" w:rsidP="00926823">
            <w:pPr>
              <w:pStyle w:val="Table"/>
              <w:keepNext/>
              <w:keepLines/>
              <w:jc w:val="center"/>
              <w:rPr>
                <w:b/>
                <w:sz w:val="24"/>
              </w:rPr>
            </w:pPr>
            <w:r w:rsidRPr="00AD53AE">
              <w:rPr>
                <w:b/>
                <w:sz w:val="24"/>
              </w:rPr>
              <w:t xml:space="preserve">No of </w:t>
            </w:r>
          </w:p>
          <w:p w:rsidR="007E1583" w:rsidRPr="00AD53AE" w:rsidRDefault="007E1583" w:rsidP="00926823">
            <w:pPr>
              <w:pStyle w:val="Table"/>
              <w:keepNext/>
              <w:keepLines/>
              <w:jc w:val="center"/>
              <w:rPr>
                <w:b/>
                <w:sz w:val="24"/>
              </w:rPr>
            </w:pPr>
            <w:r w:rsidRPr="00AD53AE">
              <w:rPr>
                <w:b/>
                <w:sz w:val="24"/>
              </w:rPr>
              <w:t>projects</w:t>
            </w:r>
          </w:p>
          <w:p w:rsidR="007E1583" w:rsidRPr="00AD53AE" w:rsidRDefault="007E1583" w:rsidP="00926823">
            <w:pPr>
              <w:pStyle w:val="Table"/>
              <w:keepNext/>
              <w:keepLines/>
              <w:jc w:val="center"/>
              <w:rPr>
                <w:b/>
                <w:sz w:val="24"/>
              </w:rPr>
            </w:pPr>
            <w:r w:rsidRPr="00AD53AE">
              <w:rPr>
                <w:b/>
                <w:sz w:val="24"/>
              </w:rPr>
              <w:t>initiated</w:t>
            </w:r>
          </w:p>
        </w:tc>
      </w:tr>
      <w:tr w:rsidR="00BF0CE5">
        <w:trPr>
          <w:jc w:val="center"/>
        </w:trPr>
        <w:tc>
          <w:tcPr>
            <w:tcW w:w="3389" w:type="dxa"/>
          </w:tcPr>
          <w:p w:rsidR="00BF0CE5" w:rsidRPr="00AD53AE" w:rsidRDefault="00BF0CE5" w:rsidP="00926823">
            <w:pPr>
              <w:pStyle w:val="Table"/>
              <w:keepNext/>
              <w:keepLines/>
              <w:rPr>
                <w:sz w:val="24"/>
              </w:rPr>
            </w:pPr>
            <w:r w:rsidRPr="00AD53AE">
              <w:rPr>
                <w:sz w:val="24"/>
              </w:rPr>
              <w:t>The Movement Network</w:t>
            </w:r>
          </w:p>
        </w:tc>
        <w:tc>
          <w:tcPr>
            <w:tcW w:w="1458" w:type="dxa"/>
          </w:tcPr>
          <w:p w:rsidR="00BF0CE5" w:rsidRPr="00AD53AE" w:rsidRDefault="00BF0CE5" w:rsidP="00926823">
            <w:pPr>
              <w:pStyle w:val="Table"/>
              <w:keepNext/>
              <w:keepLines/>
              <w:jc w:val="right"/>
              <w:rPr>
                <w:sz w:val="24"/>
              </w:rPr>
            </w:pPr>
            <w:r>
              <w:rPr>
                <w:sz w:val="24"/>
              </w:rPr>
              <w:t>8</w:t>
            </w:r>
          </w:p>
        </w:tc>
        <w:tc>
          <w:tcPr>
            <w:tcW w:w="1550" w:type="dxa"/>
          </w:tcPr>
          <w:p w:rsidR="00BF0CE5" w:rsidRPr="00AD53AE" w:rsidRDefault="00BF0CE5" w:rsidP="00181773">
            <w:pPr>
              <w:pStyle w:val="Table"/>
              <w:keepNext/>
              <w:keepLines/>
              <w:jc w:val="right"/>
              <w:rPr>
                <w:sz w:val="24"/>
              </w:rPr>
            </w:pPr>
            <w:r>
              <w:rPr>
                <w:sz w:val="24"/>
              </w:rPr>
              <w:t>8</w:t>
            </w:r>
          </w:p>
        </w:tc>
      </w:tr>
      <w:tr w:rsidR="00BF0CE5">
        <w:trPr>
          <w:jc w:val="center"/>
        </w:trPr>
        <w:tc>
          <w:tcPr>
            <w:tcW w:w="3389" w:type="dxa"/>
          </w:tcPr>
          <w:p w:rsidR="00BF0CE5" w:rsidRPr="00AD53AE" w:rsidRDefault="00BF0CE5" w:rsidP="00926823">
            <w:pPr>
              <w:pStyle w:val="Table"/>
              <w:keepNext/>
              <w:keepLines/>
              <w:rPr>
                <w:sz w:val="24"/>
              </w:rPr>
            </w:pPr>
            <w:r w:rsidRPr="00AD53AE">
              <w:rPr>
                <w:sz w:val="24"/>
              </w:rPr>
              <w:t>The Water Supply Network</w:t>
            </w:r>
          </w:p>
        </w:tc>
        <w:tc>
          <w:tcPr>
            <w:tcW w:w="1458" w:type="dxa"/>
          </w:tcPr>
          <w:p w:rsidR="00BF0CE5" w:rsidRPr="00AD53AE" w:rsidRDefault="00BF0CE5" w:rsidP="00926823">
            <w:pPr>
              <w:pStyle w:val="Table"/>
              <w:keepNext/>
              <w:keepLines/>
              <w:jc w:val="right"/>
              <w:rPr>
                <w:sz w:val="24"/>
              </w:rPr>
            </w:pPr>
          </w:p>
        </w:tc>
        <w:tc>
          <w:tcPr>
            <w:tcW w:w="1550" w:type="dxa"/>
          </w:tcPr>
          <w:p w:rsidR="00BF0CE5" w:rsidRPr="00AD53AE" w:rsidRDefault="00BF0CE5" w:rsidP="00181773">
            <w:pPr>
              <w:pStyle w:val="Table"/>
              <w:keepNext/>
              <w:keepLines/>
              <w:jc w:val="right"/>
              <w:rPr>
                <w:sz w:val="24"/>
              </w:rPr>
            </w:pPr>
          </w:p>
        </w:tc>
      </w:tr>
      <w:tr w:rsidR="00BF0CE5">
        <w:trPr>
          <w:jc w:val="center"/>
        </w:trPr>
        <w:tc>
          <w:tcPr>
            <w:tcW w:w="3389" w:type="dxa"/>
          </w:tcPr>
          <w:p w:rsidR="00BF0CE5" w:rsidRPr="00AD53AE" w:rsidRDefault="00BF0CE5" w:rsidP="00926823">
            <w:pPr>
              <w:pStyle w:val="Table"/>
              <w:keepNext/>
              <w:keepLines/>
              <w:rPr>
                <w:sz w:val="24"/>
              </w:rPr>
            </w:pPr>
            <w:r w:rsidRPr="00AD53AE">
              <w:rPr>
                <w:sz w:val="24"/>
              </w:rPr>
              <w:t>Environmental Services</w:t>
            </w:r>
          </w:p>
        </w:tc>
        <w:tc>
          <w:tcPr>
            <w:tcW w:w="1458" w:type="dxa"/>
          </w:tcPr>
          <w:p w:rsidR="00BF0CE5" w:rsidRPr="00AD53AE" w:rsidRDefault="00BF0CE5" w:rsidP="00926823">
            <w:pPr>
              <w:pStyle w:val="Table"/>
              <w:keepNext/>
              <w:keepLines/>
              <w:jc w:val="right"/>
              <w:rPr>
                <w:sz w:val="24"/>
              </w:rPr>
            </w:pPr>
            <w:r>
              <w:rPr>
                <w:sz w:val="24"/>
              </w:rPr>
              <w:t>2</w:t>
            </w:r>
          </w:p>
        </w:tc>
        <w:tc>
          <w:tcPr>
            <w:tcW w:w="1550" w:type="dxa"/>
          </w:tcPr>
          <w:p w:rsidR="00BF0CE5" w:rsidRPr="00AD53AE" w:rsidRDefault="00BF0CE5" w:rsidP="00181773">
            <w:pPr>
              <w:pStyle w:val="Table"/>
              <w:keepNext/>
              <w:keepLines/>
              <w:jc w:val="right"/>
              <w:rPr>
                <w:sz w:val="24"/>
              </w:rPr>
            </w:pPr>
            <w:r>
              <w:rPr>
                <w:sz w:val="24"/>
              </w:rPr>
              <w:t>2</w:t>
            </w:r>
          </w:p>
        </w:tc>
      </w:tr>
      <w:tr w:rsidR="00BF0CE5">
        <w:trPr>
          <w:jc w:val="center"/>
        </w:trPr>
        <w:tc>
          <w:tcPr>
            <w:tcW w:w="3389" w:type="dxa"/>
          </w:tcPr>
          <w:p w:rsidR="00BF0CE5" w:rsidRPr="00AD53AE" w:rsidRDefault="00BF0CE5" w:rsidP="00926823">
            <w:pPr>
              <w:pStyle w:val="Table"/>
              <w:keepNext/>
              <w:keepLines/>
              <w:rPr>
                <w:sz w:val="24"/>
              </w:rPr>
            </w:pPr>
            <w:r w:rsidRPr="00AD53AE">
              <w:rPr>
                <w:sz w:val="24"/>
              </w:rPr>
              <w:t>Social and Economic Services</w:t>
            </w:r>
          </w:p>
        </w:tc>
        <w:tc>
          <w:tcPr>
            <w:tcW w:w="1458" w:type="dxa"/>
          </w:tcPr>
          <w:p w:rsidR="00BF0CE5" w:rsidRPr="00AD53AE" w:rsidRDefault="00BF0CE5" w:rsidP="00926823">
            <w:pPr>
              <w:pStyle w:val="Table"/>
              <w:keepNext/>
              <w:keepLines/>
              <w:jc w:val="right"/>
              <w:rPr>
                <w:sz w:val="24"/>
              </w:rPr>
            </w:pPr>
            <w:r>
              <w:rPr>
                <w:sz w:val="24"/>
              </w:rPr>
              <w:t>0</w:t>
            </w:r>
          </w:p>
        </w:tc>
        <w:tc>
          <w:tcPr>
            <w:tcW w:w="1550" w:type="dxa"/>
          </w:tcPr>
          <w:p w:rsidR="00BF0CE5" w:rsidRPr="00AD53AE" w:rsidRDefault="00BF0CE5" w:rsidP="00181773">
            <w:pPr>
              <w:pStyle w:val="Table"/>
              <w:keepNext/>
              <w:keepLines/>
              <w:jc w:val="right"/>
              <w:rPr>
                <w:sz w:val="24"/>
              </w:rPr>
            </w:pPr>
            <w:r>
              <w:rPr>
                <w:sz w:val="24"/>
              </w:rPr>
              <w:t>0</w:t>
            </w:r>
          </w:p>
        </w:tc>
      </w:tr>
      <w:tr w:rsidR="00BF0CE5">
        <w:trPr>
          <w:jc w:val="center"/>
        </w:trPr>
        <w:tc>
          <w:tcPr>
            <w:tcW w:w="3389" w:type="dxa"/>
          </w:tcPr>
          <w:p w:rsidR="00BF0CE5" w:rsidRPr="00AD53AE" w:rsidRDefault="00BF0CE5" w:rsidP="00926823">
            <w:pPr>
              <w:pStyle w:val="Table"/>
              <w:keepNext/>
              <w:keepLines/>
              <w:rPr>
                <w:sz w:val="24"/>
              </w:rPr>
            </w:pPr>
            <w:r w:rsidRPr="00AD53AE">
              <w:rPr>
                <w:b/>
                <w:sz w:val="24"/>
              </w:rPr>
              <w:t>Total for Strategic Activity Areas</w:t>
            </w:r>
          </w:p>
        </w:tc>
        <w:tc>
          <w:tcPr>
            <w:tcW w:w="1458" w:type="dxa"/>
          </w:tcPr>
          <w:p w:rsidR="00BF0CE5" w:rsidRPr="00AD53AE" w:rsidRDefault="00BF0CE5" w:rsidP="00926823">
            <w:pPr>
              <w:pStyle w:val="Table"/>
              <w:keepNext/>
              <w:keepLines/>
              <w:jc w:val="right"/>
              <w:rPr>
                <w:sz w:val="24"/>
              </w:rPr>
            </w:pPr>
            <w:r>
              <w:rPr>
                <w:sz w:val="24"/>
              </w:rPr>
              <w:t>10</w:t>
            </w:r>
          </w:p>
        </w:tc>
        <w:tc>
          <w:tcPr>
            <w:tcW w:w="1550" w:type="dxa"/>
          </w:tcPr>
          <w:p w:rsidR="00BF0CE5" w:rsidRPr="00AD53AE" w:rsidRDefault="00BF0CE5" w:rsidP="00181773">
            <w:pPr>
              <w:pStyle w:val="Table"/>
              <w:keepNext/>
              <w:keepLines/>
              <w:jc w:val="right"/>
              <w:rPr>
                <w:sz w:val="24"/>
              </w:rPr>
            </w:pPr>
            <w:r>
              <w:rPr>
                <w:sz w:val="24"/>
              </w:rPr>
              <w:t>10</w:t>
            </w:r>
          </w:p>
        </w:tc>
      </w:tr>
      <w:tr w:rsidR="00BF0CE5">
        <w:trPr>
          <w:jc w:val="center"/>
        </w:trPr>
        <w:tc>
          <w:tcPr>
            <w:tcW w:w="3389" w:type="dxa"/>
          </w:tcPr>
          <w:p w:rsidR="00BF0CE5" w:rsidRPr="00AD53AE" w:rsidRDefault="00BF0CE5" w:rsidP="00926823">
            <w:pPr>
              <w:pStyle w:val="Table"/>
              <w:keepNext/>
              <w:keepLines/>
              <w:rPr>
                <w:sz w:val="24"/>
              </w:rPr>
            </w:pPr>
            <w:r w:rsidRPr="00AD53AE">
              <w:rPr>
                <w:sz w:val="24"/>
              </w:rPr>
              <w:t>Municipal administration buildings and others  cannot be put in pillars</w:t>
            </w:r>
          </w:p>
        </w:tc>
        <w:tc>
          <w:tcPr>
            <w:tcW w:w="1458" w:type="dxa"/>
          </w:tcPr>
          <w:p w:rsidR="00BF0CE5" w:rsidRPr="00AD53AE" w:rsidRDefault="00BF0CE5" w:rsidP="00926823">
            <w:pPr>
              <w:pStyle w:val="Table"/>
              <w:keepNext/>
              <w:keepLines/>
              <w:jc w:val="right"/>
              <w:rPr>
                <w:sz w:val="24"/>
              </w:rPr>
            </w:pPr>
            <w:r w:rsidRPr="00AD53AE">
              <w:rPr>
                <w:sz w:val="24"/>
              </w:rPr>
              <w:t>1</w:t>
            </w:r>
          </w:p>
        </w:tc>
        <w:tc>
          <w:tcPr>
            <w:tcW w:w="1550" w:type="dxa"/>
          </w:tcPr>
          <w:p w:rsidR="00BF0CE5" w:rsidRPr="00AD53AE" w:rsidRDefault="00BF0CE5" w:rsidP="00926823">
            <w:pPr>
              <w:pStyle w:val="Table"/>
              <w:keepNext/>
              <w:keepLines/>
              <w:jc w:val="right"/>
              <w:rPr>
                <w:sz w:val="24"/>
              </w:rPr>
            </w:pPr>
            <w:r>
              <w:rPr>
                <w:sz w:val="24"/>
              </w:rPr>
              <w:t>0</w:t>
            </w:r>
          </w:p>
        </w:tc>
      </w:tr>
      <w:tr w:rsidR="00BF0CE5">
        <w:trPr>
          <w:jc w:val="center"/>
        </w:trPr>
        <w:tc>
          <w:tcPr>
            <w:tcW w:w="3389" w:type="dxa"/>
          </w:tcPr>
          <w:p w:rsidR="00BF0CE5" w:rsidRPr="00AD53AE" w:rsidRDefault="00BF0CE5" w:rsidP="00926823">
            <w:pPr>
              <w:pStyle w:val="Table"/>
              <w:keepNext/>
              <w:keepLines/>
              <w:rPr>
                <w:b/>
                <w:sz w:val="24"/>
              </w:rPr>
            </w:pPr>
            <w:r w:rsidRPr="00AD53AE">
              <w:rPr>
                <w:b/>
                <w:sz w:val="24"/>
              </w:rPr>
              <w:t xml:space="preserve">Total </w:t>
            </w:r>
          </w:p>
        </w:tc>
        <w:tc>
          <w:tcPr>
            <w:tcW w:w="1458" w:type="dxa"/>
          </w:tcPr>
          <w:p w:rsidR="00BF0CE5" w:rsidRPr="00AD53AE" w:rsidRDefault="00BF0CE5" w:rsidP="00926823">
            <w:pPr>
              <w:pStyle w:val="Table"/>
              <w:keepNext/>
              <w:keepLines/>
              <w:jc w:val="right"/>
              <w:rPr>
                <w:sz w:val="24"/>
              </w:rPr>
            </w:pPr>
            <w:r>
              <w:rPr>
                <w:sz w:val="24"/>
              </w:rPr>
              <w:t>11</w:t>
            </w:r>
          </w:p>
        </w:tc>
        <w:tc>
          <w:tcPr>
            <w:tcW w:w="1550" w:type="dxa"/>
          </w:tcPr>
          <w:p w:rsidR="00BF0CE5" w:rsidRPr="00AD53AE" w:rsidRDefault="00BF0CE5" w:rsidP="00926823">
            <w:pPr>
              <w:pStyle w:val="Table"/>
              <w:keepNext/>
              <w:keepLines/>
              <w:jc w:val="right"/>
              <w:rPr>
                <w:sz w:val="24"/>
              </w:rPr>
            </w:pPr>
            <w:r>
              <w:rPr>
                <w:sz w:val="24"/>
              </w:rPr>
              <w:t>10</w:t>
            </w:r>
          </w:p>
        </w:tc>
      </w:tr>
    </w:tbl>
    <w:p w:rsidR="00BE7044" w:rsidRDefault="00BE7044">
      <w:pPr>
        <w:shd w:val="clear" w:color="auto" w:fill="FFFFFF" w:themeFill="background1"/>
        <w:jc w:val="center"/>
        <w:rPr>
          <w:rFonts w:ascii="Times New Roman" w:hAnsi="Times New Roman" w:cs="Times New Roman"/>
          <w:sz w:val="24"/>
          <w:szCs w:val="24"/>
        </w:rPr>
      </w:pPr>
    </w:p>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Percentage of the number of new works projects initiated</w:t>
      </w:r>
      <w:r w:rsidR="00BF0CE5">
        <w:rPr>
          <w:rFonts w:ascii="Times New Roman" w:hAnsi="Times New Roman" w:cs="Times New Roman"/>
          <w:sz w:val="24"/>
          <w:szCs w:val="24"/>
        </w:rPr>
        <w:t xml:space="preserve"> to projects approved: -</w:t>
      </w:r>
      <w:r w:rsidR="00BF0CE5" w:rsidRPr="00BF0CE5">
        <w:rPr>
          <w:rFonts w:ascii="Times New Roman" w:hAnsi="Times New Roman" w:cs="Times New Roman"/>
          <w:b/>
          <w:sz w:val="24"/>
          <w:szCs w:val="24"/>
        </w:rPr>
        <w:t>90.9</w:t>
      </w:r>
      <w:r w:rsidRPr="00BF0CE5">
        <w:rPr>
          <w:rFonts w:ascii="Times New Roman" w:hAnsi="Times New Roman" w:cs="Times New Roman"/>
          <w:b/>
          <w:sz w:val="24"/>
          <w:szCs w:val="24"/>
        </w:rPr>
        <w:t>%</w:t>
      </w:r>
    </w:p>
    <w:p w:rsidR="00BE7044" w:rsidRDefault="00BE7044">
      <w:pPr>
        <w:shd w:val="clear" w:color="auto" w:fill="FFFFFF" w:themeFill="background1"/>
        <w:rPr>
          <w:rFonts w:ascii="Times New Roman" w:hAnsi="Times New Roman" w:cs="Times New Roman"/>
          <w:sz w:val="24"/>
          <w:szCs w:val="24"/>
        </w:rPr>
      </w:pPr>
    </w:p>
    <w:p w:rsidR="00BF0CE5" w:rsidRDefault="00BF0CE5">
      <w:pPr>
        <w:shd w:val="clear" w:color="auto" w:fill="FFFFFF" w:themeFill="background1"/>
        <w:rPr>
          <w:rFonts w:ascii="Times New Roman" w:hAnsi="Times New Roman" w:cs="Times New Roman"/>
          <w:sz w:val="24"/>
          <w:szCs w:val="24"/>
        </w:rPr>
      </w:pPr>
    </w:p>
    <w:p w:rsidR="00BF0CE5" w:rsidRDefault="00BF0CE5">
      <w:pPr>
        <w:shd w:val="clear" w:color="auto" w:fill="FFFFFF" w:themeFill="background1"/>
        <w:rPr>
          <w:rFonts w:ascii="Times New Roman" w:hAnsi="Times New Roman" w:cs="Times New Roman"/>
          <w:sz w:val="24"/>
          <w:szCs w:val="24"/>
        </w:rPr>
      </w:pPr>
    </w:p>
    <w:p w:rsidR="00BE7044" w:rsidRDefault="00BE7044">
      <w:pPr>
        <w:shd w:val="clear" w:color="auto" w:fill="FFFFFF" w:themeFill="background1"/>
        <w:rPr>
          <w:rFonts w:ascii="Times New Roman" w:hAnsi="Times New Roman" w:cs="Times New Roman"/>
          <w:sz w:val="24"/>
          <w:szCs w:val="24"/>
        </w:rPr>
      </w:pPr>
    </w:p>
    <w:p w:rsidR="00A561D9" w:rsidRDefault="00A561D9">
      <w:pPr>
        <w:shd w:val="clear" w:color="auto" w:fill="FFFFFF" w:themeFill="background1"/>
        <w:rPr>
          <w:rFonts w:ascii="Times New Roman" w:hAnsi="Times New Roman" w:cs="Times New Roman"/>
          <w:sz w:val="24"/>
          <w:szCs w:val="24"/>
        </w:rPr>
      </w:pPr>
    </w:p>
    <w:p w:rsidR="00BE7044" w:rsidRDefault="00070DF1">
      <w:pPr>
        <w:pStyle w:val="Caption"/>
        <w:shd w:val="clear" w:color="auto" w:fill="FFFFFF" w:themeFill="background1"/>
        <w:rPr>
          <w:sz w:val="24"/>
          <w:szCs w:val="24"/>
        </w:rPr>
      </w:pPr>
      <w:r>
        <w:rPr>
          <w:sz w:val="24"/>
          <w:szCs w:val="24"/>
        </w:rPr>
        <w:t xml:space="preserve">Table </w:t>
      </w:r>
      <w:r w:rsidR="005243B8">
        <w:rPr>
          <w:sz w:val="24"/>
          <w:szCs w:val="24"/>
        </w:rPr>
        <w:fldChar w:fldCharType="begin"/>
      </w:r>
      <w:r>
        <w:rPr>
          <w:sz w:val="24"/>
          <w:szCs w:val="24"/>
        </w:rPr>
        <w:instrText xml:space="preserve"> STYLEREF 1 \s </w:instrText>
      </w:r>
      <w:r w:rsidR="005243B8">
        <w:rPr>
          <w:sz w:val="24"/>
          <w:szCs w:val="24"/>
        </w:rPr>
        <w:fldChar w:fldCharType="separate"/>
      </w:r>
      <w:r w:rsidR="005357E3">
        <w:rPr>
          <w:noProof/>
          <w:sz w:val="24"/>
          <w:szCs w:val="24"/>
        </w:rPr>
        <w:t>0</w:t>
      </w:r>
      <w:r w:rsidR="005243B8">
        <w:rPr>
          <w:sz w:val="24"/>
          <w:szCs w:val="24"/>
        </w:rPr>
        <w:fldChar w:fldCharType="end"/>
      </w:r>
      <w:r>
        <w:rPr>
          <w:sz w:val="24"/>
          <w:szCs w:val="24"/>
        </w:rPr>
        <w:t>.</w:t>
      </w:r>
      <w:r w:rsidR="005243B8">
        <w:rPr>
          <w:sz w:val="24"/>
          <w:szCs w:val="24"/>
        </w:rPr>
        <w:fldChar w:fldCharType="begin"/>
      </w:r>
      <w:r>
        <w:rPr>
          <w:sz w:val="24"/>
          <w:szCs w:val="24"/>
        </w:rPr>
        <w:instrText xml:space="preserve"> SEQ Table \* ARABIC \s 1 </w:instrText>
      </w:r>
      <w:r w:rsidR="005243B8">
        <w:rPr>
          <w:sz w:val="24"/>
          <w:szCs w:val="24"/>
        </w:rPr>
        <w:fldChar w:fldCharType="separate"/>
      </w:r>
      <w:r w:rsidR="005357E3">
        <w:rPr>
          <w:noProof/>
          <w:sz w:val="24"/>
          <w:szCs w:val="24"/>
        </w:rPr>
        <w:t>2</w:t>
      </w:r>
      <w:r w:rsidR="005243B8">
        <w:rPr>
          <w:sz w:val="24"/>
          <w:szCs w:val="24"/>
        </w:rPr>
        <w:fldChar w:fldCharType="end"/>
      </w:r>
      <w:r>
        <w:rPr>
          <w:sz w:val="24"/>
          <w:szCs w:val="24"/>
        </w:rPr>
        <w:t xml:space="preserve">: Maintenance activities completed against </w:t>
      </w:r>
      <w:r w:rsidR="00381BB2">
        <w:rPr>
          <w:sz w:val="24"/>
          <w:szCs w:val="24"/>
        </w:rPr>
        <w:t>approve</w:t>
      </w:r>
      <w:r w:rsidR="0017625D">
        <w:rPr>
          <w:sz w:val="24"/>
          <w:szCs w:val="24"/>
        </w:rPr>
        <w:t>d</w:t>
      </w:r>
      <w:r w:rsidR="00381BB2">
        <w:rPr>
          <w:sz w:val="24"/>
          <w:szCs w:val="24"/>
        </w:rPr>
        <w:t xml:space="preserve"> for 2012 E.C</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7"/>
        <w:gridCol w:w="1190"/>
        <w:gridCol w:w="1639"/>
        <w:gridCol w:w="1508"/>
        <w:gridCol w:w="1788"/>
      </w:tblGrid>
      <w:tr w:rsidR="00BE7044" w:rsidTr="00BF0CE5">
        <w:trPr>
          <w:jc w:val="center"/>
        </w:trPr>
        <w:tc>
          <w:tcPr>
            <w:tcW w:w="3457" w:type="dxa"/>
            <w:shd w:val="clear" w:color="auto" w:fill="auto"/>
          </w:tcPr>
          <w:p w:rsidR="00BE7044" w:rsidRDefault="00070DF1">
            <w:pPr>
              <w:pStyle w:val="Table"/>
              <w:keepNext/>
              <w:keepLines/>
              <w:shd w:val="clear" w:color="auto" w:fill="FFFFFF" w:themeFill="background1"/>
              <w:jc w:val="center"/>
              <w:rPr>
                <w:b/>
                <w:sz w:val="24"/>
              </w:rPr>
            </w:pPr>
            <w:r>
              <w:rPr>
                <w:b/>
                <w:sz w:val="24"/>
              </w:rPr>
              <w:t>Strategic and Supporting Activity Areas</w:t>
            </w:r>
          </w:p>
        </w:tc>
        <w:tc>
          <w:tcPr>
            <w:tcW w:w="1190" w:type="dxa"/>
          </w:tcPr>
          <w:p w:rsidR="00BE7044" w:rsidRDefault="00070DF1">
            <w:pPr>
              <w:pStyle w:val="Table"/>
              <w:keepNext/>
              <w:keepLines/>
              <w:shd w:val="clear" w:color="auto" w:fill="FFFFFF" w:themeFill="background1"/>
              <w:jc w:val="center"/>
              <w:rPr>
                <w:b/>
                <w:sz w:val="24"/>
              </w:rPr>
            </w:pPr>
            <w:r>
              <w:rPr>
                <w:b/>
                <w:sz w:val="24"/>
              </w:rPr>
              <w:t>No of activities</w:t>
            </w:r>
          </w:p>
          <w:p w:rsidR="00BE7044" w:rsidRDefault="00070DF1">
            <w:pPr>
              <w:pStyle w:val="Table"/>
              <w:keepNext/>
              <w:keepLines/>
              <w:shd w:val="clear" w:color="auto" w:fill="FFFFFF" w:themeFill="background1"/>
              <w:jc w:val="center"/>
              <w:rPr>
                <w:b/>
                <w:sz w:val="24"/>
              </w:rPr>
            </w:pPr>
            <w:r>
              <w:rPr>
                <w:b/>
                <w:sz w:val="24"/>
              </w:rPr>
              <w:t>approved</w:t>
            </w:r>
          </w:p>
        </w:tc>
        <w:tc>
          <w:tcPr>
            <w:tcW w:w="1639" w:type="dxa"/>
          </w:tcPr>
          <w:p w:rsidR="00BE7044" w:rsidRDefault="00070DF1">
            <w:pPr>
              <w:pStyle w:val="Table"/>
              <w:keepNext/>
              <w:keepLines/>
              <w:shd w:val="clear" w:color="auto" w:fill="FFFFFF" w:themeFill="background1"/>
              <w:jc w:val="center"/>
              <w:rPr>
                <w:b/>
                <w:sz w:val="24"/>
              </w:rPr>
            </w:pPr>
            <w:r>
              <w:rPr>
                <w:b/>
                <w:sz w:val="24"/>
              </w:rPr>
              <w:t>No  of activities</w:t>
            </w:r>
          </w:p>
          <w:p w:rsidR="00BE7044" w:rsidRDefault="00070DF1">
            <w:pPr>
              <w:pStyle w:val="Table"/>
              <w:keepNext/>
              <w:keepLines/>
              <w:shd w:val="clear" w:color="auto" w:fill="FFFFFF" w:themeFill="background1"/>
              <w:jc w:val="center"/>
              <w:rPr>
                <w:b/>
                <w:sz w:val="24"/>
              </w:rPr>
            </w:pPr>
            <w:r>
              <w:rPr>
                <w:b/>
                <w:sz w:val="24"/>
              </w:rPr>
              <w:t>completed</w:t>
            </w:r>
          </w:p>
        </w:tc>
        <w:tc>
          <w:tcPr>
            <w:tcW w:w="1508" w:type="dxa"/>
          </w:tcPr>
          <w:p w:rsidR="00BE7044" w:rsidRDefault="00070DF1">
            <w:pPr>
              <w:pStyle w:val="Table"/>
              <w:keepNext/>
              <w:keepLines/>
              <w:shd w:val="clear" w:color="auto" w:fill="FFFFFF" w:themeFill="background1"/>
              <w:jc w:val="center"/>
              <w:rPr>
                <w:b/>
                <w:sz w:val="24"/>
              </w:rPr>
            </w:pPr>
            <w:r>
              <w:rPr>
                <w:b/>
                <w:sz w:val="24"/>
              </w:rPr>
              <w:t>Cost of activities</w:t>
            </w:r>
          </w:p>
          <w:p w:rsidR="00BE7044" w:rsidRDefault="00070DF1">
            <w:pPr>
              <w:pStyle w:val="Table"/>
              <w:keepNext/>
              <w:keepLines/>
              <w:shd w:val="clear" w:color="auto" w:fill="FFFFFF" w:themeFill="background1"/>
              <w:jc w:val="center"/>
              <w:rPr>
                <w:b/>
                <w:sz w:val="24"/>
              </w:rPr>
            </w:pPr>
            <w:r>
              <w:rPr>
                <w:b/>
                <w:sz w:val="24"/>
              </w:rPr>
              <w:t>approved</w:t>
            </w:r>
          </w:p>
        </w:tc>
        <w:tc>
          <w:tcPr>
            <w:tcW w:w="1788" w:type="dxa"/>
            <w:shd w:val="clear" w:color="auto" w:fill="auto"/>
          </w:tcPr>
          <w:p w:rsidR="00BE7044" w:rsidRDefault="00070DF1">
            <w:pPr>
              <w:pStyle w:val="Table"/>
              <w:keepNext/>
              <w:keepLines/>
              <w:shd w:val="clear" w:color="auto" w:fill="FFFFFF" w:themeFill="background1"/>
              <w:jc w:val="center"/>
              <w:rPr>
                <w:b/>
                <w:sz w:val="24"/>
              </w:rPr>
            </w:pPr>
            <w:r>
              <w:rPr>
                <w:b/>
                <w:sz w:val="24"/>
              </w:rPr>
              <w:t>Cost of activities completed</w:t>
            </w:r>
          </w:p>
        </w:tc>
      </w:tr>
      <w:tr w:rsidR="00BE7044" w:rsidTr="00BF0CE5">
        <w:trPr>
          <w:jc w:val="center"/>
        </w:trPr>
        <w:tc>
          <w:tcPr>
            <w:tcW w:w="3457" w:type="dxa"/>
            <w:shd w:val="clear" w:color="auto" w:fill="auto"/>
          </w:tcPr>
          <w:p w:rsidR="00BE7044" w:rsidRDefault="00070DF1">
            <w:pPr>
              <w:pStyle w:val="Table"/>
              <w:keepNext/>
              <w:keepLines/>
              <w:shd w:val="clear" w:color="auto" w:fill="FFFFFF" w:themeFill="background1"/>
              <w:rPr>
                <w:sz w:val="24"/>
              </w:rPr>
            </w:pPr>
            <w:r>
              <w:rPr>
                <w:sz w:val="24"/>
              </w:rPr>
              <w:t>The Movement Network</w:t>
            </w:r>
          </w:p>
        </w:tc>
        <w:tc>
          <w:tcPr>
            <w:tcW w:w="1190" w:type="dxa"/>
          </w:tcPr>
          <w:p w:rsidR="00BE7044" w:rsidRDefault="00A561D9">
            <w:pPr>
              <w:pStyle w:val="Table"/>
              <w:keepNext/>
              <w:keepLines/>
              <w:shd w:val="clear" w:color="auto" w:fill="FFFFFF" w:themeFill="background1"/>
              <w:jc w:val="right"/>
              <w:rPr>
                <w:sz w:val="24"/>
              </w:rPr>
            </w:pPr>
            <w:r>
              <w:rPr>
                <w:sz w:val="24"/>
              </w:rPr>
              <w:t>1</w:t>
            </w:r>
          </w:p>
        </w:tc>
        <w:tc>
          <w:tcPr>
            <w:tcW w:w="1639" w:type="dxa"/>
          </w:tcPr>
          <w:p w:rsidR="00BE7044" w:rsidRDefault="00BF0CE5">
            <w:pPr>
              <w:pStyle w:val="Table"/>
              <w:keepNext/>
              <w:keepLines/>
              <w:shd w:val="clear" w:color="auto" w:fill="FFFFFF" w:themeFill="background1"/>
              <w:jc w:val="right"/>
              <w:rPr>
                <w:sz w:val="24"/>
              </w:rPr>
            </w:pPr>
            <w:r>
              <w:rPr>
                <w:sz w:val="24"/>
              </w:rPr>
              <w:t>1</w:t>
            </w:r>
          </w:p>
        </w:tc>
        <w:tc>
          <w:tcPr>
            <w:tcW w:w="1508" w:type="dxa"/>
          </w:tcPr>
          <w:p w:rsidR="00BE7044" w:rsidRDefault="00BF0CE5">
            <w:pPr>
              <w:pStyle w:val="Table"/>
              <w:keepNext/>
              <w:keepLines/>
              <w:shd w:val="clear" w:color="auto" w:fill="FFFFFF" w:themeFill="background1"/>
              <w:jc w:val="right"/>
              <w:rPr>
                <w:sz w:val="24"/>
              </w:rPr>
            </w:pPr>
            <w:r>
              <w:rPr>
                <w:sz w:val="24"/>
              </w:rPr>
              <w:t>100,000.00</w:t>
            </w:r>
          </w:p>
        </w:tc>
        <w:tc>
          <w:tcPr>
            <w:tcW w:w="1788" w:type="dxa"/>
            <w:shd w:val="clear" w:color="auto" w:fill="auto"/>
          </w:tcPr>
          <w:p w:rsidR="00BE7044" w:rsidRDefault="00BF0CE5">
            <w:pPr>
              <w:pStyle w:val="Table"/>
              <w:keepNext/>
              <w:keepLines/>
              <w:shd w:val="clear" w:color="auto" w:fill="FFFFFF" w:themeFill="background1"/>
              <w:jc w:val="right"/>
              <w:rPr>
                <w:sz w:val="24"/>
              </w:rPr>
            </w:pPr>
            <w:r w:rsidRPr="00BF0CE5">
              <w:rPr>
                <w:sz w:val="24"/>
              </w:rPr>
              <w:t>98</w:t>
            </w:r>
            <w:r>
              <w:rPr>
                <w:sz w:val="24"/>
              </w:rPr>
              <w:t>,</w:t>
            </w:r>
            <w:r w:rsidRPr="00BF0CE5">
              <w:rPr>
                <w:sz w:val="24"/>
              </w:rPr>
              <w:t>625.74</w:t>
            </w:r>
          </w:p>
        </w:tc>
      </w:tr>
      <w:tr w:rsidR="00BE7044" w:rsidTr="00BF0CE5">
        <w:trPr>
          <w:jc w:val="center"/>
        </w:trPr>
        <w:tc>
          <w:tcPr>
            <w:tcW w:w="3457" w:type="dxa"/>
            <w:shd w:val="clear" w:color="auto" w:fill="auto"/>
          </w:tcPr>
          <w:p w:rsidR="00BE7044" w:rsidRDefault="00070DF1">
            <w:pPr>
              <w:pStyle w:val="Table"/>
              <w:keepNext/>
              <w:keepLines/>
              <w:shd w:val="clear" w:color="auto" w:fill="FFFFFF" w:themeFill="background1"/>
              <w:rPr>
                <w:sz w:val="24"/>
              </w:rPr>
            </w:pPr>
            <w:r>
              <w:rPr>
                <w:sz w:val="24"/>
              </w:rPr>
              <w:t>The Water Supply Network</w:t>
            </w:r>
          </w:p>
        </w:tc>
        <w:tc>
          <w:tcPr>
            <w:tcW w:w="1190" w:type="dxa"/>
          </w:tcPr>
          <w:p w:rsidR="00BE7044" w:rsidRDefault="00BF0CE5">
            <w:pPr>
              <w:pStyle w:val="Table"/>
              <w:keepNext/>
              <w:keepLines/>
              <w:shd w:val="clear" w:color="auto" w:fill="FFFFFF" w:themeFill="background1"/>
              <w:jc w:val="right"/>
              <w:rPr>
                <w:sz w:val="24"/>
              </w:rPr>
            </w:pPr>
            <w:r>
              <w:rPr>
                <w:sz w:val="24"/>
              </w:rPr>
              <w:t>1</w:t>
            </w:r>
          </w:p>
        </w:tc>
        <w:tc>
          <w:tcPr>
            <w:tcW w:w="1639" w:type="dxa"/>
          </w:tcPr>
          <w:p w:rsidR="00BE7044" w:rsidRDefault="00BF0CE5">
            <w:pPr>
              <w:pStyle w:val="Table"/>
              <w:keepNext/>
              <w:keepLines/>
              <w:shd w:val="clear" w:color="auto" w:fill="FFFFFF" w:themeFill="background1"/>
              <w:jc w:val="right"/>
              <w:rPr>
                <w:sz w:val="24"/>
              </w:rPr>
            </w:pPr>
            <w:r>
              <w:rPr>
                <w:sz w:val="24"/>
              </w:rPr>
              <w:t>1</w:t>
            </w:r>
          </w:p>
        </w:tc>
        <w:tc>
          <w:tcPr>
            <w:tcW w:w="1508" w:type="dxa"/>
          </w:tcPr>
          <w:p w:rsidR="00BE7044" w:rsidRDefault="00A02AFF">
            <w:pPr>
              <w:pStyle w:val="Table"/>
              <w:keepNext/>
              <w:keepLines/>
              <w:shd w:val="clear" w:color="auto" w:fill="FFFFFF" w:themeFill="background1"/>
              <w:jc w:val="right"/>
              <w:rPr>
                <w:sz w:val="24"/>
              </w:rPr>
            </w:pPr>
            <w:r>
              <w:rPr>
                <w:sz w:val="24"/>
              </w:rPr>
              <w:t>205,195.</w:t>
            </w:r>
            <w:r w:rsidR="00BF0CE5">
              <w:rPr>
                <w:sz w:val="24"/>
              </w:rPr>
              <w:t>92</w:t>
            </w:r>
          </w:p>
        </w:tc>
        <w:tc>
          <w:tcPr>
            <w:tcW w:w="1788" w:type="dxa"/>
            <w:shd w:val="clear" w:color="auto" w:fill="auto"/>
          </w:tcPr>
          <w:p w:rsidR="00BE7044" w:rsidRDefault="00BF0CE5">
            <w:pPr>
              <w:pStyle w:val="Table"/>
              <w:keepNext/>
              <w:keepLines/>
              <w:shd w:val="clear" w:color="auto" w:fill="FFFFFF" w:themeFill="background1"/>
              <w:jc w:val="right"/>
              <w:rPr>
                <w:sz w:val="24"/>
              </w:rPr>
            </w:pPr>
            <w:r w:rsidRPr="00BF0CE5">
              <w:rPr>
                <w:sz w:val="24"/>
              </w:rPr>
              <w:t>200</w:t>
            </w:r>
            <w:r>
              <w:rPr>
                <w:sz w:val="24"/>
              </w:rPr>
              <w:t>,</w:t>
            </w:r>
            <w:r w:rsidRPr="00BF0CE5">
              <w:rPr>
                <w:sz w:val="24"/>
              </w:rPr>
              <w:t>835.88</w:t>
            </w:r>
          </w:p>
        </w:tc>
      </w:tr>
      <w:tr w:rsidR="00BE7044" w:rsidTr="00BF0CE5">
        <w:trPr>
          <w:jc w:val="center"/>
        </w:trPr>
        <w:tc>
          <w:tcPr>
            <w:tcW w:w="3457" w:type="dxa"/>
            <w:shd w:val="clear" w:color="auto" w:fill="auto"/>
          </w:tcPr>
          <w:p w:rsidR="00BE7044" w:rsidRDefault="00070DF1">
            <w:pPr>
              <w:pStyle w:val="Table"/>
              <w:keepNext/>
              <w:keepLines/>
              <w:shd w:val="clear" w:color="auto" w:fill="FFFFFF" w:themeFill="background1"/>
              <w:rPr>
                <w:sz w:val="24"/>
              </w:rPr>
            </w:pPr>
            <w:r>
              <w:rPr>
                <w:sz w:val="24"/>
              </w:rPr>
              <w:t>Environmental Services</w:t>
            </w:r>
          </w:p>
        </w:tc>
        <w:tc>
          <w:tcPr>
            <w:tcW w:w="1190" w:type="dxa"/>
          </w:tcPr>
          <w:p w:rsidR="00BE7044" w:rsidRDefault="00070DF1">
            <w:pPr>
              <w:pStyle w:val="Table"/>
              <w:keepNext/>
              <w:keepLines/>
              <w:shd w:val="clear" w:color="auto" w:fill="FFFFFF" w:themeFill="background1"/>
              <w:jc w:val="right"/>
              <w:rPr>
                <w:sz w:val="24"/>
              </w:rPr>
            </w:pPr>
            <w:r>
              <w:rPr>
                <w:sz w:val="24"/>
              </w:rPr>
              <w:t>1</w:t>
            </w:r>
          </w:p>
        </w:tc>
        <w:tc>
          <w:tcPr>
            <w:tcW w:w="1639" w:type="dxa"/>
          </w:tcPr>
          <w:p w:rsidR="00BE7044" w:rsidRDefault="00BF0CE5">
            <w:pPr>
              <w:pStyle w:val="Table"/>
              <w:keepNext/>
              <w:keepLines/>
              <w:shd w:val="clear" w:color="auto" w:fill="FFFFFF" w:themeFill="background1"/>
              <w:jc w:val="right"/>
              <w:rPr>
                <w:sz w:val="24"/>
              </w:rPr>
            </w:pPr>
            <w:r>
              <w:rPr>
                <w:sz w:val="24"/>
              </w:rPr>
              <w:t>1</w:t>
            </w:r>
          </w:p>
        </w:tc>
        <w:tc>
          <w:tcPr>
            <w:tcW w:w="1508" w:type="dxa"/>
          </w:tcPr>
          <w:p w:rsidR="00BE7044" w:rsidRDefault="00BF0CE5">
            <w:pPr>
              <w:pStyle w:val="Table"/>
              <w:keepNext/>
              <w:keepLines/>
              <w:shd w:val="clear" w:color="auto" w:fill="FFFFFF" w:themeFill="background1"/>
              <w:jc w:val="right"/>
              <w:rPr>
                <w:sz w:val="24"/>
              </w:rPr>
            </w:pPr>
            <w:r>
              <w:rPr>
                <w:sz w:val="24"/>
              </w:rPr>
              <w:t>120,000.00</w:t>
            </w:r>
          </w:p>
        </w:tc>
        <w:tc>
          <w:tcPr>
            <w:tcW w:w="1788" w:type="dxa"/>
            <w:shd w:val="clear" w:color="auto" w:fill="auto"/>
          </w:tcPr>
          <w:p w:rsidR="00BE7044" w:rsidRDefault="00BF0CE5">
            <w:pPr>
              <w:pStyle w:val="Table"/>
              <w:keepNext/>
              <w:keepLines/>
              <w:shd w:val="clear" w:color="auto" w:fill="FFFFFF" w:themeFill="background1"/>
              <w:jc w:val="right"/>
              <w:rPr>
                <w:sz w:val="24"/>
              </w:rPr>
            </w:pPr>
            <w:r w:rsidRPr="00BF0CE5">
              <w:rPr>
                <w:sz w:val="24"/>
              </w:rPr>
              <w:t>116</w:t>
            </w:r>
            <w:r>
              <w:rPr>
                <w:sz w:val="24"/>
              </w:rPr>
              <w:t>,</w:t>
            </w:r>
            <w:r w:rsidRPr="00BF0CE5">
              <w:rPr>
                <w:sz w:val="24"/>
              </w:rPr>
              <w:t>903.54</w:t>
            </w:r>
          </w:p>
        </w:tc>
      </w:tr>
      <w:tr w:rsidR="00BE7044" w:rsidTr="00BF0CE5">
        <w:trPr>
          <w:jc w:val="center"/>
        </w:trPr>
        <w:tc>
          <w:tcPr>
            <w:tcW w:w="3457" w:type="dxa"/>
            <w:shd w:val="clear" w:color="auto" w:fill="auto"/>
          </w:tcPr>
          <w:p w:rsidR="00BE7044" w:rsidRDefault="00070DF1">
            <w:pPr>
              <w:pStyle w:val="Table"/>
              <w:keepNext/>
              <w:keepLines/>
              <w:shd w:val="clear" w:color="auto" w:fill="FFFFFF" w:themeFill="background1"/>
              <w:rPr>
                <w:sz w:val="24"/>
              </w:rPr>
            </w:pPr>
            <w:r>
              <w:rPr>
                <w:sz w:val="24"/>
              </w:rPr>
              <w:t>Social and Economic Services</w:t>
            </w:r>
          </w:p>
        </w:tc>
        <w:tc>
          <w:tcPr>
            <w:tcW w:w="1190" w:type="dxa"/>
          </w:tcPr>
          <w:p w:rsidR="00BE7044" w:rsidRDefault="00A561D9">
            <w:pPr>
              <w:pStyle w:val="Table"/>
              <w:keepNext/>
              <w:keepLines/>
              <w:shd w:val="clear" w:color="auto" w:fill="FFFFFF" w:themeFill="background1"/>
              <w:jc w:val="right"/>
              <w:rPr>
                <w:sz w:val="24"/>
              </w:rPr>
            </w:pPr>
            <w:r>
              <w:rPr>
                <w:sz w:val="24"/>
              </w:rPr>
              <w:t>2</w:t>
            </w:r>
          </w:p>
        </w:tc>
        <w:tc>
          <w:tcPr>
            <w:tcW w:w="1639" w:type="dxa"/>
          </w:tcPr>
          <w:p w:rsidR="00BE7044" w:rsidRDefault="00BF0CE5">
            <w:pPr>
              <w:pStyle w:val="Table"/>
              <w:keepNext/>
              <w:keepLines/>
              <w:shd w:val="clear" w:color="auto" w:fill="FFFFFF" w:themeFill="background1"/>
              <w:jc w:val="right"/>
              <w:rPr>
                <w:sz w:val="24"/>
              </w:rPr>
            </w:pPr>
            <w:r>
              <w:rPr>
                <w:sz w:val="24"/>
              </w:rPr>
              <w:t>1</w:t>
            </w:r>
          </w:p>
        </w:tc>
        <w:tc>
          <w:tcPr>
            <w:tcW w:w="1508" w:type="dxa"/>
          </w:tcPr>
          <w:p w:rsidR="00BE7044" w:rsidRPr="00BF0CE5" w:rsidRDefault="00BF0CE5">
            <w:pPr>
              <w:pStyle w:val="Table"/>
              <w:keepNext/>
              <w:keepLines/>
              <w:shd w:val="clear" w:color="auto" w:fill="FFFFFF" w:themeFill="background1"/>
              <w:jc w:val="right"/>
              <w:rPr>
                <w:sz w:val="24"/>
              </w:rPr>
            </w:pPr>
            <w:r w:rsidRPr="00152776">
              <w:rPr>
                <w:sz w:val="24"/>
              </w:rPr>
              <w:t>285,420.10</w:t>
            </w:r>
          </w:p>
        </w:tc>
        <w:tc>
          <w:tcPr>
            <w:tcW w:w="1788" w:type="dxa"/>
            <w:shd w:val="clear" w:color="auto" w:fill="auto"/>
          </w:tcPr>
          <w:p w:rsidR="00BE7044" w:rsidRDefault="00BF0CE5">
            <w:pPr>
              <w:pStyle w:val="Table"/>
              <w:keepNext/>
              <w:keepLines/>
              <w:shd w:val="clear" w:color="auto" w:fill="FFFFFF" w:themeFill="background1"/>
              <w:jc w:val="right"/>
              <w:rPr>
                <w:sz w:val="24"/>
              </w:rPr>
            </w:pPr>
            <w:r w:rsidRPr="00BF0CE5">
              <w:rPr>
                <w:sz w:val="24"/>
              </w:rPr>
              <w:t>170</w:t>
            </w:r>
            <w:r>
              <w:rPr>
                <w:sz w:val="24"/>
              </w:rPr>
              <w:t>,</w:t>
            </w:r>
            <w:r w:rsidRPr="00BF0CE5">
              <w:rPr>
                <w:sz w:val="24"/>
              </w:rPr>
              <w:t>711</w:t>
            </w:r>
            <w:r>
              <w:rPr>
                <w:sz w:val="24"/>
              </w:rPr>
              <w:t>.00</w:t>
            </w:r>
          </w:p>
        </w:tc>
      </w:tr>
      <w:tr w:rsidR="00BE7044" w:rsidTr="00BF0CE5">
        <w:trPr>
          <w:jc w:val="center"/>
        </w:trPr>
        <w:tc>
          <w:tcPr>
            <w:tcW w:w="3457" w:type="dxa"/>
            <w:shd w:val="clear" w:color="auto" w:fill="auto"/>
          </w:tcPr>
          <w:p w:rsidR="00BE7044" w:rsidRDefault="00070DF1">
            <w:pPr>
              <w:pStyle w:val="Table"/>
              <w:keepNext/>
              <w:keepLines/>
              <w:shd w:val="clear" w:color="auto" w:fill="FFFFFF" w:themeFill="background1"/>
              <w:rPr>
                <w:sz w:val="24"/>
              </w:rPr>
            </w:pPr>
            <w:r>
              <w:rPr>
                <w:sz w:val="24"/>
              </w:rPr>
              <w:t>Municipal administration buildings</w:t>
            </w:r>
          </w:p>
        </w:tc>
        <w:tc>
          <w:tcPr>
            <w:tcW w:w="1190" w:type="dxa"/>
          </w:tcPr>
          <w:p w:rsidR="00BE7044" w:rsidRDefault="00070DF1">
            <w:pPr>
              <w:pStyle w:val="Table"/>
              <w:keepNext/>
              <w:keepLines/>
              <w:shd w:val="clear" w:color="auto" w:fill="FFFFFF" w:themeFill="background1"/>
              <w:jc w:val="right"/>
              <w:rPr>
                <w:sz w:val="24"/>
              </w:rPr>
            </w:pPr>
            <w:r>
              <w:rPr>
                <w:sz w:val="24"/>
              </w:rPr>
              <w:t>1</w:t>
            </w:r>
          </w:p>
        </w:tc>
        <w:tc>
          <w:tcPr>
            <w:tcW w:w="1639" w:type="dxa"/>
          </w:tcPr>
          <w:p w:rsidR="00BE7044" w:rsidRDefault="00BF0CE5">
            <w:pPr>
              <w:pStyle w:val="Table"/>
              <w:keepNext/>
              <w:keepLines/>
              <w:shd w:val="clear" w:color="auto" w:fill="FFFFFF" w:themeFill="background1"/>
              <w:jc w:val="right"/>
              <w:rPr>
                <w:sz w:val="24"/>
              </w:rPr>
            </w:pPr>
            <w:r>
              <w:rPr>
                <w:sz w:val="24"/>
              </w:rPr>
              <w:t>0</w:t>
            </w:r>
          </w:p>
        </w:tc>
        <w:tc>
          <w:tcPr>
            <w:tcW w:w="1508" w:type="dxa"/>
          </w:tcPr>
          <w:p w:rsidR="00BE7044" w:rsidRDefault="00EB00D3">
            <w:pPr>
              <w:pStyle w:val="Table"/>
              <w:keepNext/>
              <w:keepLines/>
              <w:shd w:val="clear" w:color="auto" w:fill="FFFFFF" w:themeFill="background1"/>
              <w:jc w:val="right"/>
              <w:rPr>
                <w:sz w:val="24"/>
              </w:rPr>
            </w:pPr>
            <w:r w:rsidRPr="00EB00D3">
              <w:rPr>
                <w:sz w:val="24"/>
              </w:rPr>
              <w:t>1</w:t>
            </w:r>
            <w:r>
              <w:rPr>
                <w:sz w:val="24"/>
              </w:rPr>
              <w:t>,</w:t>
            </w:r>
            <w:r w:rsidRPr="00EB00D3">
              <w:rPr>
                <w:sz w:val="24"/>
              </w:rPr>
              <w:t>115</w:t>
            </w:r>
            <w:r>
              <w:rPr>
                <w:sz w:val="24"/>
              </w:rPr>
              <w:t>,</w:t>
            </w:r>
            <w:r w:rsidRPr="00EB00D3">
              <w:rPr>
                <w:sz w:val="24"/>
              </w:rPr>
              <w:t>383.98</w:t>
            </w:r>
          </w:p>
        </w:tc>
        <w:tc>
          <w:tcPr>
            <w:tcW w:w="1788" w:type="dxa"/>
            <w:shd w:val="clear" w:color="auto" w:fill="auto"/>
          </w:tcPr>
          <w:p w:rsidR="00BE7044" w:rsidRDefault="00BF0CE5">
            <w:pPr>
              <w:pStyle w:val="Table"/>
              <w:keepNext/>
              <w:keepLines/>
              <w:shd w:val="clear" w:color="auto" w:fill="FFFFFF" w:themeFill="background1"/>
              <w:jc w:val="right"/>
              <w:rPr>
                <w:sz w:val="24"/>
              </w:rPr>
            </w:pPr>
            <w:r>
              <w:rPr>
                <w:sz w:val="24"/>
              </w:rPr>
              <w:t>0</w:t>
            </w:r>
          </w:p>
        </w:tc>
      </w:tr>
      <w:tr w:rsidR="00BE7044" w:rsidRPr="00181773" w:rsidTr="00BF0CE5">
        <w:trPr>
          <w:jc w:val="center"/>
        </w:trPr>
        <w:tc>
          <w:tcPr>
            <w:tcW w:w="3457" w:type="dxa"/>
            <w:shd w:val="clear" w:color="auto" w:fill="auto"/>
          </w:tcPr>
          <w:p w:rsidR="00BE7044" w:rsidRPr="00181773" w:rsidRDefault="00070DF1">
            <w:pPr>
              <w:pStyle w:val="Table"/>
              <w:keepNext/>
              <w:keepLines/>
              <w:shd w:val="clear" w:color="auto" w:fill="FFFFFF" w:themeFill="background1"/>
              <w:rPr>
                <w:b/>
                <w:sz w:val="24"/>
              </w:rPr>
            </w:pPr>
            <w:r w:rsidRPr="00181773">
              <w:rPr>
                <w:b/>
                <w:sz w:val="24"/>
              </w:rPr>
              <w:t xml:space="preserve">Total </w:t>
            </w:r>
          </w:p>
        </w:tc>
        <w:tc>
          <w:tcPr>
            <w:tcW w:w="1190" w:type="dxa"/>
          </w:tcPr>
          <w:p w:rsidR="00BE7044" w:rsidRPr="00181773" w:rsidRDefault="00BF0CE5">
            <w:pPr>
              <w:pStyle w:val="Table"/>
              <w:keepNext/>
              <w:keepLines/>
              <w:shd w:val="clear" w:color="auto" w:fill="FFFFFF" w:themeFill="background1"/>
              <w:jc w:val="right"/>
              <w:rPr>
                <w:b/>
                <w:sz w:val="24"/>
              </w:rPr>
            </w:pPr>
            <w:r w:rsidRPr="00181773">
              <w:rPr>
                <w:b/>
                <w:sz w:val="24"/>
              </w:rPr>
              <w:t>6</w:t>
            </w:r>
          </w:p>
        </w:tc>
        <w:tc>
          <w:tcPr>
            <w:tcW w:w="1639" w:type="dxa"/>
          </w:tcPr>
          <w:p w:rsidR="00BE7044" w:rsidRPr="00181773" w:rsidRDefault="00BF0CE5">
            <w:pPr>
              <w:pStyle w:val="Table"/>
              <w:keepNext/>
              <w:keepLines/>
              <w:shd w:val="clear" w:color="auto" w:fill="FFFFFF" w:themeFill="background1"/>
              <w:jc w:val="right"/>
              <w:rPr>
                <w:b/>
                <w:sz w:val="24"/>
              </w:rPr>
            </w:pPr>
            <w:r w:rsidRPr="00181773">
              <w:rPr>
                <w:b/>
                <w:sz w:val="24"/>
              </w:rPr>
              <w:t>4</w:t>
            </w:r>
          </w:p>
        </w:tc>
        <w:tc>
          <w:tcPr>
            <w:tcW w:w="1508" w:type="dxa"/>
          </w:tcPr>
          <w:p w:rsidR="00BE7044" w:rsidRPr="00181773" w:rsidRDefault="00EB00D3" w:rsidP="00181773">
            <w:pPr>
              <w:pStyle w:val="Table"/>
              <w:keepNext/>
              <w:keepLines/>
              <w:shd w:val="clear" w:color="auto" w:fill="FFFFFF" w:themeFill="background1"/>
              <w:rPr>
                <w:b/>
                <w:sz w:val="24"/>
              </w:rPr>
            </w:pPr>
            <w:r>
              <w:rPr>
                <w:b/>
                <w:sz w:val="24"/>
              </w:rPr>
              <w:t>1,826,000.00</w:t>
            </w:r>
          </w:p>
        </w:tc>
        <w:tc>
          <w:tcPr>
            <w:tcW w:w="1788" w:type="dxa"/>
            <w:shd w:val="clear" w:color="auto" w:fill="auto"/>
          </w:tcPr>
          <w:p w:rsidR="00BE7044" w:rsidRPr="00181773" w:rsidRDefault="00181773">
            <w:pPr>
              <w:pStyle w:val="Table"/>
              <w:keepNext/>
              <w:keepLines/>
              <w:shd w:val="clear" w:color="auto" w:fill="FFFFFF" w:themeFill="background1"/>
              <w:jc w:val="right"/>
              <w:rPr>
                <w:b/>
                <w:sz w:val="24"/>
              </w:rPr>
            </w:pPr>
            <w:r w:rsidRPr="00181773">
              <w:rPr>
                <w:b/>
                <w:sz w:val="24"/>
              </w:rPr>
              <w:t>587,076.16</w:t>
            </w:r>
          </w:p>
        </w:tc>
      </w:tr>
    </w:tbl>
    <w:p w:rsidR="00BE7044" w:rsidRDefault="00BE7044">
      <w:pPr>
        <w:shd w:val="clear" w:color="auto" w:fill="FFFFFF" w:themeFill="background1"/>
        <w:jc w:val="center"/>
        <w:rPr>
          <w:rFonts w:ascii="Times New Roman" w:hAnsi="Times New Roman" w:cs="Times New Roman"/>
          <w:sz w:val="24"/>
          <w:szCs w:val="24"/>
        </w:rPr>
      </w:pPr>
    </w:p>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Percentage of the number of activities completed to activities approv</w:t>
      </w:r>
      <w:r w:rsidR="00133D34">
        <w:rPr>
          <w:rFonts w:ascii="Times New Roman" w:hAnsi="Times New Roman" w:cs="Times New Roman"/>
          <w:sz w:val="24"/>
          <w:szCs w:val="24"/>
        </w:rPr>
        <w:t>ed: ----------------------</w:t>
      </w:r>
      <w:r w:rsidR="00133D34" w:rsidRPr="00133D34">
        <w:rPr>
          <w:rFonts w:ascii="Times New Roman" w:hAnsi="Times New Roman" w:cs="Times New Roman"/>
          <w:b/>
          <w:sz w:val="24"/>
          <w:szCs w:val="24"/>
        </w:rPr>
        <w:t>66.67</w:t>
      </w:r>
      <w:r w:rsidRPr="00133D34">
        <w:rPr>
          <w:rFonts w:ascii="Times New Roman" w:hAnsi="Times New Roman" w:cs="Times New Roman"/>
          <w:b/>
          <w:sz w:val="24"/>
          <w:szCs w:val="24"/>
        </w:rPr>
        <w:t>%</w:t>
      </w:r>
    </w:p>
    <w:p w:rsidR="00BE7044" w:rsidRDefault="00070DF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Percentage of the cost of the activities completed to the cost of acti</w:t>
      </w:r>
      <w:r w:rsidR="00133D34">
        <w:rPr>
          <w:rFonts w:ascii="Times New Roman" w:hAnsi="Times New Roman" w:cs="Times New Roman"/>
          <w:sz w:val="24"/>
          <w:szCs w:val="24"/>
        </w:rPr>
        <w:t>vities approved----------</w:t>
      </w:r>
      <w:r w:rsidR="00EB00D3">
        <w:rPr>
          <w:rFonts w:ascii="Times New Roman" w:hAnsi="Times New Roman" w:cs="Times New Roman"/>
          <w:b/>
          <w:sz w:val="24"/>
          <w:szCs w:val="24"/>
        </w:rPr>
        <w:t>32</w:t>
      </w:r>
      <w:r w:rsidR="00133D34" w:rsidRPr="00133D34">
        <w:rPr>
          <w:rFonts w:ascii="Times New Roman" w:hAnsi="Times New Roman" w:cs="Times New Roman"/>
          <w:b/>
          <w:sz w:val="24"/>
          <w:szCs w:val="24"/>
        </w:rPr>
        <w:t>.15</w:t>
      </w:r>
      <w:r w:rsidRPr="00133D34">
        <w:rPr>
          <w:rFonts w:ascii="Times New Roman" w:hAnsi="Times New Roman" w:cs="Times New Roman"/>
          <w:b/>
          <w:sz w:val="24"/>
          <w:szCs w:val="24"/>
        </w:rPr>
        <w:t>%</w:t>
      </w:r>
    </w:p>
    <w:p w:rsidR="00BE7044" w:rsidRDefault="00070DF1">
      <w:pPr>
        <w:shd w:val="clear" w:color="auto" w:fill="FFFFFF" w:themeFill="background1"/>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BE7044" w:rsidRDefault="00070DF1" w:rsidP="00450257">
      <w:pPr>
        <w:pStyle w:val="Heading2"/>
        <w:numPr>
          <w:ilvl w:val="1"/>
          <w:numId w:val="10"/>
        </w:numPr>
        <w:shd w:val="clear" w:color="auto" w:fill="FFFFFF" w:themeFill="background1"/>
        <w:ind w:left="666"/>
        <w:rPr>
          <w:sz w:val="24"/>
          <w:szCs w:val="24"/>
          <w:lang w:val="en-GB"/>
        </w:rPr>
      </w:pPr>
      <w:bookmarkStart w:id="911" w:name="_Toc453580516"/>
      <w:bookmarkStart w:id="912" w:name="_Toc525401950"/>
      <w:bookmarkStart w:id="913" w:name="_Toc528422355"/>
      <w:bookmarkStart w:id="914" w:name="_Toc528419911"/>
      <w:bookmarkStart w:id="915" w:name="_Toc527054815"/>
      <w:bookmarkStart w:id="916" w:name="_Toc526998299"/>
      <w:bookmarkStart w:id="917" w:name="_Toc526999443"/>
      <w:bookmarkStart w:id="918" w:name="_Toc21560362"/>
      <w:r>
        <w:rPr>
          <w:sz w:val="24"/>
          <w:szCs w:val="24"/>
          <w:lang w:val="en-GB"/>
        </w:rPr>
        <w:lastRenderedPageBreak/>
        <w:t>A staffing plan for year 1</w:t>
      </w:r>
      <w:bookmarkEnd w:id="911"/>
      <w:bookmarkEnd w:id="912"/>
      <w:bookmarkEnd w:id="913"/>
      <w:bookmarkEnd w:id="914"/>
      <w:bookmarkEnd w:id="915"/>
      <w:bookmarkEnd w:id="916"/>
      <w:bookmarkEnd w:id="917"/>
      <w:bookmarkEnd w:id="918"/>
    </w:p>
    <w:p w:rsidR="00BE7044" w:rsidRDefault="00070DF1">
      <w:pPr>
        <w:pStyle w:val="Caption"/>
        <w:shd w:val="clear" w:color="auto" w:fill="FFFFFF" w:themeFill="background1"/>
        <w:rPr>
          <w:sz w:val="24"/>
          <w:szCs w:val="24"/>
        </w:rPr>
      </w:pPr>
      <w:bookmarkStart w:id="919" w:name="_Toc527054816"/>
      <w:bookmarkStart w:id="920" w:name="_Toc525400511"/>
      <w:bookmarkStart w:id="921" w:name="_Toc526999444"/>
      <w:r>
        <w:rPr>
          <w:sz w:val="24"/>
          <w:szCs w:val="24"/>
        </w:rPr>
        <w:t>Table 12.</w:t>
      </w:r>
      <w:r w:rsidR="005243B8">
        <w:rPr>
          <w:sz w:val="24"/>
          <w:szCs w:val="24"/>
        </w:rPr>
        <w:fldChar w:fldCharType="begin"/>
      </w:r>
      <w:r>
        <w:rPr>
          <w:sz w:val="24"/>
          <w:szCs w:val="24"/>
        </w:rPr>
        <w:instrText xml:space="preserve"> SEQ Table_12. \* ARABIC </w:instrText>
      </w:r>
      <w:r w:rsidR="005243B8">
        <w:rPr>
          <w:sz w:val="24"/>
          <w:szCs w:val="24"/>
        </w:rPr>
        <w:fldChar w:fldCharType="separate"/>
      </w:r>
      <w:r w:rsidR="005357E3">
        <w:rPr>
          <w:noProof/>
          <w:sz w:val="24"/>
          <w:szCs w:val="24"/>
        </w:rPr>
        <w:t>1</w:t>
      </w:r>
      <w:r w:rsidR="005243B8">
        <w:rPr>
          <w:sz w:val="24"/>
          <w:szCs w:val="24"/>
        </w:rPr>
        <w:fldChar w:fldCharType="end"/>
      </w:r>
      <w:r>
        <w:rPr>
          <w:sz w:val="24"/>
          <w:szCs w:val="24"/>
        </w:rPr>
        <w:t xml:space="preserve"> A staffing plan for all normal maintenance activities.</w:t>
      </w:r>
      <w:bookmarkEnd w:id="919"/>
      <w:bookmarkEnd w:id="920"/>
      <w:bookmarkEnd w:id="92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7"/>
        <w:gridCol w:w="2364"/>
        <w:gridCol w:w="3707"/>
        <w:gridCol w:w="1300"/>
        <w:gridCol w:w="1710"/>
      </w:tblGrid>
      <w:tr w:rsidR="00BE7044">
        <w:trPr>
          <w:trHeight w:val="316"/>
        </w:trPr>
        <w:tc>
          <w:tcPr>
            <w:tcW w:w="927" w:type="dxa"/>
            <w:shd w:val="clear" w:color="auto" w:fill="auto"/>
          </w:tcPr>
          <w:p w:rsidR="00BE7044" w:rsidRDefault="00BE7044">
            <w:pPr>
              <w:shd w:val="clear" w:color="auto" w:fill="FFFFFF" w:themeFill="background1"/>
              <w:spacing w:after="0" w:line="240" w:lineRule="auto"/>
              <w:rPr>
                <w:rFonts w:ascii="Times New Roman" w:eastAsia="Times New Roman" w:hAnsi="Times New Roman" w:cs="Times New Roman"/>
                <w:b/>
                <w:bCs/>
                <w:sz w:val="24"/>
                <w:szCs w:val="24"/>
              </w:rPr>
            </w:pPr>
          </w:p>
          <w:p w:rsidR="00BE7044" w:rsidRDefault="00070DF1">
            <w:pPr>
              <w:shd w:val="clear" w:color="auto" w:fill="FFFFFF" w:themeFill="background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S.No.</w:t>
            </w:r>
          </w:p>
        </w:tc>
        <w:tc>
          <w:tcPr>
            <w:tcW w:w="2364"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Infrastructure   </w:t>
            </w:r>
            <w:r>
              <w:rPr>
                <w:rFonts w:ascii="Times New Roman" w:eastAsia="Times New Roman" w:hAnsi="Times New Roman" w:cs="Times New Roman"/>
                <w:b/>
                <w:bCs/>
                <w:sz w:val="24"/>
                <w:szCs w:val="24"/>
              </w:rPr>
              <w:br/>
              <w:t>Category</w:t>
            </w:r>
          </w:p>
        </w:tc>
        <w:tc>
          <w:tcPr>
            <w:tcW w:w="3707" w:type="dxa"/>
            <w:shd w:val="clear" w:color="auto" w:fill="auto"/>
          </w:tcPr>
          <w:p w:rsidR="00BE7044" w:rsidRDefault="00BE7044">
            <w:pPr>
              <w:shd w:val="clear" w:color="auto" w:fill="FFFFFF" w:themeFill="background1"/>
              <w:spacing w:after="0" w:line="240" w:lineRule="auto"/>
              <w:rPr>
                <w:rFonts w:ascii="Times New Roman" w:eastAsia="Times New Roman" w:hAnsi="Times New Roman" w:cs="Times New Roman"/>
                <w:b/>
                <w:bCs/>
                <w:sz w:val="24"/>
                <w:szCs w:val="24"/>
              </w:rPr>
            </w:pPr>
          </w:p>
          <w:p w:rsidR="00BE7044" w:rsidRDefault="00070DF1">
            <w:pPr>
              <w:shd w:val="clear" w:color="auto" w:fill="FFFFFF" w:themeFill="background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Responsible Department</w:t>
            </w:r>
          </w:p>
        </w:tc>
        <w:tc>
          <w:tcPr>
            <w:tcW w:w="1300"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of Staff required</w:t>
            </w:r>
          </w:p>
        </w:tc>
        <w:tc>
          <w:tcPr>
            <w:tcW w:w="1710"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of available staff</w:t>
            </w:r>
          </w:p>
        </w:tc>
      </w:tr>
      <w:tr w:rsidR="00BE7044">
        <w:trPr>
          <w:trHeight w:val="331"/>
        </w:trPr>
        <w:tc>
          <w:tcPr>
            <w:tcW w:w="927"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64"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Roads</w:t>
            </w:r>
          </w:p>
        </w:tc>
        <w:tc>
          <w:tcPr>
            <w:tcW w:w="3707"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w:t>
            </w:r>
          </w:p>
        </w:tc>
        <w:tc>
          <w:tcPr>
            <w:tcW w:w="1300" w:type="dxa"/>
            <w:shd w:val="clear" w:color="auto" w:fill="auto"/>
          </w:tcPr>
          <w:p w:rsidR="00BE7044" w:rsidRDefault="00070DF1">
            <w:pPr>
              <w:shd w:val="clear" w:color="auto" w:fill="FFFFFF" w:themeFill="background1"/>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10" w:type="dxa"/>
            <w:shd w:val="clear" w:color="auto" w:fill="auto"/>
          </w:tcPr>
          <w:p w:rsidR="00BE7044" w:rsidRDefault="00070DF1">
            <w:pPr>
              <w:shd w:val="clear" w:color="auto" w:fill="FFFFFF" w:themeFill="background1"/>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E7044">
        <w:trPr>
          <w:trHeight w:val="331"/>
        </w:trPr>
        <w:tc>
          <w:tcPr>
            <w:tcW w:w="927"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64"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Drainage</w:t>
            </w:r>
          </w:p>
        </w:tc>
        <w:tc>
          <w:tcPr>
            <w:tcW w:w="3707"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w:t>
            </w:r>
          </w:p>
        </w:tc>
        <w:tc>
          <w:tcPr>
            <w:tcW w:w="1300" w:type="dxa"/>
            <w:shd w:val="clear" w:color="auto" w:fill="auto"/>
          </w:tcPr>
          <w:p w:rsidR="00BE7044" w:rsidRDefault="00070DF1">
            <w:pPr>
              <w:shd w:val="clear" w:color="auto" w:fill="FFFFFF" w:themeFill="background1"/>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10" w:type="dxa"/>
            <w:shd w:val="clear" w:color="auto" w:fill="auto"/>
          </w:tcPr>
          <w:p w:rsidR="00BE7044" w:rsidRDefault="00070DF1">
            <w:pPr>
              <w:shd w:val="clear" w:color="auto" w:fill="FFFFFF" w:themeFill="background1"/>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E7044">
        <w:trPr>
          <w:trHeight w:val="331"/>
        </w:trPr>
        <w:tc>
          <w:tcPr>
            <w:tcW w:w="927"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64"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Ditch cover(Culvert)</w:t>
            </w:r>
          </w:p>
        </w:tc>
        <w:tc>
          <w:tcPr>
            <w:tcW w:w="3707" w:type="dxa"/>
            <w:shd w:val="clear" w:color="auto" w:fill="auto"/>
          </w:tcPr>
          <w:p w:rsidR="00BE7044" w:rsidRDefault="00070DF1">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Infrastructure</w:t>
            </w:r>
          </w:p>
        </w:tc>
        <w:tc>
          <w:tcPr>
            <w:tcW w:w="1300" w:type="dxa"/>
            <w:shd w:val="clear" w:color="auto" w:fill="auto"/>
          </w:tcPr>
          <w:p w:rsidR="00BE7044" w:rsidRDefault="00070DF1">
            <w:pPr>
              <w:shd w:val="clear" w:color="auto" w:fill="FFFFFF" w:themeFill="background1"/>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10" w:type="dxa"/>
            <w:shd w:val="clear" w:color="auto" w:fill="auto"/>
          </w:tcPr>
          <w:p w:rsidR="00BE7044" w:rsidRDefault="00070DF1">
            <w:pPr>
              <w:shd w:val="clear" w:color="auto" w:fill="FFFFFF" w:themeFill="background1"/>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E7044">
        <w:trPr>
          <w:trHeight w:val="316"/>
        </w:trPr>
        <w:tc>
          <w:tcPr>
            <w:tcW w:w="6998" w:type="dxa"/>
            <w:gridSpan w:val="3"/>
            <w:shd w:val="clear" w:color="auto" w:fill="auto"/>
          </w:tcPr>
          <w:p w:rsidR="00BE7044" w:rsidRDefault="00070DF1">
            <w:pPr>
              <w:shd w:val="clear" w:color="auto" w:fill="FFFFFF" w:themeFill="background1"/>
              <w:spacing w:after="0" w:line="240" w:lineRule="auto"/>
              <w:ind w:left="155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Total</w:t>
            </w:r>
          </w:p>
        </w:tc>
        <w:tc>
          <w:tcPr>
            <w:tcW w:w="1300" w:type="dxa"/>
            <w:shd w:val="clear" w:color="auto" w:fill="auto"/>
          </w:tcPr>
          <w:p w:rsidR="00BE7044" w:rsidRDefault="00070DF1">
            <w:pPr>
              <w:shd w:val="clear" w:color="auto" w:fill="FFFFFF" w:themeFill="background1"/>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p>
        </w:tc>
        <w:tc>
          <w:tcPr>
            <w:tcW w:w="1710" w:type="dxa"/>
            <w:shd w:val="clear" w:color="auto" w:fill="auto"/>
          </w:tcPr>
          <w:p w:rsidR="00BE7044" w:rsidRDefault="00070DF1">
            <w:pPr>
              <w:shd w:val="clear" w:color="auto" w:fill="FFFFFF" w:themeFill="background1"/>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r>
    </w:tbl>
    <w:p w:rsidR="00E410DD" w:rsidRDefault="00E410DD">
      <w:pPr>
        <w:pStyle w:val="Caption"/>
        <w:shd w:val="clear" w:color="auto" w:fill="FFFFFF" w:themeFill="background1"/>
        <w:jc w:val="both"/>
        <w:rPr>
          <w:sz w:val="24"/>
          <w:szCs w:val="24"/>
        </w:rPr>
      </w:pPr>
      <w:bookmarkStart w:id="922" w:name="_Toc452127028"/>
      <w:bookmarkStart w:id="923" w:name="_Toc452127130"/>
      <w:bookmarkStart w:id="924" w:name="_Toc445102992"/>
      <w:bookmarkStart w:id="925" w:name="_Toc452377547"/>
    </w:p>
    <w:p w:rsidR="00BE7044" w:rsidRDefault="00070DF1">
      <w:pPr>
        <w:pStyle w:val="Caption"/>
        <w:shd w:val="clear" w:color="auto" w:fill="FFFFFF" w:themeFill="background1"/>
        <w:jc w:val="both"/>
        <w:rPr>
          <w:sz w:val="24"/>
          <w:szCs w:val="24"/>
        </w:rPr>
      </w:pPr>
      <w:r>
        <w:rPr>
          <w:sz w:val="24"/>
          <w:szCs w:val="24"/>
        </w:rPr>
        <w:t xml:space="preserve">Table 12.3 new works projects started Vs projects approved for AMP 2011 </w:t>
      </w:r>
      <w:bookmarkEnd w:id="922"/>
      <w:bookmarkEnd w:id="923"/>
      <w:bookmarkEnd w:id="924"/>
      <w:bookmarkEnd w:id="9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6"/>
        <w:gridCol w:w="1468"/>
        <w:gridCol w:w="1632"/>
        <w:gridCol w:w="1383"/>
        <w:gridCol w:w="1777"/>
      </w:tblGrid>
      <w:tr w:rsidR="00A561D9" w:rsidRPr="00AD53AE" w:rsidTr="004A6F69">
        <w:trPr>
          <w:jc w:val="center"/>
        </w:trPr>
        <w:tc>
          <w:tcPr>
            <w:tcW w:w="3457" w:type="dxa"/>
            <w:shd w:val="clear" w:color="auto" w:fill="auto"/>
          </w:tcPr>
          <w:p w:rsidR="00A561D9" w:rsidRPr="00AD53AE" w:rsidRDefault="00A561D9" w:rsidP="0077144A">
            <w:pPr>
              <w:pStyle w:val="Table"/>
              <w:keepNext/>
              <w:keepLines/>
              <w:jc w:val="both"/>
              <w:rPr>
                <w:b/>
              </w:rPr>
            </w:pPr>
            <w:r w:rsidRPr="00AD53AE">
              <w:rPr>
                <w:b/>
              </w:rPr>
              <w:t>Strategic and Supporting Activity Areas</w:t>
            </w:r>
          </w:p>
        </w:tc>
        <w:tc>
          <w:tcPr>
            <w:tcW w:w="1478" w:type="dxa"/>
          </w:tcPr>
          <w:p w:rsidR="00A561D9" w:rsidRPr="00AD53AE" w:rsidRDefault="00A561D9" w:rsidP="0077144A">
            <w:pPr>
              <w:pStyle w:val="Table"/>
              <w:keepNext/>
              <w:keepLines/>
              <w:jc w:val="both"/>
              <w:rPr>
                <w:b/>
              </w:rPr>
            </w:pPr>
            <w:r w:rsidRPr="00AD53AE">
              <w:rPr>
                <w:b/>
              </w:rPr>
              <w:t>No of projects</w:t>
            </w:r>
          </w:p>
          <w:p w:rsidR="00A561D9" w:rsidRPr="00AD53AE" w:rsidRDefault="00A561D9" w:rsidP="0077144A">
            <w:pPr>
              <w:pStyle w:val="Table"/>
              <w:keepNext/>
              <w:keepLines/>
              <w:jc w:val="both"/>
              <w:rPr>
                <w:b/>
              </w:rPr>
            </w:pPr>
            <w:r w:rsidRPr="00AD53AE">
              <w:rPr>
                <w:b/>
              </w:rPr>
              <w:t>approved</w:t>
            </w:r>
          </w:p>
        </w:tc>
        <w:tc>
          <w:tcPr>
            <w:tcW w:w="1639" w:type="dxa"/>
          </w:tcPr>
          <w:p w:rsidR="00A561D9" w:rsidRPr="00AD53AE" w:rsidRDefault="00A561D9" w:rsidP="0077144A">
            <w:pPr>
              <w:pStyle w:val="Table"/>
              <w:keepNext/>
              <w:keepLines/>
              <w:jc w:val="both"/>
              <w:rPr>
                <w:b/>
              </w:rPr>
            </w:pPr>
            <w:r w:rsidRPr="00AD53AE">
              <w:rPr>
                <w:b/>
              </w:rPr>
              <w:t>Cost of projects</w:t>
            </w:r>
          </w:p>
          <w:p w:rsidR="00A561D9" w:rsidRPr="00AD53AE" w:rsidRDefault="00A561D9" w:rsidP="0077144A">
            <w:pPr>
              <w:pStyle w:val="Table"/>
              <w:keepNext/>
              <w:keepLines/>
              <w:jc w:val="both"/>
              <w:rPr>
                <w:b/>
              </w:rPr>
            </w:pPr>
            <w:r w:rsidRPr="00AD53AE">
              <w:rPr>
                <w:b/>
              </w:rPr>
              <w:t>approved</w:t>
            </w:r>
          </w:p>
        </w:tc>
        <w:tc>
          <w:tcPr>
            <w:tcW w:w="1394" w:type="dxa"/>
          </w:tcPr>
          <w:p w:rsidR="00A561D9" w:rsidRPr="00AD53AE" w:rsidRDefault="00A561D9" w:rsidP="0077144A">
            <w:pPr>
              <w:pStyle w:val="Table"/>
              <w:keepNext/>
              <w:keepLines/>
              <w:jc w:val="both"/>
              <w:rPr>
                <w:b/>
              </w:rPr>
            </w:pPr>
            <w:r w:rsidRPr="00AD53AE">
              <w:rPr>
                <w:b/>
              </w:rPr>
              <w:t>No of projects started</w:t>
            </w:r>
          </w:p>
        </w:tc>
        <w:tc>
          <w:tcPr>
            <w:tcW w:w="1788" w:type="dxa"/>
            <w:shd w:val="clear" w:color="auto" w:fill="auto"/>
          </w:tcPr>
          <w:p w:rsidR="00A561D9" w:rsidRPr="00AD53AE" w:rsidRDefault="00A561D9" w:rsidP="0077144A">
            <w:pPr>
              <w:pStyle w:val="Table"/>
              <w:keepNext/>
              <w:keepLines/>
              <w:jc w:val="both"/>
              <w:rPr>
                <w:b/>
              </w:rPr>
            </w:pPr>
            <w:r w:rsidRPr="00AD53AE">
              <w:rPr>
                <w:b/>
              </w:rPr>
              <w:t>Cost of projects started</w:t>
            </w:r>
          </w:p>
        </w:tc>
      </w:tr>
      <w:tr w:rsidR="00A561D9" w:rsidRPr="00AD53AE" w:rsidTr="004A6F69">
        <w:trPr>
          <w:jc w:val="center"/>
        </w:trPr>
        <w:tc>
          <w:tcPr>
            <w:tcW w:w="3457" w:type="dxa"/>
            <w:shd w:val="clear" w:color="auto" w:fill="auto"/>
          </w:tcPr>
          <w:p w:rsidR="00A561D9" w:rsidRPr="00AD53AE" w:rsidRDefault="00A561D9" w:rsidP="0077144A">
            <w:pPr>
              <w:rPr>
                <w:rFonts w:ascii="Times New Roman" w:hAnsi="Times New Roman" w:cs="Times New Roman"/>
              </w:rPr>
            </w:pPr>
            <w:r w:rsidRPr="00AD53AE">
              <w:rPr>
                <w:rFonts w:ascii="Times New Roman" w:hAnsi="Times New Roman" w:cs="Times New Roman"/>
              </w:rPr>
              <w:t>The Movement Network</w:t>
            </w:r>
          </w:p>
        </w:tc>
        <w:tc>
          <w:tcPr>
            <w:tcW w:w="1478" w:type="dxa"/>
          </w:tcPr>
          <w:p w:rsidR="00A561D9" w:rsidRPr="00AD53AE" w:rsidRDefault="004A6F69" w:rsidP="0077144A">
            <w:pPr>
              <w:tabs>
                <w:tab w:val="left" w:pos="1260"/>
              </w:tabs>
              <w:spacing w:line="240" w:lineRule="auto"/>
              <w:jc w:val="right"/>
              <w:rPr>
                <w:rFonts w:ascii="Times New Roman" w:eastAsia="Times New Roman" w:hAnsi="Times New Roman" w:cs="Times New Roman"/>
                <w:bCs/>
                <w:iCs/>
                <w:color w:val="000000"/>
                <w:szCs w:val="24"/>
                <w:lang w:val="en-GB"/>
              </w:rPr>
            </w:pPr>
            <w:r>
              <w:rPr>
                <w:rFonts w:ascii="Times New Roman" w:eastAsia="Times New Roman" w:hAnsi="Times New Roman" w:cs="Times New Roman"/>
                <w:bCs/>
                <w:iCs/>
                <w:color w:val="000000"/>
                <w:szCs w:val="24"/>
                <w:lang w:val="en-GB"/>
              </w:rPr>
              <w:t>7</w:t>
            </w:r>
          </w:p>
        </w:tc>
        <w:tc>
          <w:tcPr>
            <w:tcW w:w="1639" w:type="dxa"/>
            <w:vAlign w:val="bottom"/>
          </w:tcPr>
          <w:p w:rsidR="00A561D9" w:rsidRPr="00223C32" w:rsidRDefault="004A6F69" w:rsidP="0077144A">
            <w:pPr>
              <w:jc w:val="right"/>
              <w:rPr>
                <w:rFonts w:ascii="Times New Roman" w:hAnsi="Times New Roman" w:cs="Times New Roman"/>
              </w:rPr>
            </w:pPr>
            <w:r>
              <w:rPr>
                <w:rFonts w:ascii="Times New Roman" w:hAnsi="Times New Roman" w:cs="Times New Roman"/>
              </w:rPr>
              <w:t>8,694,687.23</w:t>
            </w:r>
          </w:p>
        </w:tc>
        <w:tc>
          <w:tcPr>
            <w:tcW w:w="1394" w:type="dxa"/>
          </w:tcPr>
          <w:p w:rsidR="00A561D9" w:rsidRPr="00AD53AE" w:rsidRDefault="004A6F69" w:rsidP="0077144A">
            <w:pPr>
              <w:tabs>
                <w:tab w:val="left" w:pos="1260"/>
              </w:tabs>
              <w:spacing w:line="240" w:lineRule="auto"/>
              <w:jc w:val="center"/>
              <w:rPr>
                <w:rFonts w:ascii="Times New Roman" w:eastAsia="Times New Roman" w:hAnsi="Times New Roman" w:cs="Times New Roman"/>
                <w:bCs/>
                <w:iCs/>
                <w:color w:val="000000"/>
                <w:szCs w:val="24"/>
                <w:lang w:val="en-GB"/>
              </w:rPr>
            </w:pPr>
            <w:r>
              <w:rPr>
                <w:rFonts w:ascii="Times New Roman" w:eastAsia="Times New Roman" w:hAnsi="Times New Roman" w:cs="Times New Roman"/>
                <w:bCs/>
                <w:iCs/>
                <w:color w:val="000000"/>
                <w:szCs w:val="24"/>
                <w:lang w:val="en-GB"/>
              </w:rPr>
              <w:t>6</w:t>
            </w:r>
          </w:p>
        </w:tc>
        <w:tc>
          <w:tcPr>
            <w:tcW w:w="1788" w:type="dxa"/>
            <w:shd w:val="clear" w:color="auto" w:fill="auto"/>
          </w:tcPr>
          <w:p w:rsidR="00A561D9" w:rsidRPr="00AD53AE" w:rsidRDefault="004A6F69" w:rsidP="0077144A">
            <w:pPr>
              <w:jc w:val="right"/>
              <w:rPr>
                <w:rFonts w:ascii="Times New Roman" w:hAnsi="Times New Roman" w:cs="Times New Roman"/>
                <w:color w:val="000000"/>
              </w:rPr>
            </w:pPr>
            <w:r>
              <w:rPr>
                <w:rFonts w:ascii="Times New Roman" w:hAnsi="Times New Roman" w:cs="Times New Roman"/>
                <w:color w:val="000000"/>
              </w:rPr>
              <w:t>5,931,483.69</w:t>
            </w:r>
          </w:p>
        </w:tc>
      </w:tr>
      <w:tr w:rsidR="00A561D9" w:rsidRPr="00AD53AE" w:rsidTr="004A6F69">
        <w:trPr>
          <w:jc w:val="center"/>
        </w:trPr>
        <w:tc>
          <w:tcPr>
            <w:tcW w:w="3457" w:type="dxa"/>
            <w:shd w:val="clear" w:color="auto" w:fill="auto"/>
          </w:tcPr>
          <w:p w:rsidR="00A561D9" w:rsidRPr="00AD53AE" w:rsidRDefault="00A561D9" w:rsidP="0077144A">
            <w:pPr>
              <w:rPr>
                <w:rFonts w:ascii="Times New Roman" w:hAnsi="Times New Roman" w:cs="Times New Roman"/>
              </w:rPr>
            </w:pPr>
            <w:r w:rsidRPr="00AD53AE">
              <w:rPr>
                <w:rFonts w:ascii="Times New Roman" w:hAnsi="Times New Roman" w:cs="Times New Roman"/>
              </w:rPr>
              <w:t>The Water Supply Network</w:t>
            </w:r>
          </w:p>
        </w:tc>
        <w:tc>
          <w:tcPr>
            <w:tcW w:w="1478" w:type="dxa"/>
          </w:tcPr>
          <w:p w:rsidR="00A561D9" w:rsidRPr="00AD53AE" w:rsidRDefault="00A561D9" w:rsidP="0077144A">
            <w:pPr>
              <w:tabs>
                <w:tab w:val="left" w:pos="1260"/>
              </w:tabs>
              <w:spacing w:line="240" w:lineRule="auto"/>
              <w:jc w:val="right"/>
              <w:rPr>
                <w:rFonts w:ascii="Times New Roman" w:eastAsia="Times New Roman" w:hAnsi="Times New Roman" w:cs="Times New Roman"/>
                <w:bCs/>
                <w:iCs/>
                <w:color w:val="000000"/>
                <w:szCs w:val="24"/>
                <w:lang w:val="en-GB"/>
              </w:rPr>
            </w:pPr>
            <w:r w:rsidRPr="00AD53AE">
              <w:rPr>
                <w:rFonts w:ascii="Times New Roman" w:eastAsia="Times New Roman" w:hAnsi="Times New Roman" w:cs="Times New Roman"/>
                <w:bCs/>
                <w:iCs/>
                <w:color w:val="000000"/>
                <w:szCs w:val="24"/>
                <w:lang w:val="en-GB"/>
              </w:rPr>
              <w:t>-</w:t>
            </w:r>
          </w:p>
        </w:tc>
        <w:tc>
          <w:tcPr>
            <w:tcW w:w="1639" w:type="dxa"/>
            <w:vAlign w:val="bottom"/>
          </w:tcPr>
          <w:p w:rsidR="00A561D9" w:rsidRPr="00AD53AE" w:rsidRDefault="00A561D9" w:rsidP="0077144A">
            <w:pPr>
              <w:spacing w:after="0" w:line="240" w:lineRule="auto"/>
              <w:jc w:val="right"/>
              <w:rPr>
                <w:rFonts w:ascii="Times New Roman" w:eastAsia="Times New Roman" w:hAnsi="Times New Roman" w:cs="Times New Roman"/>
                <w:color w:val="000000"/>
              </w:rPr>
            </w:pPr>
            <w:r w:rsidRPr="00AD53AE">
              <w:rPr>
                <w:rFonts w:ascii="Times New Roman" w:eastAsia="Times New Roman" w:hAnsi="Times New Roman" w:cs="Times New Roman"/>
                <w:color w:val="000000"/>
              </w:rPr>
              <w:t>-</w:t>
            </w:r>
          </w:p>
        </w:tc>
        <w:tc>
          <w:tcPr>
            <w:tcW w:w="1394" w:type="dxa"/>
          </w:tcPr>
          <w:p w:rsidR="00A561D9" w:rsidRPr="00AD53AE" w:rsidRDefault="00A561D9" w:rsidP="0077144A">
            <w:pPr>
              <w:tabs>
                <w:tab w:val="left" w:pos="1260"/>
              </w:tabs>
              <w:spacing w:line="240" w:lineRule="auto"/>
              <w:jc w:val="center"/>
              <w:rPr>
                <w:rFonts w:ascii="Times New Roman" w:eastAsia="Times New Roman" w:hAnsi="Times New Roman" w:cs="Times New Roman"/>
                <w:bCs/>
                <w:iCs/>
                <w:color w:val="000000"/>
                <w:szCs w:val="24"/>
                <w:lang w:val="en-GB"/>
              </w:rPr>
            </w:pPr>
          </w:p>
        </w:tc>
        <w:tc>
          <w:tcPr>
            <w:tcW w:w="1788" w:type="dxa"/>
            <w:shd w:val="clear" w:color="auto" w:fill="auto"/>
          </w:tcPr>
          <w:p w:rsidR="00A561D9" w:rsidRPr="00AD53AE" w:rsidRDefault="00A561D9" w:rsidP="0077144A">
            <w:pPr>
              <w:jc w:val="right"/>
              <w:rPr>
                <w:rFonts w:ascii="Times New Roman" w:hAnsi="Times New Roman" w:cs="Times New Roman"/>
                <w:color w:val="000000"/>
              </w:rPr>
            </w:pPr>
          </w:p>
        </w:tc>
      </w:tr>
      <w:tr w:rsidR="00A561D9" w:rsidRPr="00AD53AE" w:rsidTr="004A6F69">
        <w:trPr>
          <w:jc w:val="center"/>
        </w:trPr>
        <w:tc>
          <w:tcPr>
            <w:tcW w:w="3457" w:type="dxa"/>
            <w:shd w:val="clear" w:color="auto" w:fill="auto"/>
          </w:tcPr>
          <w:p w:rsidR="00A561D9" w:rsidRPr="00AD53AE" w:rsidRDefault="00A561D9" w:rsidP="0077144A">
            <w:pPr>
              <w:rPr>
                <w:rFonts w:ascii="Times New Roman" w:hAnsi="Times New Roman" w:cs="Times New Roman"/>
              </w:rPr>
            </w:pPr>
            <w:r w:rsidRPr="00AD53AE">
              <w:rPr>
                <w:rFonts w:ascii="Times New Roman" w:hAnsi="Times New Roman" w:cs="Times New Roman"/>
              </w:rPr>
              <w:t>Environmental Services</w:t>
            </w:r>
          </w:p>
        </w:tc>
        <w:tc>
          <w:tcPr>
            <w:tcW w:w="1478" w:type="dxa"/>
          </w:tcPr>
          <w:p w:rsidR="00A561D9" w:rsidRPr="00AD53AE" w:rsidRDefault="004A6F69" w:rsidP="0077144A">
            <w:pPr>
              <w:tabs>
                <w:tab w:val="left" w:pos="1260"/>
              </w:tabs>
              <w:spacing w:line="240" w:lineRule="auto"/>
              <w:jc w:val="right"/>
              <w:rPr>
                <w:rFonts w:ascii="Times New Roman" w:eastAsia="Times New Roman" w:hAnsi="Times New Roman" w:cs="Times New Roman"/>
                <w:bCs/>
                <w:iCs/>
                <w:color w:val="000000"/>
                <w:szCs w:val="24"/>
                <w:lang w:val="en-GB"/>
              </w:rPr>
            </w:pPr>
            <w:r>
              <w:rPr>
                <w:rFonts w:ascii="Times New Roman" w:eastAsia="Times New Roman" w:hAnsi="Times New Roman" w:cs="Times New Roman"/>
                <w:bCs/>
                <w:iCs/>
                <w:color w:val="000000"/>
                <w:szCs w:val="24"/>
                <w:lang w:val="en-GB"/>
              </w:rPr>
              <w:t>3</w:t>
            </w:r>
          </w:p>
        </w:tc>
        <w:tc>
          <w:tcPr>
            <w:tcW w:w="1639" w:type="dxa"/>
            <w:vAlign w:val="bottom"/>
          </w:tcPr>
          <w:p w:rsidR="00A561D9" w:rsidRPr="00223C32" w:rsidRDefault="00A561D9" w:rsidP="004A6F69">
            <w:pPr>
              <w:jc w:val="right"/>
              <w:rPr>
                <w:rFonts w:ascii="Times New Roman" w:hAnsi="Times New Roman" w:cs="Times New Roman"/>
              </w:rPr>
            </w:pPr>
            <w:r>
              <w:rPr>
                <w:rFonts w:ascii="Times New Roman" w:hAnsi="Times New Roman" w:cs="Times New Roman"/>
              </w:rPr>
              <w:t>1</w:t>
            </w:r>
            <w:r w:rsidRPr="00223C32">
              <w:rPr>
                <w:rFonts w:ascii="Times New Roman" w:hAnsi="Times New Roman" w:cs="Times New Roman"/>
              </w:rPr>
              <w:t>,</w:t>
            </w:r>
            <w:r w:rsidR="004A6F69">
              <w:rPr>
                <w:rFonts w:ascii="Times New Roman" w:hAnsi="Times New Roman" w:cs="Times New Roman"/>
              </w:rPr>
              <w:t>967,655</w:t>
            </w:r>
            <w:r w:rsidRPr="00223C32">
              <w:rPr>
                <w:rFonts w:ascii="Times New Roman" w:hAnsi="Times New Roman" w:cs="Times New Roman"/>
              </w:rPr>
              <w:t>.7</w:t>
            </w:r>
            <w:r w:rsidR="004A6F69">
              <w:rPr>
                <w:rFonts w:ascii="Times New Roman" w:hAnsi="Times New Roman" w:cs="Times New Roman"/>
              </w:rPr>
              <w:t>7</w:t>
            </w:r>
          </w:p>
        </w:tc>
        <w:tc>
          <w:tcPr>
            <w:tcW w:w="1394" w:type="dxa"/>
          </w:tcPr>
          <w:p w:rsidR="00A561D9" w:rsidRPr="00AD53AE" w:rsidRDefault="004A6F69" w:rsidP="0077144A">
            <w:pPr>
              <w:tabs>
                <w:tab w:val="left" w:pos="1260"/>
              </w:tabs>
              <w:spacing w:line="240" w:lineRule="auto"/>
              <w:jc w:val="center"/>
              <w:rPr>
                <w:rFonts w:ascii="Times New Roman" w:eastAsia="Times New Roman" w:hAnsi="Times New Roman" w:cs="Times New Roman"/>
                <w:bCs/>
                <w:iCs/>
                <w:color w:val="000000"/>
                <w:szCs w:val="24"/>
                <w:lang w:val="en-GB"/>
              </w:rPr>
            </w:pPr>
            <w:r>
              <w:rPr>
                <w:rFonts w:ascii="Times New Roman" w:eastAsia="Times New Roman" w:hAnsi="Times New Roman" w:cs="Times New Roman"/>
                <w:bCs/>
                <w:iCs/>
                <w:color w:val="000000"/>
                <w:szCs w:val="24"/>
                <w:lang w:val="en-GB"/>
              </w:rPr>
              <w:t>2</w:t>
            </w:r>
          </w:p>
        </w:tc>
        <w:tc>
          <w:tcPr>
            <w:tcW w:w="1788" w:type="dxa"/>
            <w:shd w:val="clear" w:color="auto" w:fill="auto"/>
          </w:tcPr>
          <w:p w:rsidR="00A561D9" w:rsidRPr="00AD53AE" w:rsidRDefault="004A6F69" w:rsidP="0077144A">
            <w:pPr>
              <w:jc w:val="right"/>
              <w:rPr>
                <w:rFonts w:ascii="Times New Roman" w:hAnsi="Times New Roman" w:cs="Times New Roman"/>
                <w:color w:val="000000"/>
              </w:rPr>
            </w:pPr>
            <w:r>
              <w:rPr>
                <w:rFonts w:ascii="Times New Roman" w:hAnsi="Times New Roman" w:cs="Times New Roman"/>
                <w:color w:val="000000"/>
              </w:rPr>
              <w:t>1,667,655.77</w:t>
            </w:r>
          </w:p>
        </w:tc>
      </w:tr>
      <w:tr w:rsidR="00A561D9" w:rsidRPr="00AD53AE" w:rsidTr="004A6F69">
        <w:trPr>
          <w:jc w:val="center"/>
        </w:trPr>
        <w:tc>
          <w:tcPr>
            <w:tcW w:w="3457" w:type="dxa"/>
            <w:shd w:val="clear" w:color="auto" w:fill="auto"/>
          </w:tcPr>
          <w:p w:rsidR="00A561D9" w:rsidRPr="00AD53AE" w:rsidRDefault="00A561D9" w:rsidP="0077144A">
            <w:pPr>
              <w:rPr>
                <w:rFonts w:ascii="Times New Roman" w:hAnsi="Times New Roman" w:cs="Times New Roman"/>
              </w:rPr>
            </w:pPr>
            <w:r w:rsidRPr="00AD53AE">
              <w:rPr>
                <w:rFonts w:ascii="Times New Roman" w:hAnsi="Times New Roman" w:cs="Times New Roman"/>
              </w:rPr>
              <w:t>Social and Economic Services</w:t>
            </w:r>
          </w:p>
        </w:tc>
        <w:tc>
          <w:tcPr>
            <w:tcW w:w="1478" w:type="dxa"/>
          </w:tcPr>
          <w:p w:rsidR="00A561D9" w:rsidRPr="00AD53AE" w:rsidRDefault="004A6F69" w:rsidP="0077144A">
            <w:pPr>
              <w:tabs>
                <w:tab w:val="left" w:pos="1260"/>
              </w:tabs>
              <w:spacing w:line="240" w:lineRule="auto"/>
              <w:jc w:val="right"/>
              <w:rPr>
                <w:rFonts w:ascii="Times New Roman" w:eastAsia="Times New Roman" w:hAnsi="Times New Roman" w:cs="Times New Roman"/>
                <w:bCs/>
                <w:iCs/>
                <w:color w:val="000000"/>
                <w:szCs w:val="24"/>
                <w:lang w:val="en-GB"/>
              </w:rPr>
            </w:pPr>
            <w:r>
              <w:rPr>
                <w:rFonts w:ascii="Times New Roman" w:eastAsia="Times New Roman" w:hAnsi="Times New Roman" w:cs="Times New Roman"/>
                <w:bCs/>
                <w:iCs/>
                <w:color w:val="000000"/>
                <w:szCs w:val="24"/>
                <w:lang w:val="en-GB"/>
              </w:rPr>
              <w:t>3</w:t>
            </w:r>
          </w:p>
        </w:tc>
        <w:tc>
          <w:tcPr>
            <w:tcW w:w="1639" w:type="dxa"/>
            <w:vAlign w:val="bottom"/>
          </w:tcPr>
          <w:p w:rsidR="00A561D9" w:rsidRPr="00673C35" w:rsidRDefault="004A6F69" w:rsidP="0077144A">
            <w:pPr>
              <w:jc w:val="right"/>
              <w:rPr>
                <w:rFonts w:ascii="Times New Roman" w:hAnsi="Times New Roman" w:cs="Times New Roman"/>
              </w:rPr>
            </w:pPr>
            <w:r>
              <w:rPr>
                <w:rFonts w:ascii="Times New Roman" w:hAnsi="Times New Roman" w:cs="Times New Roman"/>
              </w:rPr>
              <w:t>800,000</w:t>
            </w:r>
            <w:r w:rsidR="009B0B60">
              <w:rPr>
                <w:rFonts w:ascii="Times New Roman" w:hAnsi="Times New Roman" w:cs="Times New Roman"/>
              </w:rPr>
              <w:t>.00</w:t>
            </w:r>
          </w:p>
        </w:tc>
        <w:tc>
          <w:tcPr>
            <w:tcW w:w="1394" w:type="dxa"/>
          </w:tcPr>
          <w:p w:rsidR="00A561D9" w:rsidRPr="00AD53AE" w:rsidRDefault="004A6F69" w:rsidP="0077144A">
            <w:pPr>
              <w:tabs>
                <w:tab w:val="left" w:pos="1260"/>
              </w:tabs>
              <w:spacing w:line="240" w:lineRule="auto"/>
              <w:jc w:val="center"/>
              <w:rPr>
                <w:rFonts w:ascii="Times New Roman" w:eastAsia="Times New Roman" w:hAnsi="Times New Roman" w:cs="Times New Roman"/>
                <w:bCs/>
                <w:iCs/>
                <w:color w:val="000000"/>
                <w:szCs w:val="24"/>
                <w:lang w:val="en-GB"/>
              </w:rPr>
            </w:pPr>
            <w:r>
              <w:rPr>
                <w:rFonts w:ascii="Times New Roman" w:eastAsia="Times New Roman" w:hAnsi="Times New Roman" w:cs="Times New Roman"/>
                <w:bCs/>
                <w:iCs/>
                <w:color w:val="000000"/>
                <w:szCs w:val="24"/>
                <w:lang w:val="en-GB"/>
              </w:rPr>
              <w:t>0</w:t>
            </w:r>
          </w:p>
        </w:tc>
        <w:tc>
          <w:tcPr>
            <w:tcW w:w="1788" w:type="dxa"/>
            <w:shd w:val="clear" w:color="auto" w:fill="auto"/>
          </w:tcPr>
          <w:p w:rsidR="00A561D9" w:rsidRPr="00AD53AE" w:rsidRDefault="004A6F69" w:rsidP="0077144A">
            <w:pPr>
              <w:jc w:val="right"/>
              <w:rPr>
                <w:rFonts w:ascii="Times New Roman" w:hAnsi="Times New Roman" w:cs="Times New Roman"/>
                <w:color w:val="000000"/>
              </w:rPr>
            </w:pPr>
            <w:r>
              <w:rPr>
                <w:rFonts w:ascii="Times New Roman" w:hAnsi="Times New Roman" w:cs="Times New Roman"/>
                <w:color w:val="000000"/>
              </w:rPr>
              <w:t>0</w:t>
            </w:r>
          </w:p>
        </w:tc>
      </w:tr>
      <w:tr w:rsidR="00A561D9" w:rsidRPr="00AD53AE" w:rsidTr="004A6F69">
        <w:trPr>
          <w:jc w:val="center"/>
        </w:trPr>
        <w:tc>
          <w:tcPr>
            <w:tcW w:w="3457" w:type="dxa"/>
            <w:shd w:val="clear" w:color="auto" w:fill="auto"/>
          </w:tcPr>
          <w:p w:rsidR="00A561D9" w:rsidRPr="00AD53AE" w:rsidRDefault="00A561D9" w:rsidP="0077144A">
            <w:pPr>
              <w:rPr>
                <w:rFonts w:ascii="Times New Roman" w:hAnsi="Times New Roman" w:cs="Times New Roman"/>
                <w:b/>
              </w:rPr>
            </w:pPr>
            <w:r w:rsidRPr="00AD53AE">
              <w:rPr>
                <w:rFonts w:ascii="Times New Roman" w:hAnsi="Times New Roman" w:cs="Times New Roman"/>
                <w:b/>
              </w:rPr>
              <w:t>Total for strategic area</w:t>
            </w:r>
          </w:p>
        </w:tc>
        <w:tc>
          <w:tcPr>
            <w:tcW w:w="1478" w:type="dxa"/>
          </w:tcPr>
          <w:p w:rsidR="00A561D9" w:rsidRPr="00AD53AE" w:rsidRDefault="004A6F69" w:rsidP="0077144A">
            <w:pPr>
              <w:tabs>
                <w:tab w:val="left" w:pos="1260"/>
              </w:tabs>
              <w:spacing w:line="240" w:lineRule="auto"/>
              <w:jc w:val="right"/>
              <w:rPr>
                <w:rFonts w:ascii="Times New Roman" w:eastAsia="Times New Roman" w:hAnsi="Times New Roman" w:cs="Times New Roman"/>
                <w:b/>
                <w:bCs/>
                <w:iCs/>
                <w:color w:val="000000"/>
                <w:szCs w:val="24"/>
                <w:lang w:val="en-GB"/>
              </w:rPr>
            </w:pPr>
            <w:r>
              <w:rPr>
                <w:rFonts w:ascii="Times New Roman" w:eastAsia="Times New Roman" w:hAnsi="Times New Roman" w:cs="Times New Roman"/>
                <w:b/>
                <w:bCs/>
                <w:iCs/>
                <w:color w:val="000000"/>
                <w:szCs w:val="24"/>
                <w:lang w:val="en-GB"/>
              </w:rPr>
              <w:t>13</w:t>
            </w:r>
          </w:p>
        </w:tc>
        <w:tc>
          <w:tcPr>
            <w:tcW w:w="1639" w:type="dxa"/>
            <w:vAlign w:val="bottom"/>
          </w:tcPr>
          <w:p w:rsidR="00A561D9" w:rsidRPr="003359FC" w:rsidRDefault="00A561D9" w:rsidP="0077144A">
            <w:pPr>
              <w:jc w:val="right"/>
              <w:rPr>
                <w:rFonts w:ascii="Times New Roman" w:hAnsi="Times New Roman" w:cs="Times New Roman"/>
                <w:b/>
                <w:bCs/>
              </w:rPr>
            </w:pPr>
          </w:p>
        </w:tc>
        <w:tc>
          <w:tcPr>
            <w:tcW w:w="1394" w:type="dxa"/>
          </w:tcPr>
          <w:p w:rsidR="00A561D9" w:rsidRPr="00AD53AE" w:rsidRDefault="00A561D9" w:rsidP="0077144A">
            <w:pPr>
              <w:tabs>
                <w:tab w:val="left" w:pos="1260"/>
              </w:tabs>
              <w:spacing w:line="240" w:lineRule="auto"/>
              <w:jc w:val="center"/>
              <w:rPr>
                <w:rFonts w:ascii="Times New Roman" w:eastAsia="Times New Roman" w:hAnsi="Times New Roman" w:cs="Times New Roman"/>
                <w:b/>
                <w:bCs/>
                <w:iCs/>
                <w:color w:val="000000"/>
                <w:szCs w:val="24"/>
                <w:lang w:val="en-GB"/>
              </w:rPr>
            </w:pPr>
          </w:p>
        </w:tc>
        <w:tc>
          <w:tcPr>
            <w:tcW w:w="1788" w:type="dxa"/>
            <w:shd w:val="clear" w:color="auto" w:fill="auto"/>
          </w:tcPr>
          <w:p w:rsidR="00A561D9" w:rsidRPr="00AD53AE" w:rsidRDefault="00A561D9" w:rsidP="0077144A">
            <w:pPr>
              <w:spacing w:after="0" w:line="240" w:lineRule="auto"/>
              <w:jc w:val="right"/>
              <w:rPr>
                <w:rFonts w:ascii="Times New Roman" w:eastAsia="Times New Roman" w:hAnsi="Times New Roman" w:cs="Times New Roman"/>
                <w:b/>
                <w:color w:val="000000"/>
              </w:rPr>
            </w:pPr>
          </w:p>
        </w:tc>
      </w:tr>
      <w:tr w:rsidR="00A561D9" w:rsidRPr="00AD53AE" w:rsidTr="004A6F69">
        <w:trPr>
          <w:jc w:val="center"/>
        </w:trPr>
        <w:tc>
          <w:tcPr>
            <w:tcW w:w="3457" w:type="dxa"/>
            <w:shd w:val="clear" w:color="auto" w:fill="auto"/>
          </w:tcPr>
          <w:p w:rsidR="00A561D9" w:rsidRPr="00AD53AE" w:rsidRDefault="00A561D9" w:rsidP="0077144A">
            <w:pPr>
              <w:rPr>
                <w:rFonts w:ascii="Times New Roman" w:hAnsi="Times New Roman" w:cs="Times New Roman"/>
              </w:rPr>
            </w:pPr>
            <w:r w:rsidRPr="00AD53AE">
              <w:rPr>
                <w:rFonts w:ascii="Times New Roman" w:hAnsi="Times New Roman" w:cs="Times New Roman"/>
              </w:rPr>
              <w:t>Municipal administration buildings and others</w:t>
            </w:r>
          </w:p>
        </w:tc>
        <w:tc>
          <w:tcPr>
            <w:tcW w:w="1478" w:type="dxa"/>
          </w:tcPr>
          <w:p w:rsidR="00A561D9" w:rsidRPr="00AD53AE" w:rsidRDefault="00A561D9" w:rsidP="0077144A">
            <w:pPr>
              <w:tabs>
                <w:tab w:val="left" w:pos="1260"/>
              </w:tabs>
              <w:spacing w:line="240" w:lineRule="auto"/>
              <w:jc w:val="right"/>
              <w:rPr>
                <w:rFonts w:ascii="Times New Roman" w:eastAsia="Times New Roman" w:hAnsi="Times New Roman" w:cs="Times New Roman"/>
                <w:bCs/>
                <w:iCs/>
                <w:color w:val="000000"/>
                <w:szCs w:val="24"/>
                <w:lang w:val="en-GB"/>
              </w:rPr>
            </w:pPr>
            <w:r w:rsidRPr="00AD53AE">
              <w:rPr>
                <w:rFonts w:ascii="Times New Roman" w:eastAsia="Times New Roman" w:hAnsi="Times New Roman" w:cs="Times New Roman"/>
                <w:bCs/>
                <w:iCs/>
                <w:color w:val="000000"/>
                <w:szCs w:val="24"/>
                <w:lang w:val="en-GB"/>
              </w:rPr>
              <w:t>1</w:t>
            </w:r>
          </w:p>
        </w:tc>
        <w:tc>
          <w:tcPr>
            <w:tcW w:w="1639" w:type="dxa"/>
            <w:vAlign w:val="bottom"/>
          </w:tcPr>
          <w:p w:rsidR="00A561D9" w:rsidRPr="00AD53AE" w:rsidRDefault="004A6F69" w:rsidP="0077144A">
            <w:pPr>
              <w:jc w:val="right"/>
              <w:rPr>
                <w:rFonts w:ascii="Times New Roman" w:hAnsi="Times New Roman" w:cs="Times New Roman"/>
                <w:sz w:val="24"/>
                <w:szCs w:val="24"/>
              </w:rPr>
            </w:pPr>
            <w:r>
              <w:rPr>
                <w:rFonts w:ascii="Times New Roman" w:hAnsi="Times New Roman" w:cs="Times New Roman"/>
              </w:rPr>
              <w:t>100,000</w:t>
            </w:r>
            <w:r w:rsidR="009B0B60">
              <w:rPr>
                <w:rFonts w:ascii="Times New Roman" w:hAnsi="Times New Roman" w:cs="Times New Roman"/>
              </w:rPr>
              <w:t>.00</w:t>
            </w:r>
          </w:p>
        </w:tc>
        <w:tc>
          <w:tcPr>
            <w:tcW w:w="1394" w:type="dxa"/>
          </w:tcPr>
          <w:p w:rsidR="00A561D9" w:rsidRPr="00AD53AE" w:rsidRDefault="004A6F69" w:rsidP="0077144A">
            <w:pPr>
              <w:tabs>
                <w:tab w:val="left" w:pos="1260"/>
              </w:tabs>
              <w:spacing w:line="240" w:lineRule="auto"/>
              <w:jc w:val="center"/>
              <w:rPr>
                <w:rFonts w:ascii="Times New Roman" w:eastAsia="Times New Roman" w:hAnsi="Times New Roman" w:cs="Times New Roman"/>
                <w:bCs/>
                <w:iCs/>
                <w:color w:val="000000"/>
                <w:szCs w:val="24"/>
                <w:lang w:val="en-GB"/>
              </w:rPr>
            </w:pPr>
            <w:r>
              <w:rPr>
                <w:rFonts w:ascii="Times New Roman" w:eastAsia="Times New Roman" w:hAnsi="Times New Roman" w:cs="Times New Roman"/>
                <w:bCs/>
                <w:iCs/>
                <w:color w:val="000000"/>
                <w:szCs w:val="24"/>
                <w:lang w:val="en-GB"/>
              </w:rPr>
              <w:t>0</w:t>
            </w:r>
          </w:p>
        </w:tc>
        <w:tc>
          <w:tcPr>
            <w:tcW w:w="1788" w:type="dxa"/>
            <w:shd w:val="clear" w:color="auto" w:fill="auto"/>
          </w:tcPr>
          <w:p w:rsidR="00A561D9" w:rsidRPr="00AD53AE" w:rsidRDefault="004A6F69" w:rsidP="0077144A">
            <w:pPr>
              <w:pStyle w:val="Table"/>
              <w:keepNext/>
              <w:keepLines/>
              <w:jc w:val="right"/>
            </w:pPr>
            <w:r>
              <w:t>0</w:t>
            </w:r>
          </w:p>
        </w:tc>
      </w:tr>
      <w:tr w:rsidR="00A561D9" w:rsidRPr="00AD53AE" w:rsidTr="004A6F69">
        <w:trPr>
          <w:jc w:val="center"/>
        </w:trPr>
        <w:tc>
          <w:tcPr>
            <w:tcW w:w="3457" w:type="dxa"/>
            <w:shd w:val="clear" w:color="auto" w:fill="auto"/>
          </w:tcPr>
          <w:p w:rsidR="00A561D9" w:rsidRPr="00AD53AE" w:rsidRDefault="00A561D9" w:rsidP="0077144A">
            <w:pPr>
              <w:rPr>
                <w:rFonts w:ascii="Times New Roman" w:hAnsi="Times New Roman" w:cs="Times New Roman"/>
              </w:rPr>
            </w:pPr>
            <w:r w:rsidRPr="00AD53AE">
              <w:rPr>
                <w:rFonts w:ascii="Times New Roman" w:hAnsi="Times New Roman" w:cs="Times New Roman"/>
              </w:rPr>
              <w:t>Capacity building</w:t>
            </w:r>
          </w:p>
        </w:tc>
        <w:tc>
          <w:tcPr>
            <w:tcW w:w="1478" w:type="dxa"/>
          </w:tcPr>
          <w:p w:rsidR="00A561D9" w:rsidRPr="00AD53AE" w:rsidRDefault="004A6F69" w:rsidP="0077144A">
            <w:pPr>
              <w:tabs>
                <w:tab w:val="left" w:pos="1260"/>
              </w:tabs>
              <w:spacing w:line="240" w:lineRule="auto"/>
              <w:jc w:val="right"/>
              <w:rPr>
                <w:rFonts w:ascii="Times New Roman" w:eastAsia="Times New Roman" w:hAnsi="Times New Roman" w:cs="Times New Roman"/>
                <w:bCs/>
                <w:iCs/>
                <w:color w:val="000000"/>
                <w:szCs w:val="24"/>
                <w:lang w:val="en-GB"/>
              </w:rPr>
            </w:pPr>
            <w:r>
              <w:rPr>
                <w:rFonts w:ascii="Times New Roman" w:eastAsia="Times New Roman" w:hAnsi="Times New Roman" w:cs="Times New Roman"/>
                <w:bCs/>
                <w:iCs/>
                <w:color w:val="000000"/>
                <w:szCs w:val="24"/>
                <w:lang w:val="en-GB"/>
              </w:rPr>
              <w:t>1</w:t>
            </w:r>
          </w:p>
        </w:tc>
        <w:tc>
          <w:tcPr>
            <w:tcW w:w="1639" w:type="dxa"/>
            <w:vAlign w:val="bottom"/>
          </w:tcPr>
          <w:p w:rsidR="00A561D9" w:rsidRPr="003359FC" w:rsidRDefault="009B0B60" w:rsidP="0077144A">
            <w:pPr>
              <w:jc w:val="right"/>
              <w:rPr>
                <w:rFonts w:ascii="Times New Roman" w:hAnsi="Times New Roman" w:cs="Times New Roman"/>
                <w:bCs/>
                <w:sz w:val="24"/>
                <w:szCs w:val="24"/>
              </w:rPr>
            </w:pPr>
            <w:r>
              <w:rPr>
                <w:rFonts w:ascii="Times New Roman" w:hAnsi="Times New Roman" w:cs="Times New Roman"/>
                <w:bCs/>
              </w:rPr>
              <w:t>250</w:t>
            </w:r>
            <w:r w:rsidR="004A6F69">
              <w:rPr>
                <w:rFonts w:ascii="Times New Roman" w:hAnsi="Times New Roman" w:cs="Times New Roman"/>
                <w:bCs/>
              </w:rPr>
              <w:t>,000</w:t>
            </w:r>
            <w:r>
              <w:rPr>
                <w:rFonts w:ascii="Times New Roman" w:hAnsi="Times New Roman" w:cs="Times New Roman"/>
                <w:bCs/>
              </w:rPr>
              <w:t>.00</w:t>
            </w:r>
          </w:p>
        </w:tc>
        <w:tc>
          <w:tcPr>
            <w:tcW w:w="1394" w:type="dxa"/>
          </w:tcPr>
          <w:p w:rsidR="00A561D9" w:rsidRPr="00AD53AE" w:rsidRDefault="004A6F69" w:rsidP="0077144A">
            <w:pPr>
              <w:tabs>
                <w:tab w:val="left" w:pos="1260"/>
              </w:tabs>
              <w:spacing w:line="240" w:lineRule="auto"/>
              <w:jc w:val="center"/>
              <w:rPr>
                <w:rFonts w:ascii="Times New Roman" w:eastAsia="Times New Roman" w:hAnsi="Times New Roman" w:cs="Times New Roman"/>
                <w:bCs/>
                <w:iCs/>
                <w:color w:val="000000"/>
                <w:szCs w:val="24"/>
                <w:lang w:val="en-GB"/>
              </w:rPr>
            </w:pPr>
            <w:r>
              <w:rPr>
                <w:rFonts w:ascii="Times New Roman" w:eastAsia="Times New Roman" w:hAnsi="Times New Roman" w:cs="Times New Roman"/>
                <w:bCs/>
                <w:iCs/>
                <w:color w:val="000000"/>
                <w:szCs w:val="24"/>
                <w:lang w:val="en-GB"/>
              </w:rPr>
              <w:t>1</w:t>
            </w:r>
          </w:p>
        </w:tc>
        <w:tc>
          <w:tcPr>
            <w:tcW w:w="1788" w:type="dxa"/>
            <w:shd w:val="clear" w:color="auto" w:fill="auto"/>
          </w:tcPr>
          <w:p w:rsidR="00A561D9" w:rsidRPr="00AD53AE" w:rsidRDefault="004A6F69" w:rsidP="0077144A">
            <w:pPr>
              <w:pStyle w:val="Table"/>
              <w:keepNext/>
              <w:keepLines/>
              <w:jc w:val="right"/>
            </w:pPr>
            <w:r>
              <w:t>250,000</w:t>
            </w:r>
            <w:r w:rsidR="009B0B60">
              <w:t>.00</w:t>
            </w:r>
          </w:p>
        </w:tc>
      </w:tr>
      <w:tr w:rsidR="00A561D9" w:rsidRPr="00AD53AE" w:rsidTr="004A6F69">
        <w:trPr>
          <w:jc w:val="center"/>
        </w:trPr>
        <w:tc>
          <w:tcPr>
            <w:tcW w:w="3457" w:type="dxa"/>
            <w:shd w:val="clear" w:color="auto" w:fill="auto"/>
          </w:tcPr>
          <w:p w:rsidR="00A561D9" w:rsidRPr="00AD53AE" w:rsidRDefault="00A561D9" w:rsidP="0077144A">
            <w:pPr>
              <w:rPr>
                <w:rFonts w:ascii="Times New Roman" w:hAnsi="Times New Roman" w:cs="Times New Roman"/>
              </w:rPr>
            </w:pPr>
            <w:r w:rsidRPr="00AD53AE">
              <w:rPr>
                <w:rFonts w:ascii="Times New Roman" w:hAnsi="Times New Roman" w:cs="Times New Roman"/>
              </w:rPr>
              <w:t>Total</w:t>
            </w:r>
          </w:p>
        </w:tc>
        <w:tc>
          <w:tcPr>
            <w:tcW w:w="1478" w:type="dxa"/>
          </w:tcPr>
          <w:p w:rsidR="00A561D9" w:rsidRPr="00AD53AE" w:rsidRDefault="004A6F69" w:rsidP="0077144A">
            <w:pPr>
              <w:tabs>
                <w:tab w:val="left" w:pos="1260"/>
              </w:tabs>
              <w:spacing w:line="240" w:lineRule="auto"/>
              <w:jc w:val="right"/>
              <w:rPr>
                <w:rFonts w:ascii="Times New Roman" w:eastAsia="Times New Roman" w:hAnsi="Times New Roman" w:cs="Times New Roman"/>
                <w:b/>
                <w:bCs/>
                <w:iCs/>
                <w:color w:val="000000"/>
                <w:szCs w:val="24"/>
                <w:lang w:val="en-GB"/>
              </w:rPr>
            </w:pPr>
            <w:r>
              <w:rPr>
                <w:rFonts w:ascii="Times New Roman" w:eastAsia="Times New Roman" w:hAnsi="Times New Roman" w:cs="Times New Roman"/>
                <w:b/>
                <w:bCs/>
                <w:iCs/>
                <w:color w:val="000000"/>
                <w:szCs w:val="24"/>
                <w:lang w:val="en-GB"/>
              </w:rPr>
              <w:t>15</w:t>
            </w:r>
          </w:p>
        </w:tc>
        <w:tc>
          <w:tcPr>
            <w:tcW w:w="1639" w:type="dxa"/>
          </w:tcPr>
          <w:p w:rsidR="00A561D9" w:rsidRPr="003359FC" w:rsidRDefault="008F1FBA" w:rsidP="0077144A">
            <w:pPr>
              <w:jc w:val="right"/>
              <w:rPr>
                <w:rFonts w:ascii="Times New Roman" w:hAnsi="Times New Roman" w:cs="Times New Roman"/>
                <w:b/>
                <w:bCs/>
              </w:rPr>
            </w:pPr>
            <w:r>
              <w:rPr>
                <w:rFonts w:ascii="Times New Roman" w:hAnsi="Times New Roman" w:cs="Times New Roman"/>
                <w:b/>
                <w:bCs/>
              </w:rPr>
              <w:t>14,062,343</w:t>
            </w:r>
          </w:p>
        </w:tc>
        <w:tc>
          <w:tcPr>
            <w:tcW w:w="1394" w:type="dxa"/>
          </w:tcPr>
          <w:p w:rsidR="00A561D9" w:rsidRPr="00AD53AE" w:rsidRDefault="004A6F69" w:rsidP="0077144A">
            <w:pPr>
              <w:tabs>
                <w:tab w:val="left" w:pos="1260"/>
              </w:tabs>
              <w:spacing w:line="240" w:lineRule="auto"/>
              <w:jc w:val="center"/>
              <w:rPr>
                <w:rFonts w:ascii="Times New Roman" w:eastAsia="Times New Roman" w:hAnsi="Times New Roman" w:cs="Times New Roman"/>
                <w:b/>
                <w:bCs/>
                <w:iCs/>
                <w:color w:val="000000"/>
                <w:szCs w:val="24"/>
                <w:lang w:val="en-GB"/>
              </w:rPr>
            </w:pPr>
            <w:r>
              <w:rPr>
                <w:rFonts w:ascii="Times New Roman" w:eastAsia="Times New Roman" w:hAnsi="Times New Roman" w:cs="Times New Roman"/>
                <w:b/>
                <w:bCs/>
                <w:iCs/>
                <w:color w:val="000000"/>
                <w:szCs w:val="24"/>
                <w:lang w:val="en-GB"/>
              </w:rPr>
              <w:t>9</w:t>
            </w:r>
          </w:p>
        </w:tc>
        <w:tc>
          <w:tcPr>
            <w:tcW w:w="1788" w:type="dxa"/>
            <w:shd w:val="clear" w:color="auto" w:fill="auto"/>
          </w:tcPr>
          <w:p w:rsidR="00A561D9" w:rsidRPr="008F1FBA" w:rsidRDefault="008F1FBA" w:rsidP="008F1FBA">
            <w:pPr>
              <w:jc w:val="right"/>
              <w:rPr>
                <w:b/>
                <w:bCs/>
                <w:color w:val="000000"/>
              </w:rPr>
            </w:pPr>
            <w:r>
              <w:rPr>
                <w:b/>
                <w:bCs/>
                <w:color w:val="000000"/>
              </w:rPr>
              <w:t xml:space="preserve">   7,849,139.46 </w:t>
            </w:r>
          </w:p>
        </w:tc>
      </w:tr>
    </w:tbl>
    <w:p w:rsidR="00BE7044" w:rsidRDefault="00BE7044">
      <w:pPr>
        <w:shd w:val="clear" w:color="auto" w:fill="FFFFFF" w:themeFill="background1"/>
        <w:jc w:val="both"/>
        <w:rPr>
          <w:rFonts w:ascii="Times New Roman" w:hAnsi="Times New Roman" w:cs="Times New Roman"/>
          <w:sz w:val="24"/>
          <w:szCs w:val="24"/>
        </w:rPr>
      </w:pPr>
    </w:p>
    <w:p w:rsidR="00BE7044" w:rsidRDefault="00070DF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Percentage of the number of activities co</w:t>
      </w:r>
      <w:r w:rsidR="008F1FBA">
        <w:rPr>
          <w:rFonts w:ascii="Times New Roman" w:hAnsi="Times New Roman" w:cs="Times New Roman"/>
          <w:sz w:val="24"/>
          <w:szCs w:val="24"/>
        </w:rPr>
        <w:t>mpleted to activities approved</w:t>
      </w:r>
      <w:r w:rsidR="008F1FBA" w:rsidRPr="00623FBE">
        <w:rPr>
          <w:rFonts w:ascii="Times New Roman" w:hAnsi="Times New Roman" w:cs="Times New Roman"/>
          <w:b/>
          <w:sz w:val="24"/>
          <w:szCs w:val="24"/>
        </w:rPr>
        <w:t>------------------60</w:t>
      </w:r>
      <w:r w:rsidRPr="00623FBE">
        <w:rPr>
          <w:rFonts w:ascii="Times New Roman" w:hAnsi="Times New Roman" w:cs="Times New Roman"/>
          <w:b/>
          <w:sz w:val="24"/>
          <w:szCs w:val="24"/>
        </w:rPr>
        <w:t>%</w:t>
      </w:r>
    </w:p>
    <w:p w:rsidR="00BE7044" w:rsidRDefault="00070DF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Percentage of the cost of the activities completed to the cost of activities approved</w:t>
      </w:r>
      <w:r>
        <w:rPr>
          <w:rFonts w:ascii="Times New Roman" w:hAnsi="Times New Roman" w:cs="Times New Roman"/>
          <w:sz w:val="24"/>
          <w:szCs w:val="24"/>
        </w:rPr>
        <w:tab/>
      </w:r>
      <w:r w:rsidR="008F1FBA">
        <w:rPr>
          <w:rFonts w:ascii="Times New Roman" w:hAnsi="Times New Roman" w:cs="Times New Roman"/>
          <w:sz w:val="24"/>
          <w:szCs w:val="24"/>
        </w:rPr>
        <w:t>--------</w:t>
      </w:r>
      <w:r w:rsidR="008F1FBA">
        <w:rPr>
          <w:rFonts w:ascii="Times New Roman" w:hAnsi="Times New Roman" w:cs="Times New Roman"/>
          <w:b/>
          <w:sz w:val="24"/>
          <w:szCs w:val="24"/>
        </w:rPr>
        <w:t xml:space="preserve"> 56</w:t>
      </w:r>
      <w:r>
        <w:rPr>
          <w:rFonts w:ascii="Times New Roman" w:hAnsi="Times New Roman" w:cs="Times New Roman"/>
          <w:b/>
          <w:sz w:val="24"/>
          <w:szCs w:val="24"/>
        </w:rPr>
        <w:t>%</w:t>
      </w:r>
    </w:p>
    <w:p w:rsidR="00BE7044" w:rsidRDefault="00BE7044">
      <w:pPr>
        <w:shd w:val="clear" w:color="auto" w:fill="FFFFFF" w:themeFill="background1"/>
        <w:jc w:val="both"/>
        <w:rPr>
          <w:rFonts w:ascii="Times New Roman" w:hAnsi="Times New Roman" w:cs="Times New Roman"/>
          <w:sz w:val="24"/>
          <w:szCs w:val="24"/>
        </w:rPr>
      </w:pPr>
    </w:p>
    <w:p w:rsidR="00BE7044" w:rsidRDefault="00BE7044">
      <w:pPr>
        <w:shd w:val="clear" w:color="auto" w:fill="FFFFFF" w:themeFill="background1"/>
        <w:jc w:val="both"/>
        <w:rPr>
          <w:rFonts w:ascii="Times New Roman" w:hAnsi="Times New Roman" w:cs="Times New Roman"/>
          <w:sz w:val="24"/>
          <w:szCs w:val="24"/>
        </w:rPr>
      </w:pPr>
    </w:p>
    <w:p w:rsidR="00BE7044" w:rsidRDefault="00BE7044">
      <w:pPr>
        <w:shd w:val="clear" w:color="auto" w:fill="FFFFFF" w:themeFill="background1"/>
        <w:jc w:val="both"/>
        <w:rPr>
          <w:rFonts w:ascii="Times New Roman" w:hAnsi="Times New Roman" w:cs="Times New Roman"/>
          <w:sz w:val="24"/>
          <w:szCs w:val="24"/>
        </w:rPr>
      </w:pPr>
    </w:p>
    <w:p w:rsidR="00E410DD" w:rsidRDefault="00E410DD">
      <w:pPr>
        <w:shd w:val="clear" w:color="auto" w:fill="FFFFFF" w:themeFill="background1"/>
        <w:tabs>
          <w:tab w:val="left" w:pos="1260"/>
        </w:tabs>
        <w:rPr>
          <w:rFonts w:ascii="Times New Roman" w:eastAsia="Times New Roman" w:hAnsi="Times New Roman" w:cs="Times New Roman"/>
          <w:b/>
          <w:bCs/>
          <w:iCs/>
          <w:color w:val="000000"/>
          <w:sz w:val="24"/>
          <w:szCs w:val="24"/>
          <w:lang w:val="en-GB"/>
        </w:rPr>
        <w:sectPr w:rsidR="00E410DD" w:rsidSect="005A6384">
          <w:pgSz w:w="12240" w:h="15840"/>
          <w:pgMar w:top="1080" w:right="1440" w:bottom="630" w:left="1350" w:header="708" w:footer="708" w:gutter="0"/>
          <w:cols w:space="708"/>
          <w:docGrid w:linePitch="360"/>
        </w:sectPr>
      </w:pPr>
    </w:p>
    <w:p w:rsidR="00BE7044" w:rsidRDefault="00BE7044">
      <w:pPr>
        <w:shd w:val="clear" w:color="auto" w:fill="FFFFFF" w:themeFill="background1"/>
        <w:tabs>
          <w:tab w:val="left" w:pos="1260"/>
        </w:tabs>
        <w:rPr>
          <w:rFonts w:ascii="Times New Roman" w:eastAsia="Times New Roman" w:hAnsi="Times New Roman" w:cs="Times New Roman"/>
          <w:b/>
          <w:bCs/>
          <w:iCs/>
          <w:color w:val="000000"/>
          <w:sz w:val="24"/>
          <w:szCs w:val="24"/>
          <w:lang w:val="en-GB"/>
        </w:rPr>
      </w:pPr>
    </w:p>
    <w:p w:rsidR="00BE7044" w:rsidRDefault="00FB7ADD" w:rsidP="00FB7ADD">
      <w:pPr>
        <w:pStyle w:val="Caption"/>
        <w:rPr>
          <w:sz w:val="24"/>
          <w:szCs w:val="24"/>
        </w:rPr>
      </w:pPr>
      <w:bookmarkStart w:id="926" w:name="_Toc509498104"/>
      <w:bookmarkStart w:id="927" w:name="_Toc517100986"/>
      <w:bookmarkStart w:id="928" w:name="_Toc21560375"/>
      <w:r>
        <w:t xml:space="preserve">Annex </w:t>
      </w:r>
      <w:r w:rsidR="005243B8">
        <w:fldChar w:fldCharType="begin"/>
      </w:r>
      <w:r w:rsidR="00C14DAC">
        <w:instrText xml:space="preserve"> SEQ Annex \* ARABIC </w:instrText>
      </w:r>
      <w:r w:rsidR="005243B8">
        <w:fldChar w:fldCharType="separate"/>
      </w:r>
      <w:r w:rsidR="005357E3">
        <w:rPr>
          <w:noProof/>
        </w:rPr>
        <w:t>1</w:t>
      </w:r>
      <w:r w:rsidR="005243B8">
        <w:rPr>
          <w:noProof/>
        </w:rPr>
        <w:fldChar w:fldCharType="end"/>
      </w:r>
      <w:r w:rsidR="00070DF1">
        <w:rPr>
          <w:sz w:val="24"/>
          <w:szCs w:val="24"/>
        </w:rPr>
        <w:t xml:space="preserve">: Checklists </w:t>
      </w:r>
      <w:r w:rsidR="00831C8B">
        <w:rPr>
          <w:sz w:val="24"/>
          <w:szCs w:val="24"/>
        </w:rPr>
        <w:t>for Review</w:t>
      </w:r>
      <w:r w:rsidR="00070DF1">
        <w:rPr>
          <w:sz w:val="24"/>
          <w:szCs w:val="24"/>
        </w:rPr>
        <w:t xml:space="preserve"> of AMPs, REPs, CIPs and CBPs</w:t>
      </w:r>
      <w:bookmarkEnd w:id="926"/>
      <w:bookmarkEnd w:id="927"/>
      <w:bookmarkEnd w:id="928"/>
    </w:p>
    <w:p w:rsidR="00BE7044" w:rsidRDefault="00070DF1">
      <w:pPr>
        <w:shd w:val="clear" w:color="auto" w:fill="FFFFFF" w:themeFill="background1"/>
        <w:ind w:left="360"/>
        <w:jc w:val="center"/>
        <w:rPr>
          <w:rFonts w:ascii="Times New Roman" w:hAnsi="Times New Roman" w:cs="Times New Roman"/>
          <w:b/>
          <w:sz w:val="24"/>
          <w:szCs w:val="24"/>
        </w:rPr>
      </w:pPr>
      <w:r>
        <w:rPr>
          <w:rFonts w:ascii="Times New Roman" w:hAnsi="Times New Roman" w:cs="Times New Roman"/>
          <w:b/>
          <w:sz w:val="24"/>
          <w:szCs w:val="24"/>
        </w:rPr>
        <w:t>MINISTRY OF URBAN DEVELOPMENT AND HOUSING</w:t>
      </w:r>
    </w:p>
    <w:p w:rsidR="00BE7044" w:rsidRDefault="00070DF1">
      <w:pPr>
        <w:shd w:val="clear" w:color="auto" w:fill="FFFFFF" w:themeFill="background1"/>
        <w:ind w:left="360"/>
        <w:jc w:val="center"/>
        <w:rPr>
          <w:rFonts w:ascii="Times New Roman" w:hAnsi="Times New Roman" w:cs="Times New Roman"/>
          <w:b/>
          <w:sz w:val="24"/>
          <w:szCs w:val="24"/>
        </w:rPr>
      </w:pPr>
      <w:r>
        <w:rPr>
          <w:rFonts w:ascii="Times New Roman" w:hAnsi="Times New Roman" w:cs="Times New Roman"/>
          <w:b/>
          <w:sz w:val="24"/>
          <w:szCs w:val="24"/>
        </w:rPr>
        <w:t>URBAN REVENUE ENHANCEMENT, FUND MOBILIZATION AND FINANCE BUREAU</w:t>
      </w:r>
    </w:p>
    <w:p w:rsidR="00BE7044" w:rsidRDefault="00070DF1">
      <w:pPr>
        <w:shd w:val="clear" w:color="auto" w:fill="FFFFFF" w:themeFill="background1"/>
        <w:ind w:left="360"/>
        <w:jc w:val="center"/>
        <w:rPr>
          <w:rFonts w:ascii="Times New Roman" w:hAnsi="Times New Roman" w:cs="Times New Roman"/>
          <w:b/>
          <w:sz w:val="24"/>
          <w:szCs w:val="24"/>
        </w:rPr>
      </w:pPr>
      <w:r>
        <w:rPr>
          <w:rFonts w:ascii="Times New Roman" w:hAnsi="Times New Roman" w:cs="Times New Roman"/>
          <w:b/>
          <w:sz w:val="24"/>
          <w:szCs w:val="24"/>
        </w:rPr>
        <w:t>URBAN INSTITUTIONAL AND INFRASTRUCTURE DEVELOPMENT PROGRAM (UIIDP)</w:t>
      </w:r>
    </w:p>
    <w:p w:rsidR="00BE7044" w:rsidRDefault="00070DF1">
      <w:pPr>
        <w:shd w:val="clear" w:color="auto" w:fill="FFFFFF" w:themeFill="background1"/>
        <w:ind w:left="360"/>
        <w:rPr>
          <w:rFonts w:ascii="Times New Roman" w:hAnsi="Times New Roman" w:cs="Times New Roman"/>
          <w:b/>
          <w:color w:val="C00000"/>
          <w:sz w:val="24"/>
          <w:szCs w:val="24"/>
        </w:rPr>
      </w:pPr>
      <w:r>
        <w:rPr>
          <w:rFonts w:ascii="Times New Roman" w:hAnsi="Times New Roman" w:cs="Times New Roman"/>
          <w:b/>
          <w:color w:val="C00000"/>
          <w:sz w:val="24"/>
          <w:szCs w:val="24"/>
        </w:rPr>
        <w:t>CHECKLIST FOR REVIEW OF ASSET MANAGEMENT PLAN, REVENUE ENHANCEMENT PLAN &amp; CAPITAL INVESTMENT PLAN FOR EFY 2011</w:t>
      </w:r>
    </w:p>
    <w:p w:rsidR="00BE7044" w:rsidRDefault="00BE7044">
      <w:pPr>
        <w:shd w:val="clear" w:color="auto" w:fill="FFFFFF" w:themeFill="background1"/>
        <w:ind w:left="360"/>
        <w:rPr>
          <w:rFonts w:ascii="Times New Roman" w:hAnsi="Times New Roman" w:cs="Times New Roman"/>
          <w:b/>
          <w:sz w:val="24"/>
          <w:szCs w:val="24"/>
        </w:rPr>
      </w:pPr>
    </w:p>
    <w:p w:rsidR="00BE7044" w:rsidRDefault="00070DF1">
      <w:pPr>
        <w:shd w:val="clear" w:color="auto" w:fill="FFFFFF" w:themeFill="background1"/>
        <w:ind w:left="360"/>
        <w:rPr>
          <w:rFonts w:ascii="Times New Roman" w:hAnsi="Times New Roman" w:cs="Times New Roman"/>
          <w:b/>
          <w:sz w:val="24"/>
          <w:szCs w:val="24"/>
        </w:rPr>
      </w:pPr>
      <w:r>
        <w:rPr>
          <w:rFonts w:ascii="Times New Roman" w:hAnsi="Times New Roman" w:cs="Times New Roman"/>
          <w:b/>
          <w:sz w:val="24"/>
          <w:szCs w:val="24"/>
          <w:u w:val="single"/>
        </w:rPr>
        <w:t>CITY</w:t>
      </w:r>
      <w:r>
        <w:rPr>
          <w:rFonts w:ascii="Times New Roman" w:hAnsi="Times New Roman" w:cs="Times New Roman"/>
          <w:b/>
          <w:sz w:val="24"/>
          <w:szCs w:val="24"/>
        </w:rPr>
        <w:t xml:space="preserve">: </w:t>
      </w:r>
      <w:r w:rsidR="00076DF8">
        <w:rPr>
          <w:rFonts w:ascii="Times New Roman" w:hAnsi="Times New Roman" w:cs="Times New Roman"/>
          <w:b/>
          <w:sz w:val="24"/>
          <w:szCs w:val="24"/>
        </w:rPr>
        <w:t>S</w:t>
      </w:r>
      <w:r w:rsidR="002E743E">
        <w:rPr>
          <w:rFonts w:ascii="Times New Roman" w:hAnsi="Times New Roman" w:cs="Times New Roman"/>
          <w:b/>
          <w:sz w:val="24"/>
          <w:szCs w:val="24"/>
        </w:rPr>
        <w:t xml:space="preserve">AWLA </w:t>
      </w:r>
      <w:r>
        <w:rPr>
          <w:rFonts w:ascii="Times New Roman" w:hAnsi="Times New Roman" w:cs="Times New Roman"/>
          <w:b/>
          <w:sz w:val="24"/>
          <w:szCs w:val="24"/>
        </w:rPr>
        <w:t xml:space="preserve">CITY ADMINISTRATION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REGION</w:t>
      </w:r>
      <w:r>
        <w:rPr>
          <w:rFonts w:ascii="Times New Roman" w:hAnsi="Times New Roman" w:cs="Times New Roman"/>
          <w:b/>
          <w:sz w:val="24"/>
          <w:szCs w:val="24"/>
        </w:rPr>
        <w:t>: ………………</w:t>
      </w:r>
    </w:p>
    <w:p w:rsidR="00BE7044" w:rsidRDefault="00BE7044">
      <w:pPr>
        <w:shd w:val="clear" w:color="auto" w:fill="FFFFFF" w:themeFill="background1"/>
        <w:ind w:left="360"/>
        <w:rPr>
          <w:rFonts w:ascii="Times New Roman" w:hAnsi="Times New Roman" w:cs="Times New Roman"/>
          <w:b/>
          <w:sz w:val="24"/>
          <w:szCs w:val="24"/>
        </w:rPr>
      </w:pPr>
    </w:p>
    <w:p w:rsidR="00BE7044" w:rsidRDefault="00070DF1">
      <w:pPr>
        <w:shd w:val="clear" w:color="auto" w:fill="FFFFFF" w:themeFill="background1"/>
        <w:ind w:left="360"/>
        <w:rPr>
          <w:rFonts w:ascii="Times New Roman" w:hAnsi="Times New Roman" w:cs="Times New Roman"/>
          <w:b/>
          <w:color w:val="C00000"/>
          <w:sz w:val="24"/>
          <w:szCs w:val="24"/>
        </w:rPr>
      </w:pPr>
      <w:r>
        <w:rPr>
          <w:rFonts w:ascii="Times New Roman" w:hAnsi="Times New Roman" w:cs="Times New Roman"/>
          <w:b/>
          <w:color w:val="C00000"/>
          <w:sz w:val="24"/>
          <w:szCs w:val="24"/>
        </w:rPr>
        <w:t>CHECKLIST FOR REVIEW OF ASSET MANAGEMENT PLAN</w:t>
      </w:r>
    </w:p>
    <w:tbl>
      <w:tblPr>
        <w:tblpPr w:leftFromText="187" w:rightFromText="187" w:vertAnchor="text" w:horzAnchor="margin" w:tblpX="-246" w:tblpY="1"/>
        <w:tblOverlap w:val="neve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6882"/>
        <w:gridCol w:w="950"/>
        <w:gridCol w:w="5156"/>
      </w:tblGrid>
      <w:tr w:rsidR="00282AA0" w:rsidRPr="00B74510" w:rsidTr="00E410DD">
        <w:trPr>
          <w:cantSplit/>
        </w:trPr>
        <w:tc>
          <w:tcPr>
            <w:tcW w:w="226" w:type="pct"/>
            <w:shd w:val="clear" w:color="auto" w:fill="B8CCE4" w:themeFill="accent1" w:themeFillTint="66"/>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S/N</w:t>
            </w:r>
          </w:p>
          <w:p w:rsidR="00282AA0" w:rsidRPr="00B74510" w:rsidRDefault="00282AA0" w:rsidP="00282AA0">
            <w:pPr>
              <w:rPr>
                <w:rFonts w:ascii="Times New Roman" w:hAnsi="Times New Roman" w:cs="Times New Roman"/>
                <w:sz w:val="24"/>
                <w:szCs w:val="24"/>
                <w:lang w:val="en-GB" w:eastAsia="en-GB"/>
              </w:rPr>
            </w:pPr>
          </w:p>
        </w:tc>
        <w:tc>
          <w:tcPr>
            <w:tcW w:w="2539" w:type="pct"/>
            <w:shd w:val="clear" w:color="auto" w:fill="B8CCE4" w:themeFill="accent1" w:themeFillTint="66"/>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Description</w:t>
            </w:r>
          </w:p>
        </w:tc>
        <w:tc>
          <w:tcPr>
            <w:tcW w:w="330" w:type="pct"/>
            <w:shd w:val="clear" w:color="auto" w:fill="B8CCE4" w:themeFill="accent1" w:themeFillTint="66"/>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Yes/No</w:t>
            </w:r>
          </w:p>
        </w:tc>
        <w:tc>
          <w:tcPr>
            <w:tcW w:w="1905" w:type="pct"/>
            <w:shd w:val="clear" w:color="auto" w:fill="B8CCE4" w:themeFill="accent1" w:themeFillTint="66"/>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Comment</w:t>
            </w:r>
          </w:p>
        </w:tc>
      </w:tr>
      <w:tr w:rsidR="00282AA0" w:rsidRPr="00B74510" w:rsidTr="00E410DD">
        <w:trPr>
          <w:cantSplit/>
        </w:trPr>
        <w:tc>
          <w:tcPr>
            <w:tcW w:w="226" w:type="pct"/>
            <w:shd w:val="clear" w:color="auto" w:fill="auto"/>
            <w:vAlign w:val="bottom"/>
          </w:tcPr>
          <w:p w:rsidR="00282AA0" w:rsidRPr="00B74510" w:rsidRDefault="00282AA0" w:rsidP="00282AA0">
            <w:pPr>
              <w:rPr>
                <w:rFonts w:ascii="Times New Roman" w:hAnsi="Times New Roman" w:cs="Times New Roman"/>
                <w:sz w:val="24"/>
                <w:szCs w:val="24"/>
                <w:lang w:val="en-GB" w:eastAsia="en-GB"/>
              </w:rPr>
            </w:pPr>
          </w:p>
        </w:tc>
        <w:tc>
          <w:tcPr>
            <w:tcW w:w="2539" w:type="pct"/>
            <w:shd w:val="clear" w:color="auto" w:fill="auto"/>
            <w:vAlign w:val="bottom"/>
          </w:tcPr>
          <w:p w:rsidR="00282AA0" w:rsidRPr="00B74510" w:rsidRDefault="00282AA0" w:rsidP="00282AA0">
            <w:pPr>
              <w:rPr>
                <w:rFonts w:ascii="Times New Roman" w:hAnsi="Times New Roman" w:cs="Times New Roman"/>
                <w:sz w:val="24"/>
                <w:szCs w:val="24"/>
                <w:lang w:val="en-GB" w:eastAsia="en-GB"/>
              </w:rPr>
            </w:pP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DBE5F1" w:themeFill="accent1" w:themeFillTint="33"/>
            <w:vAlign w:val="bottom"/>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A</w:t>
            </w:r>
          </w:p>
        </w:tc>
        <w:tc>
          <w:tcPr>
            <w:tcW w:w="2539" w:type="pct"/>
            <w:shd w:val="clear" w:color="auto" w:fill="DBE5F1" w:themeFill="accent1" w:themeFillTint="33"/>
            <w:vAlign w:val="bottom"/>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GENERAL</w:t>
            </w:r>
          </w:p>
        </w:tc>
        <w:tc>
          <w:tcPr>
            <w:tcW w:w="330" w:type="pct"/>
            <w:shd w:val="clear" w:color="auto" w:fill="DBE5F1" w:themeFill="accent1" w:themeFillTint="33"/>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DBE5F1" w:themeFill="accent1" w:themeFillTint="33"/>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w:t>
            </w:r>
          </w:p>
        </w:tc>
        <w:tc>
          <w:tcPr>
            <w:tcW w:w="2539" w:type="pct"/>
            <w:shd w:val="clear" w:color="auto" w:fill="auto"/>
            <w:vAlign w:val="bottom"/>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Is the A</w:t>
            </w:r>
            <w:r>
              <w:rPr>
                <w:rFonts w:ascii="Times New Roman" w:hAnsi="Times New Roman" w:cs="Times New Roman"/>
                <w:sz w:val="24"/>
                <w:szCs w:val="24"/>
                <w:lang w:val="en-GB" w:eastAsia="en-GB"/>
              </w:rPr>
              <w:t>MP prepared/updated for EFY 2012 (2019/20</w:t>
            </w:r>
            <w:r w:rsidRPr="00B74510">
              <w:rPr>
                <w:rFonts w:ascii="Times New Roman" w:hAnsi="Times New Roman" w:cs="Times New Roman"/>
                <w:sz w:val="24"/>
                <w:szCs w:val="24"/>
                <w:lang w:val="en-GB" w:eastAsia="en-GB"/>
              </w:rPr>
              <w:t>) – EFY 2012 (2019/20)? Is it prepared as per the Revised GIS-based AMP Manual dated June 2016 and consider all the10 steps? (This can be completed after B below)</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1520"/>
        </w:trPr>
        <w:tc>
          <w:tcPr>
            <w:tcW w:w="226" w:type="pct"/>
            <w:shd w:val="clear" w:color="auto" w:fill="auto"/>
            <w:vAlign w:val="bottom"/>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2</w:t>
            </w:r>
          </w:p>
          <w:p w:rsidR="00282AA0" w:rsidRPr="00B74510" w:rsidRDefault="00282AA0" w:rsidP="00282AA0">
            <w:pPr>
              <w:rPr>
                <w:rFonts w:ascii="Times New Roman" w:hAnsi="Times New Roman" w:cs="Times New Roman"/>
                <w:sz w:val="24"/>
                <w:szCs w:val="24"/>
                <w:lang w:val="en-GB" w:eastAsia="en-GB"/>
              </w:rPr>
            </w:pPr>
          </w:p>
          <w:p w:rsidR="00282AA0" w:rsidRPr="00B74510" w:rsidRDefault="00282AA0" w:rsidP="00282AA0">
            <w:pPr>
              <w:rPr>
                <w:rFonts w:ascii="Times New Roman" w:hAnsi="Times New Roman" w:cs="Times New Roman"/>
                <w:sz w:val="24"/>
                <w:szCs w:val="24"/>
                <w:lang w:val="en-GB" w:eastAsia="en-GB"/>
              </w:rPr>
            </w:pPr>
          </w:p>
          <w:p w:rsidR="00282AA0" w:rsidRPr="00B74510" w:rsidRDefault="00282AA0" w:rsidP="00282AA0">
            <w:pPr>
              <w:rPr>
                <w:rFonts w:ascii="Times New Roman" w:hAnsi="Times New Roman" w:cs="Times New Roman"/>
                <w:sz w:val="24"/>
                <w:szCs w:val="24"/>
                <w:lang w:val="en-GB" w:eastAsia="en-GB"/>
              </w:rPr>
            </w:pPr>
          </w:p>
        </w:tc>
        <w:tc>
          <w:tcPr>
            <w:tcW w:w="2539" w:type="pct"/>
            <w:shd w:val="clear" w:color="auto" w:fill="auto"/>
            <w:vAlign w:val="bottom"/>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 xml:space="preserve">Asset inventory </w:t>
            </w:r>
            <w:r w:rsidRPr="00B74510">
              <w:rPr>
                <w:rFonts w:ascii="Times New Roman" w:hAnsi="Times New Roman" w:cs="Times New Roman"/>
                <w:b/>
                <w:sz w:val="24"/>
                <w:szCs w:val="24"/>
                <w:lang w:val="en-GB" w:eastAsia="en-GB"/>
              </w:rPr>
              <w:t>updated</w:t>
            </w:r>
            <w:r w:rsidRPr="00B74510">
              <w:rPr>
                <w:rFonts w:ascii="Times New Roman" w:hAnsi="Times New Roman" w:cs="Times New Roman"/>
                <w:sz w:val="24"/>
                <w:szCs w:val="24"/>
                <w:lang w:val="en-GB" w:eastAsia="en-GB"/>
              </w:rPr>
              <w:t>, featuring a tabular database of all infrastructure with specification and characteristics for the all infrastructure categories as per the AMP Manual</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 xml:space="preserve">Conditions of assets reflected in assets inventories correctly(professional input) </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4</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Asset inventory show an asset value and deficit, which calculates the remaining asset value, maintenance and rehabilitation deficit based on annual depreciation rate</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vAlign w:val="bottom"/>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B</w:t>
            </w:r>
          </w:p>
        </w:tc>
        <w:tc>
          <w:tcPr>
            <w:tcW w:w="2539" w:type="pct"/>
            <w:shd w:val="clear" w:color="auto" w:fill="auto"/>
            <w:vAlign w:val="bottom"/>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REVIEW OF STEPS  OF AMP</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eastAsia="Times New Roman" w:hAnsi="Times New Roman" w:cs="Times New Roman"/>
                <w:sz w:val="24"/>
                <w:szCs w:val="24"/>
                <w:lang w:val="en-GB" w:eastAsia="en-GB"/>
              </w:rPr>
              <w:t xml:space="preserve">Step 1: </w:t>
            </w:r>
            <w:r w:rsidRPr="00B74510">
              <w:rPr>
                <w:rFonts w:ascii="Times New Roman" w:hAnsi="Times New Roman" w:cs="Times New Roman"/>
                <w:noProof/>
                <w:sz w:val="24"/>
                <w:szCs w:val="24"/>
              </w:rPr>
              <w:t>Build the GIS Project and the Data Management Structure</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vMerge w:val="restar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346"/>
        </w:trPr>
        <w:tc>
          <w:tcPr>
            <w:tcW w:w="226" w:type="pct"/>
            <w:shd w:val="clear" w:color="auto" w:fill="auto"/>
          </w:tcPr>
          <w:p w:rsidR="00282AA0" w:rsidRPr="00B74510" w:rsidRDefault="00282AA0" w:rsidP="00282AA0">
            <w:pPr>
              <w:pStyle w:val="NoSpacing"/>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1.1</w:t>
            </w:r>
          </w:p>
        </w:tc>
        <w:tc>
          <w:tcPr>
            <w:tcW w:w="2539" w:type="pct"/>
            <w:shd w:val="clear" w:color="auto" w:fill="auto"/>
          </w:tcPr>
          <w:p w:rsidR="00282AA0" w:rsidRPr="00B74510" w:rsidRDefault="00282AA0" w:rsidP="00282AA0">
            <w:pPr>
              <w:pStyle w:val="NoSpacing"/>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 xml:space="preserve">Step 1.1: </w:t>
            </w:r>
            <w:r w:rsidRPr="00B74510">
              <w:rPr>
                <w:rFonts w:ascii="Times New Roman" w:hAnsi="Times New Roman" w:cs="Times New Roman"/>
                <w:sz w:val="24"/>
                <w:szCs w:val="24"/>
                <w:lang w:val="en-GB" w:eastAsia="fr-FR"/>
              </w:rPr>
              <w:t>Establishing of a GIS project.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549"/>
        </w:trPr>
        <w:tc>
          <w:tcPr>
            <w:tcW w:w="226" w:type="pct"/>
            <w:shd w:val="clear" w:color="auto" w:fill="auto"/>
          </w:tcPr>
          <w:p w:rsidR="00282AA0" w:rsidRPr="00B74510" w:rsidRDefault="00282AA0" w:rsidP="00282AA0">
            <w:pPr>
              <w:pStyle w:val="NoSpacing"/>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1.2</w:t>
            </w:r>
          </w:p>
        </w:tc>
        <w:tc>
          <w:tcPr>
            <w:tcW w:w="2539" w:type="pct"/>
            <w:shd w:val="clear" w:color="auto" w:fill="auto"/>
          </w:tcPr>
          <w:p w:rsidR="00282AA0" w:rsidRPr="00B74510" w:rsidRDefault="00282AA0" w:rsidP="00282AA0">
            <w:pPr>
              <w:pStyle w:val="NoSpacing"/>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 xml:space="preserve">Step 1.2: </w:t>
            </w:r>
            <w:r w:rsidRPr="00B74510">
              <w:rPr>
                <w:rFonts w:ascii="Times New Roman" w:hAnsi="Times New Roman" w:cs="Times New Roman"/>
                <w:sz w:val="24"/>
                <w:szCs w:val="24"/>
                <w:lang w:val="en-GB" w:eastAsia="fr-FR"/>
              </w:rPr>
              <w:t xml:space="preserve"> Understanding the different databases, their role in the AMP process, and the relationship between them.</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1.3</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 xml:space="preserve">Step 1.3. Defining and creating the coordinate system for the project. </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1.4</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1.4. The identification of a backdrop image for the project.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381"/>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1.5</w:t>
            </w:r>
          </w:p>
        </w:tc>
        <w:tc>
          <w:tcPr>
            <w:tcW w:w="2539" w:type="pct"/>
            <w:shd w:val="clear" w:color="auto" w:fill="auto"/>
          </w:tcPr>
          <w:p w:rsidR="00282AA0" w:rsidRPr="00B74510" w:rsidRDefault="00282AA0" w:rsidP="00282AA0">
            <w:pPr>
              <w:pStyle w:val="NoSpacing"/>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1.5. Geo-referencing the backdrop image and integrating this into the project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2</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eastAsia="Times New Roman" w:hAnsi="Times New Roman" w:cs="Times New Roman"/>
                <w:sz w:val="24"/>
                <w:szCs w:val="24"/>
                <w:lang w:val="en-GB" w:eastAsia="en-GB"/>
              </w:rPr>
              <w:t xml:space="preserve">Step 2: </w:t>
            </w:r>
            <w:r w:rsidRPr="00B74510">
              <w:rPr>
                <w:rFonts w:ascii="Times New Roman" w:hAnsi="Times New Roman" w:cs="Times New Roman"/>
                <w:noProof/>
                <w:sz w:val="24"/>
                <w:szCs w:val="24"/>
              </w:rPr>
              <w:t xml:space="preserve"> Build the institutional framework and the asset management structure</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307"/>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2.1</w:t>
            </w:r>
          </w:p>
        </w:tc>
        <w:tc>
          <w:tcPr>
            <w:tcW w:w="2539" w:type="pct"/>
            <w:shd w:val="clear" w:color="auto" w:fill="auto"/>
          </w:tcPr>
          <w:p w:rsidR="00282AA0" w:rsidRPr="00B74510" w:rsidRDefault="00282AA0" w:rsidP="00282AA0">
            <w:pPr>
              <w:pStyle w:val="NoSpacing"/>
              <w:rPr>
                <w:rFonts w:ascii="Times New Roman" w:eastAsia="Times New Roman" w:hAnsi="Times New Roman" w:cs="Times New Roman"/>
                <w:b/>
                <w:sz w:val="24"/>
                <w:szCs w:val="24"/>
                <w:lang w:val="en-GB" w:eastAsia="en-GB"/>
              </w:rPr>
            </w:pPr>
            <w:r w:rsidRPr="00B74510">
              <w:rPr>
                <w:rFonts w:ascii="Times New Roman" w:eastAsia="Times New Roman" w:hAnsi="Times New Roman" w:cs="Times New Roman"/>
                <w:bCs/>
                <w:sz w:val="24"/>
                <w:szCs w:val="24"/>
                <w:lang w:val="en-GB" w:eastAsia="en-GB"/>
              </w:rPr>
              <w:t xml:space="preserve">Step 2.1: </w:t>
            </w:r>
            <w:r w:rsidRPr="00B74510">
              <w:rPr>
                <w:rFonts w:ascii="Times New Roman" w:hAnsi="Times New Roman" w:cs="Times New Roman"/>
                <w:sz w:val="24"/>
                <w:szCs w:val="24"/>
                <w:lang w:val="en-GB" w:eastAsia="fr-FR"/>
              </w:rPr>
              <w:t xml:space="preserve"> Establishing the institutional structure.</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val="restar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215"/>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2.2</w:t>
            </w:r>
          </w:p>
        </w:tc>
        <w:tc>
          <w:tcPr>
            <w:tcW w:w="2539" w:type="pct"/>
            <w:shd w:val="clear" w:color="auto" w:fill="auto"/>
          </w:tcPr>
          <w:p w:rsidR="00282AA0" w:rsidRPr="00B74510" w:rsidRDefault="00282AA0" w:rsidP="00282AA0">
            <w:pPr>
              <w:pStyle w:val="NoSpacing"/>
              <w:rPr>
                <w:rFonts w:ascii="Times New Roman" w:eastAsia="Times New Roman" w:hAnsi="Times New Roman" w:cs="Times New Roman"/>
                <w:sz w:val="24"/>
                <w:szCs w:val="24"/>
                <w:lang w:val="en-GB" w:eastAsia="en-GB"/>
              </w:rPr>
            </w:pPr>
            <w:r w:rsidRPr="00B74510">
              <w:rPr>
                <w:rFonts w:ascii="Times New Roman" w:eastAsia="Times New Roman" w:hAnsi="Times New Roman" w:cs="Times New Roman"/>
                <w:sz w:val="24"/>
                <w:szCs w:val="24"/>
                <w:lang w:val="en-GB" w:eastAsia="en-GB"/>
              </w:rPr>
              <w:t xml:space="preserve">Step 2.2: </w:t>
            </w:r>
            <w:r w:rsidRPr="00B74510">
              <w:rPr>
                <w:rFonts w:ascii="Times New Roman" w:hAnsi="Times New Roman" w:cs="Times New Roman"/>
                <w:sz w:val="24"/>
                <w:szCs w:val="24"/>
                <w:lang w:val="en-GB" w:eastAsia="fr-FR"/>
              </w:rPr>
              <w:t xml:space="preserve"> Defining the organisational responsibilities and relationships.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2.3</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eastAsia="Times New Roman" w:hAnsi="Times New Roman" w:cs="Times New Roman"/>
                <w:sz w:val="24"/>
                <w:szCs w:val="24"/>
                <w:lang w:val="en-GB" w:eastAsia="en-GB"/>
              </w:rPr>
              <w:t xml:space="preserve">Step 2.3: </w:t>
            </w:r>
            <w:r w:rsidRPr="00B74510">
              <w:rPr>
                <w:rFonts w:ascii="Times New Roman" w:hAnsi="Times New Roman" w:cs="Times New Roman"/>
                <w:sz w:val="24"/>
                <w:szCs w:val="24"/>
                <w:lang w:val="en-GB" w:eastAsia="fr-FR"/>
              </w:rPr>
              <w:t>Setting out the framework for an asset strategy</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2.4</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2.4: Building a comprehensive list of all the Categories of Assets that will be included in the City’s AMP</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2.5</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2.5: Linking Categories to operational units in the City (e.g. departments, enterprises) and identifying an AMP coordinator within each of the operational units. Note that this would not be a full-time position but a responsibility for an existing member of staff.</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2.6</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2.6: Employing a full-time AMP focal person within the city administration, with a second person in larger cities.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2.7</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2.7: Building a complete list of all Feature Classes that will be included in the City’s AMP</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2.8</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2.8: Constructing a table that allocates every feature class of asset to one of the three feature types in the GIS feature classification system.</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2.9</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2.9: Creating a comprehensive reference identifier system for all assets included in the AMP.</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Step 3: Compile an Inventory of Assets.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vMerge w:val="restart"/>
            <w:shd w:val="clear" w:color="auto" w:fill="auto"/>
          </w:tcPr>
          <w:p w:rsidR="00282AA0" w:rsidRPr="00B74510" w:rsidRDefault="00282AA0" w:rsidP="00282AA0">
            <w:pPr>
              <w:pStyle w:val="ListParagraph"/>
              <w:rPr>
                <w:rFonts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3.1</w:t>
            </w:r>
          </w:p>
        </w:tc>
        <w:tc>
          <w:tcPr>
            <w:tcW w:w="2539" w:type="pct"/>
            <w:shd w:val="clear" w:color="auto" w:fill="auto"/>
          </w:tcPr>
          <w:p w:rsidR="00282AA0" w:rsidRPr="00B74510" w:rsidRDefault="00282AA0" w:rsidP="00282AA0">
            <w:pPr>
              <w:rPr>
                <w:rFonts w:ascii="Times New Roman" w:eastAsia="Times New Roman" w:hAnsi="Times New Roman" w:cs="Times New Roman"/>
                <w:b/>
                <w:sz w:val="24"/>
                <w:szCs w:val="24"/>
                <w:lang w:val="en-GB" w:eastAsia="en-GB"/>
              </w:rPr>
            </w:pPr>
            <w:r w:rsidRPr="00B74510">
              <w:rPr>
                <w:rFonts w:ascii="Times New Roman" w:hAnsi="Times New Roman" w:cs="Times New Roman"/>
                <w:sz w:val="24"/>
                <w:szCs w:val="24"/>
                <w:lang w:val="en-GB" w:eastAsia="fr-FR"/>
              </w:rPr>
              <w:t>Step 3.1: Ensure that the spatial database template is linked to the GIS project.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3.2</w:t>
            </w:r>
          </w:p>
        </w:tc>
        <w:tc>
          <w:tcPr>
            <w:tcW w:w="2539" w:type="pct"/>
            <w:shd w:val="clear" w:color="auto" w:fill="auto"/>
          </w:tcPr>
          <w:p w:rsidR="00282AA0" w:rsidRPr="00B74510" w:rsidRDefault="00282AA0" w:rsidP="00282AA0">
            <w:pPr>
              <w:rPr>
                <w:rFonts w:ascii="Times New Roman" w:eastAsia="Times New Roman" w:hAnsi="Times New Roman" w:cs="Times New Roman"/>
                <w:b/>
                <w:sz w:val="24"/>
                <w:szCs w:val="24"/>
                <w:lang w:val="en-GB" w:eastAsia="en-GB"/>
              </w:rPr>
            </w:pPr>
            <w:r w:rsidRPr="00B74510">
              <w:rPr>
                <w:rFonts w:ascii="Times New Roman" w:hAnsi="Times New Roman" w:cs="Times New Roman"/>
                <w:sz w:val="24"/>
                <w:szCs w:val="24"/>
                <w:lang w:val="en-GB" w:eastAsia="fr-FR"/>
              </w:rPr>
              <w:t>Step 3.2: Working on one category at a time, and, within that, one feature class at a time. identify every element within each feature class.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3.3</w:t>
            </w:r>
          </w:p>
        </w:tc>
        <w:tc>
          <w:tcPr>
            <w:tcW w:w="2539" w:type="pct"/>
            <w:shd w:val="clear" w:color="auto" w:fill="auto"/>
          </w:tcPr>
          <w:p w:rsidR="00282AA0" w:rsidRPr="00B74510" w:rsidRDefault="00282AA0" w:rsidP="00282AA0">
            <w:pPr>
              <w:rPr>
                <w:rFonts w:ascii="Times New Roman" w:eastAsia="Times New Roman" w:hAnsi="Times New Roman" w:cs="Times New Roman"/>
                <w:b/>
                <w:sz w:val="24"/>
                <w:szCs w:val="24"/>
                <w:lang w:val="en-GB" w:eastAsia="en-GB"/>
              </w:rPr>
            </w:pPr>
            <w:r w:rsidRPr="00B74510">
              <w:rPr>
                <w:rFonts w:ascii="Times New Roman" w:hAnsi="Times New Roman" w:cs="Times New Roman"/>
                <w:sz w:val="24"/>
                <w:szCs w:val="24"/>
                <w:lang w:val="en-GB" w:eastAsia="fr-FR"/>
              </w:rPr>
              <w:t>Step 3.3: For every element, provide a unique identifier (compulsory field).</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3.4</w:t>
            </w:r>
          </w:p>
        </w:tc>
        <w:tc>
          <w:tcPr>
            <w:tcW w:w="2539" w:type="pct"/>
            <w:shd w:val="clear" w:color="auto" w:fill="auto"/>
          </w:tcPr>
          <w:p w:rsidR="00282AA0" w:rsidRPr="00B74510" w:rsidRDefault="00282AA0" w:rsidP="00282AA0">
            <w:pPr>
              <w:rPr>
                <w:rFonts w:ascii="Times New Roman" w:eastAsia="Times New Roman" w:hAnsi="Times New Roman" w:cs="Times New Roman"/>
                <w:b/>
                <w:sz w:val="24"/>
                <w:szCs w:val="24"/>
                <w:lang w:val="en-GB" w:eastAsia="en-GB"/>
              </w:rPr>
            </w:pPr>
            <w:r w:rsidRPr="00B74510">
              <w:rPr>
                <w:rFonts w:ascii="Times New Roman" w:hAnsi="Times New Roman" w:cs="Times New Roman"/>
                <w:sz w:val="24"/>
                <w:szCs w:val="24"/>
                <w:lang w:val="en-GB" w:eastAsia="fr-FR"/>
              </w:rPr>
              <w:t>Step 3.4: For every element, enter an element identifier (compulsory field).</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3.5</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3.5: Once an element has a unique identifier, enter the data for that element in the spatial database.</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3.6</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3.6: Enter any additional information for the element deemed useful into the database of physical attributes, TDS 1.</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3.7</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3.7: Once all the elements within a feature class have been entered in the data, generate a summary item for that feature class.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3.8</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3.8: When all feature classes have been completed create a summary table for each category of asset, by feature class.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3.9</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3.9: Ensure that the asset data associated with all new works handed over to the City. during the past year has been incorporated into the spatial database and database TDS 1.</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3.10</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3.10: Ensure that assets that have been decommissioned during the past year have their data removed from the spatial database and TDS 1.</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4</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Step 4: Assess the Condition of the Assets.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vMerge w:val="restar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4.1</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Become familiar with the five levels of the condition indicator applicable to point and polygon feature assets.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4.2</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Understand how linear feature assets require a different approach to condition assessment, which is based upon the type of deterioration specific to each feature class of assets.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4.3</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Become familiar with the tables that show the different forms of deterioration for linear feature assets and how the degree of deterioration defines the condition indicator level.</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4.4</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Carry out a detailed survey of all assets to assess their condition, using the guidelines provided in these tables.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4.5</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Become familiar with the database templates (TDS 4) showing the different forms of deterioration associated with the five condition indicator levels for each feature class of asset.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4.6</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Link TDS 1 (the dataset for physical attributes) to TDS 4 to use the surface area data for linear and polygon feature assets.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4.7</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Enter the condition and the relevant quantities associated with the form of deterioration in the appropriate field of TDS 4.</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4.8</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Develop summary tables showing the condition of all assets, listed by feature class and category, with additional sub-divisions, e.g. road surface types, where required.</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5</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Step 5: Calculate the Maintenance Budget and Deficit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vMerge w:val="restar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5.1</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Developing a list of maintenance actions (tasks) for each feature class of assets, by matching the maintenance action to the specific maintenance condition indicator identified in step 4.</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5.2</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Building a list of unit rates for each maintenance action.</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5.3</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Use the template TDS 4 to build the maintenance budget and deficit for each feature class of asset.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5.4</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Develop a summary table of the maintenance budget requirements for all assets, listed by category.</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6</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Step 6: Calculate the current replacement cost and residual value of all assets.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6.1</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6.1: Assembling a list of unit costs for all feature classes of assets.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val="restar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6.2</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6.2: Becoming familiar with the calculation of the depreciated cost of assets (i.e. their current value), and all its component parts.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6.3</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eastAsia="fr-FR"/>
              </w:rPr>
              <w:t>Step 6.3: Collecting data for all the variables that contribute to the calculation of the depreciated cost, for all assets.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6.4</w:t>
            </w:r>
          </w:p>
        </w:tc>
        <w:tc>
          <w:tcPr>
            <w:tcW w:w="2539" w:type="pct"/>
            <w:shd w:val="clear" w:color="auto" w:fill="auto"/>
          </w:tcPr>
          <w:p w:rsidR="00282AA0" w:rsidRPr="00B74510" w:rsidRDefault="00282AA0" w:rsidP="00282AA0">
            <w:pPr>
              <w:rPr>
                <w:rFonts w:ascii="Times New Roman" w:eastAsia="Times New Roman" w:hAnsi="Times New Roman" w:cs="Times New Roman"/>
                <w:bCs/>
                <w:sz w:val="24"/>
                <w:szCs w:val="24"/>
                <w:lang w:val="en-GB" w:eastAsia="en-GB"/>
              </w:rPr>
            </w:pPr>
            <w:r w:rsidRPr="00B74510">
              <w:rPr>
                <w:rFonts w:ascii="Times New Roman" w:hAnsi="Times New Roman" w:cs="Times New Roman"/>
                <w:sz w:val="24"/>
                <w:szCs w:val="24"/>
                <w:lang w:val="en-GB" w:eastAsia="fr-FR"/>
              </w:rPr>
              <w:t>Step 6.4: Linking database TDS 1 with the database for cost and value (TDS 2) and entering the data into the database TDS 2.</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6.5</w:t>
            </w:r>
          </w:p>
        </w:tc>
        <w:tc>
          <w:tcPr>
            <w:tcW w:w="2539" w:type="pct"/>
            <w:shd w:val="clear" w:color="auto" w:fill="auto"/>
          </w:tcPr>
          <w:p w:rsidR="00282AA0" w:rsidRPr="00B74510" w:rsidRDefault="00282AA0" w:rsidP="00282AA0">
            <w:pPr>
              <w:rPr>
                <w:rFonts w:ascii="Times New Roman" w:eastAsia="Times New Roman" w:hAnsi="Times New Roman" w:cs="Times New Roman"/>
                <w:bCs/>
                <w:sz w:val="24"/>
                <w:szCs w:val="24"/>
                <w:lang w:val="en-GB" w:eastAsia="en-GB"/>
              </w:rPr>
            </w:pPr>
            <w:r w:rsidRPr="00B74510">
              <w:rPr>
                <w:rFonts w:ascii="Times New Roman" w:hAnsi="Times New Roman" w:cs="Times New Roman"/>
                <w:sz w:val="24"/>
                <w:szCs w:val="24"/>
                <w:lang w:val="en-GB" w:eastAsia="fr-FR"/>
              </w:rPr>
              <w:t>Step 6.5: Producing a summary table that provides the current replacement cost and the current value (depreciated cost) of assets for each feature class.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7</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Step 7: Cost and Prioritise New Works Projects within the CIP Process.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7.1</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7.1: Bring forward, from step 6, the list of unit replacements costs, to estimate for new works projects.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val="restart"/>
            <w:shd w:val="clear" w:color="auto" w:fill="auto"/>
          </w:tcPr>
          <w:p w:rsidR="00282AA0" w:rsidRPr="00B74510" w:rsidRDefault="00282AA0" w:rsidP="00282AA0">
            <w:pPr>
              <w:pStyle w:val="NoSpacing"/>
              <w:rPr>
                <w:rFonts w:ascii="Times New Roman" w:eastAsia="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7.2</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7.2: Collect together the full list of new works projects proposed by the CIP team.</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7.3</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7.3: Using the list of unit costs for new works, build the project cost for the proposed new works projects, using the dataset TDS 3.</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7.4</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7.4: Provide a summary of all new works project proposals, broken down by feature class.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506"/>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7.5</w:t>
            </w:r>
          </w:p>
        </w:tc>
        <w:tc>
          <w:tcPr>
            <w:tcW w:w="2539" w:type="pct"/>
            <w:shd w:val="clear" w:color="auto" w:fill="auto"/>
          </w:tcPr>
          <w:p w:rsidR="00282AA0" w:rsidRPr="00B74510" w:rsidRDefault="00282AA0" w:rsidP="00282AA0">
            <w:pPr>
              <w:pStyle w:val="NoSpacing"/>
              <w:rPr>
                <w:rFonts w:ascii="Times New Roman" w:hAnsi="Times New Roman" w:cs="Times New Roman"/>
                <w:sz w:val="24"/>
                <w:szCs w:val="24"/>
              </w:rPr>
            </w:pPr>
            <w:r w:rsidRPr="00B74510">
              <w:rPr>
                <w:rFonts w:ascii="Times New Roman" w:hAnsi="Times New Roman" w:cs="Times New Roman"/>
                <w:sz w:val="24"/>
                <w:szCs w:val="24"/>
              </w:rPr>
              <w:t>Step 7.5: Build a graphical breakdown of proposed project expenditure, using pie or bar charts, for the major investment activity areas.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8</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Step 8: Develop the Maintenance Plan.</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8.1</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8.1. Bring forward the list of routine and periodic maintenance activities and the maintenance deficit from step 5.</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val="restar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8.2</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8.2. Analyse the maintenance deficit to gain an understanding of the deterioration across different assets and carry out a quantitative assessment of the spread, and relative cost, of deterioration across and within different strategic activity areas.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8.3</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8.3. Prioritise the maintenance activities using a strategic analysis based upon the guidelines set out in the body of step 8.</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8.4</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8.4. Agree a budget allocation for routine and periodic maintenance and backlog maintenance activities required to address the maintenance deficit.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929"/>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8.5</w:t>
            </w:r>
          </w:p>
        </w:tc>
        <w:tc>
          <w:tcPr>
            <w:tcW w:w="2539" w:type="pct"/>
            <w:shd w:val="clear" w:color="auto" w:fill="auto"/>
          </w:tcPr>
          <w:p w:rsidR="00282AA0" w:rsidRPr="00B74510" w:rsidRDefault="00282AA0" w:rsidP="00282AA0">
            <w:pPr>
              <w:pStyle w:val="NoSpacing"/>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8.5. Build a prioritised list of maintenance activities, showing the cut-off point equating to the budget available.</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755"/>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8.6</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 xml:space="preserve">Step 8.6. Ensure that the prioritised list provides a balance both across and within the strategic activity areas. </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9</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Step 9: Convert the Agreed Budget for all New Works and Maintenance Projects to a 3-year Rolling Program.</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9.1</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9.1. Converting the new works projects database to a 3-year rolling program.</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val="restar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9.2</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9.2. Updating the list of maintenance projects and creating an implementation strategy.</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9.3</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9.3. Ensuring that all maintenance activities going forward have an approved budget.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9.4</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9.4. Building a 3-year rolling program for maintenance activities.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10</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Step 10: Manage the transition of all completed new works and maintenance projects across to the existing assets databases.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Height w:val="710"/>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10.1</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10.1: Monitor all new works projects through procurement and construction.</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val="restar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10.2</w:t>
            </w:r>
          </w:p>
        </w:tc>
        <w:tc>
          <w:tcPr>
            <w:tcW w:w="2539" w:type="pct"/>
            <w:shd w:val="clear" w:color="auto" w:fill="auto"/>
          </w:tcPr>
          <w:p w:rsidR="00282AA0" w:rsidRPr="00B74510" w:rsidRDefault="00282AA0" w:rsidP="00282AA0">
            <w:pPr>
              <w:rPr>
                <w:rFonts w:ascii="Times New Roman" w:eastAsia="Times New Roman" w:hAnsi="Times New Roman" w:cs="Times New Roman"/>
                <w:b/>
                <w:sz w:val="24"/>
                <w:szCs w:val="24"/>
                <w:lang w:val="en-GB" w:eastAsia="en-GB"/>
              </w:rPr>
            </w:pPr>
            <w:r w:rsidRPr="00B74510">
              <w:rPr>
                <w:rFonts w:ascii="Times New Roman" w:hAnsi="Times New Roman" w:cs="Times New Roman"/>
                <w:sz w:val="24"/>
                <w:szCs w:val="24"/>
                <w:lang w:val="en-GB"/>
              </w:rPr>
              <w:t>Step 10.2: At the point of handover of new works projects to the City, update the costs and spatial and attribute data to reflect any changes that were made during construction.</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10.3</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10.3: At the point of handover of new works projects to the City, take all the appropriate information on the completed project and transfer this to the spatial data base and the attribute databases TDS 1 (physical properties) and TDS 2 (cost and value of assets).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10.4</w:t>
            </w:r>
          </w:p>
        </w:tc>
        <w:tc>
          <w:tcPr>
            <w:tcW w:w="2539" w:type="pct"/>
            <w:shd w:val="clear" w:color="auto" w:fill="auto"/>
          </w:tcPr>
          <w:p w:rsidR="00282AA0" w:rsidRPr="00B74510" w:rsidRDefault="00282AA0" w:rsidP="00282AA0">
            <w:pPr>
              <w:rPr>
                <w:rFonts w:ascii="Times New Roman" w:eastAsia="Times New Roman" w:hAnsi="Times New Roman" w:cs="Times New Roman"/>
                <w:b/>
                <w:sz w:val="24"/>
                <w:szCs w:val="24"/>
                <w:lang w:val="en-GB" w:eastAsia="en-GB"/>
              </w:rPr>
            </w:pPr>
            <w:r w:rsidRPr="00B74510">
              <w:rPr>
                <w:rFonts w:ascii="Times New Roman" w:hAnsi="Times New Roman" w:cs="Times New Roman"/>
                <w:sz w:val="24"/>
                <w:szCs w:val="24"/>
                <w:lang w:val="en-GB"/>
              </w:rPr>
              <w:t>Step 10.4: Once this is done delete the spatial data link from the new works database and mark the project as completed.</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10.5</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10.5: Track all approved maintenance activities through their maintenance planning process.</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highlight w:val="yellow"/>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10.6</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10.6: Once completed, amend the Asset Condition database to reflect the new condition.</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highlight w:val="yellow"/>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10.7</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10.7: Identify all projects completed in the last full year of operation (AMP year minus 2).</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highlight w:val="yellow"/>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10.8</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Step 10.8: Compare the list of initiated projects to the proposals for the last full year of operation (AMP year minus 2).</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highlight w:val="yellow"/>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10.9</w:t>
            </w:r>
          </w:p>
        </w:tc>
        <w:tc>
          <w:tcPr>
            <w:tcW w:w="2539" w:type="pct"/>
            <w:shd w:val="clear" w:color="auto" w:fill="auto"/>
          </w:tcPr>
          <w:p w:rsidR="00282AA0" w:rsidRPr="00B74510" w:rsidRDefault="00282AA0" w:rsidP="00282AA0">
            <w:pPr>
              <w:rPr>
                <w:rFonts w:ascii="Times New Roman" w:eastAsia="Times New Roman" w:hAnsi="Times New Roman" w:cs="Times New Roman"/>
                <w:sz w:val="24"/>
                <w:szCs w:val="24"/>
                <w:lang w:val="en-GB" w:eastAsia="en-GB"/>
              </w:rPr>
            </w:pPr>
            <w:r w:rsidRPr="00B74510">
              <w:rPr>
                <w:rFonts w:ascii="Times New Roman" w:hAnsi="Times New Roman" w:cs="Times New Roman"/>
                <w:sz w:val="24"/>
                <w:szCs w:val="24"/>
                <w:lang w:val="en-GB"/>
              </w:rPr>
              <w:t xml:space="preserve">Step 10.9: Compare the list of maintenance activities completed against activities proposed for the last full year of operation (AMP year minus 2). </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Yes</w:t>
            </w:r>
          </w:p>
        </w:tc>
        <w:tc>
          <w:tcPr>
            <w:tcW w:w="1905" w:type="pct"/>
            <w:vMerge/>
            <w:shd w:val="clear" w:color="auto" w:fill="auto"/>
          </w:tcPr>
          <w:p w:rsidR="00282AA0" w:rsidRPr="00B74510" w:rsidRDefault="00282AA0" w:rsidP="00282AA0">
            <w:pPr>
              <w:rPr>
                <w:rFonts w:ascii="Times New Roman" w:hAnsi="Times New Roman" w:cs="Times New Roman"/>
                <w:sz w:val="24"/>
                <w:szCs w:val="24"/>
                <w:highlight w:val="yellow"/>
                <w:lang w:val="en-GB" w:eastAsia="en-GB"/>
              </w:rPr>
            </w:pPr>
          </w:p>
        </w:tc>
      </w:tr>
      <w:tr w:rsidR="00E410DD" w:rsidRPr="00B74510" w:rsidTr="00E410DD">
        <w:trPr>
          <w:cantSplit/>
        </w:trPr>
        <w:tc>
          <w:tcPr>
            <w:tcW w:w="226" w:type="pct"/>
            <w:shd w:val="clear" w:color="auto" w:fill="auto"/>
          </w:tcPr>
          <w:p w:rsidR="00E410DD" w:rsidRPr="00B74510" w:rsidRDefault="00E410DD" w:rsidP="00E410DD">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11</w:t>
            </w:r>
          </w:p>
        </w:tc>
        <w:tc>
          <w:tcPr>
            <w:tcW w:w="2539" w:type="pct"/>
            <w:shd w:val="clear" w:color="auto" w:fill="auto"/>
          </w:tcPr>
          <w:p w:rsidR="00E410DD" w:rsidRPr="00B74510" w:rsidRDefault="00E410DD" w:rsidP="00E410DD">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Final Maintenance Plan</w:t>
            </w:r>
          </w:p>
          <w:p w:rsidR="00E410DD" w:rsidRPr="00B74510" w:rsidRDefault="00E410DD" w:rsidP="00E410DD">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How much is the operation and maintenance requirement and is it all reflected in the CIP? Or how is it detailed in the AMP?</w:t>
            </w:r>
          </w:p>
        </w:tc>
        <w:tc>
          <w:tcPr>
            <w:tcW w:w="330" w:type="pct"/>
            <w:shd w:val="clear" w:color="auto" w:fill="auto"/>
          </w:tcPr>
          <w:p w:rsidR="00E410DD" w:rsidRPr="00B74510" w:rsidRDefault="00E410DD" w:rsidP="00E410DD">
            <w:pPr>
              <w:rPr>
                <w:rFonts w:ascii="Times New Roman" w:hAnsi="Times New Roman" w:cs="Times New Roman"/>
                <w:sz w:val="24"/>
                <w:szCs w:val="24"/>
                <w:lang w:val="en-GB" w:eastAsia="en-GB"/>
              </w:rPr>
            </w:pPr>
          </w:p>
        </w:tc>
        <w:tc>
          <w:tcPr>
            <w:tcW w:w="1905" w:type="pct"/>
            <w:shd w:val="clear" w:color="auto" w:fill="auto"/>
          </w:tcPr>
          <w:p w:rsidR="00E410DD" w:rsidRPr="00B74510" w:rsidRDefault="00E410DD" w:rsidP="00E410DD">
            <w:pPr>
              <w:rPr>
                <w:rFonts w:ascii="Times New Roman" w:hAnsi="Times New Roman" w:cs="Times New Roman"/>
                <w:sz w:val="24"/>
                <w:szCs w:val="24"/>
                <w:lang w:val="en-GB" w:eastAsia="en-GB"/>
              </w:rPr>
            </w:pPr>
            <w:r w:rsidRPr="00B74510">
              <w:rPr>
                <w:rFonts w:ascii="Times New Roman" w:hAnsi="Times New Roman" w:cs="Times New Roman"/>
                <w:b/>
                <w:sz w:val="24"/>
                <w:szCs w:val="24"/>
                <w:u w:val="single"/>
                <w:lang w:val="en-GB" w:eastAsia="en-GB"/>
              </w:rPr>
              <w:t>AMP</w:t>
            </w:r>
            <w:r>
              <w:rPr>
                <w:rFonts w:ascii="Times New Roman" w:hAnsi="Times New Roman" w:cs="Times New Roman"/>
                <w:sz w:val="24"/>
                <w:szCs w:val="24"/>
                <w:lang w:val="en-GB" w:eastAsia="en-GB"/>
              </w:rPr>
              <w:t xml:space="preserve"> Table 9.2</w:t>
            </w:r>
            <w:r w:rsidRPr="00B74510">
              <w:rPr>
                <w:rFonts w:ascii="Times New Roman" w:hAnsi="Times New Roman" w:cs="Times New Roman"/>
                <w:sz w:val="24"/>
                <w:szCs w:val="24"/>
                <w:lang w:val="en-GB" w:eastAsia="en-GB"/>
              </w:rPr>
              <w:t xml:space="preserve"> on page </w:t>
            </w:r>
            <w:r>
              <w:rPr>
                <w:rFonts w:ascii="Times New Roman" w:hAnsi="Times New Roman" w:cs="Times New Roman"/>
                <w:sz w:val="24"/>
                <w:szCs w:val="24"/>
                <w:lang w:val="en-GB" w:eastAsia="en-GB"/>
              </w:rPr>
              <w:t>49</w:t>
            </w:r>
            <w:r w:rsidRPr="00B74510">
              <w:rPr>
                <w:rFonts w:ascii="Times New Roman" w:hAnsi="Times New Roman" w:cs="Times New Roman"/>
                <w:sz w:val="24"/>
                <w:szCs w:val="24"/>
                <w:lang w:val="en-GB" w:eastAsia="en-GB"/>
              </w:rPr>
              <w:t xml:space="preserve"> Birr</w:t>
            </w:r>
            <w:r w:rsidR="00B624D7">
              <w:rPr>
                <w:rFonts w:ascii="Times New Roman" w:eastAsia="Times New Roman" w:hAnsi="Times New Roman" w:cs="Times New Roman"/>
                <w:b/>
                <w:bCs/>
                <w:color w:val="000000"/>
                <w:sz w:val="24"/>
                <w:szCs w:val="24"/>
              </w:rPr>
              <w:t>1,826,000.00</w:t>
            </w:r>
            <w:r>
              <w:rPr>
                <w:rFonts w:ascii="Times New Roman" w:hAnsi="Times New Roman" w:cs="Times New Roman"/>
                <w:sz w:val="24"/>
                <w:szCs w:val="24"/>
                <w:lang w:val="en-GB" w:eastAsia="en-GB"/>
              </w:rPr>
              <w:t>for EFY 2012</w:t>
            </w:r>
          </w:p>
          <w:p w:rsidR="00E410DD" w:rsidRPr="00B74510" w:rsidRDefault="00E410DD" w:rsidP="00E410DD">
            <w:pPr>
              <w:rPr>
                <w:rFonts w:ascii="Times New Roman" w:hAnsi="Times New Roman" w:cs="Times New Roman"/>
                <w:sz w:val="24"/>
                <w:szCs w:val="24"/>
                <w:lang w:val="en-GB" w:eastAsia="en-GB"/>
              </w:rPr>
            </w:pPr>
            <w:r w:rsidRPr="00B74510">
              <w:rPr>
                <w:rFonts w:ascii="Times New Roman" w:hAnsi="Times New Roman" w:cs="Times New Roman"/>
                <w:b/>
                <w:sz w:val="24"/>
                <w:szCs w:val="24"/>
                <w:u w:val="single"/>
                <w:lang w:val="en-GB" w:eastAsia="en-GB"/>
              </w:rPr>
              <w:t>CIP</w:t>
            </w:r>
            <w:r w:rsidRPr="00B74510">
              <w:rPr>
                <w:rFonts w:ascii="Times New Roman" w:hAnsi="Times New Roman" w:cs="Times New Roman"/>
                <w:sz w:val="24"/>
                <w:szCs w:val="24"/>
                <w:lang w:val="en-GB" w:eastAsia="en-GB"/>
              </w:rPr>
              <w:t>Table 1</w:t>
            </w:r>
            <w:r>
              <w:rPr>
                <w:rFonts w:ascii="Times New Roman" w:hAnsi="Times New Roman" w:cs="Times New Roman"/>
                <w:sz w:val="24"/>
                <w:szCs w:val="24"/>
                <w:lang w:val="en-GB" w:eastAsia="en-GB"/>
              </w:rPr>
              <w:t xml:space="preserve">4  </w:t>
            </w:r>
            <w:r w:rsidRPr="00B74510">
              <w:rPr>
                <w:rFonts w:ascii="Times New Roman" w:hAnsi="Times New Roman" w:cs="Times New Roman"/>
                <w:sz w:val="24"/>
                <w:szCs w:val="24"/>
                <w:lang w:val="en-GB" w:eastAsia="en-GB"/>
              </w:rPr>
              <w:t xml:space="preserve">on page </w:t>
            </w:r>
            <w:r w:rsidR="00453D23">
              <w:rPr>
                <w:rFonts w:ascii="Times New Roman" w:hAnsi="Times New Roman" w:cs="Times New Roman"/>
                <w:sz w:val="24"/>
                <w:szCs w:val="24"/>
                <w:lang w:val="en-GB" w:eastAsia="en-GB"/>
              </w:rPr>
              <w:t>48</w:t>
            </w:r>
            <w:r w:rsidRPr="00B74510">
              <w:rPr>
                <w:rFonts w:ascii="Times New Roman" w:hAnsi="Times New Roman" w:cs="Times New Roman"/>
                <w:b/>
                <w:sz w:val="24"/>
                <w:szCs w:val="24"/>
                <w:lang w:val="en-GB" w:eastAsia="en-GB"/>
              </w:rPr>
              <w:t xml:space="preserve">Total </w:t>
            </w:r>
            <w:r w:rsidRPr="00B74510">
              <w:rPr>
                <w:rFonts w:ascii="Times New Roman" w:hAnsi="Times New Roman" w:cs="Times New Roman"/>
                <w:sz w:val="24"/>
                <w:szCs w:val="24"/>
                <w:lang w:val="en-GB" w:eastAsia="en-GB"/>
              </w:rPr>
              <w:t xml:space="preserve"> Birr</w:t>
            </w:r>
            <w:r w:rsidR="00B624D7">
              <w:rPr>
                <w:rFonts w:ascii="Times New Roman" w:eastAsia="Times New Roman" w:hAnsi="Times New Roman" w:cs="Times New Roman"/>
                <w:b/>
                <w:bCs/>
                <w:color w:val="000000"/>
                <w:sz w:val="24"/>
                <w:szCs w:val="24"/>
              </w:rPr>
              <w:t xml:space="preserve">1,826,000.00 </w:t>
            </w:r>
            <w:r>
              <w:rPr>
                <w:rFonts w:ascii="Times New Roman" w:hAnsi="Times New Roman" w:cs="Times New Roman"/>
                <w:sz w:val="24"/>
                <w:szCs w:val="24"/>
                <w:lang w:val="en-GB" w:eastAsia="en-GB"/>
              </w:rPr>
              <w:t>for EFY 2012</w:t>
            </w:r>
          </w:p>
          <w:p w:rsidR="00E410DD" w:rsidRPr="00B74510" w:rsidRDefault="00E410DD" w:rsidP="00E410DD">
            <w:pPr>
              <w:rPr>
                <w:rFonts w:ascii="Times New Roman" w:hAnsi="Times New Roman" w:cs="Times New Roman"/>
                <w:b/>
                <w:sz w:val="24"/>
                <w:szCs w:val="24"/>
                <w:u w:val="single"/>
                <w:lang w:val="en-GB" w:eastAsia="en-GB"/>
              </w:rPr>
            </w:pPr>
            <w:r w:rsidRPr="00B74510">
              <w:rPr>
                <w:rFonts w:ascii="Times New Roman" w:hAnsi="Times New Roman" w:cs="Times New Roman"/>
                <w:b/>
                <w:sz w:val="24"/>
                <w:szCs w:val="24"/>
                <w:u w:val="single"/>
                <w:lang w:val="en-GB" w:eastAsia="en-GB"/>
              </w:rPr>
              <w:t>REP</w:t>
            </w:r>
            <w:r w:rsidR="00FE2405">
              <w:rPr>
                <w:rFonts w:ascii="Times New Roman" w:hAnsi="Times New Roman" w:cs="Times New Roman"/>
                <w:sz w:val="24"/>
                <w:szCs w:val="24"/>
                <w:lang w:val="en-GB" w:eastAsia="en-GB"/>
              </w:rPr>
              <w:t xml:space="preserve"> Table 5.1.</w:t>
            </w:r>
            <w:r>
              <w:rPr>
                <w:rFonts w:ascii="Times New Roman" w:hAnsi="Times New Roman" w:cs="Times New Roman"/>
                <w:sz w:val="24"/>
                <w:szCs w:val="24"/>
                <w:lang w:val="en-GB" w:eastAsia="en-GB"/>
              </w:rPr>
              <w:t xml:space="preserve"> on page 23 </w:t>
            </w:r>
            <w:r w:rsidRPr="00B74510">
              <w:rPr>
                <w:rFonts w:ascii="Times New Roman" w:hAnsi="Times New Roman" w:cs="Times New Roman"/>
                <w:sz w:val="24"/>
                <w:szCs w:val="24"/>
                <w:lang w:val="en-GB" w:eastAsia="en-GB"/>
              </w:rPr>
              <w:t>Total Birr</w:t>
            </w:r>
            <w:r w:rsidR="00B624D7">
              <w:rPr>
                <w:rFonts w:ascii="Times New Roman" w:eastAsia="Times New Roman" w:hAnsi="Times New Roman" w:cs="Times New Roman"/>
                <w:b/>
                <w:bCs/>
                <w:color w:val="000000"/>
                <w:sz w:val="24"/>
                <w:szCs w:val="24"/>
              </w:rPr>
              <w:t xml:space="preserve">1,826,000.00 </w:t>
            </w:r>
            <w:r>
              <w:rPr>
                <w:rFonts w:ascii="Times New Roman" w:hAnsi="Times New Roman" w:cs="Times New Roman"/>
                <w:sz w:val="24"/>
                <w:szCs w:val="24"/>
                <w:lang w:val="en-GB" w:eastAsia="en-GB"/>
              </w:rPr>
              <w:t>for EFY 2012</w:t>
            </w:r>
          </w:p>
        </w:tc>
      </w:tr>
      <w:tr w:rsidR="00282AA0" w:rsidRPr="00B74510" w:rsidTr="00E410DD">
        <w:trPr>
          <w:cantSplit/>
          <w:trHeight w:val="350"/>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12</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 xml:space="preserve">Total Maintenance Deficit as per AMP </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F63EDA" w:rsidRDefault="00282AA0" w:rsidP="00F63EDA">
            <w:pPr>
              <w:rPr>
                <w:rFonts w:ascii="Times New Roman" w:hAnsi="Times New Roman" w:cs="Times New Roman"/>
                <w:b/>
                <w:color w:val="000000"/>
                <w:sz w:val="24"/>
                <w:lang w:val="en-GB"/>
              </w:rPr>
            </w:pPr>
            <w:r w:rsidRPr="00C315AA">
              <w:rPr>
                <w:rFonts w:ascii="Times New Roman" w:hAnsi="Times New Roman" w:cs="Times New Roman"/>
                <w:sz w:val="24"/>
                <w:szCs w:val="24"/>
                <w:lang w:val="en-GB" w:eastAsia="en-GB"/>
              </w:rPr>
              <w:t xml:space="preserve">Birr </w:t>
            </w:r>
            <w:r w:rsidR="002D3D7C">
              <w:rPr>
                <w:rFonts w:ascii="Times New Roman" w:hAnsi="Times New Roman" w:cs="Times New Roman"/>
                <w:b/>
                <w:color w:val="000000"/>
                <w:sz w:val="24"/>
                <w:lang w:val="en-GB"/>
              </w:rPr>
              <w:t>8,498,204.0</w:t>
            </w:r>
            <w:r w:rsidR="00F63EDA" w:rsidRPr="00DF3248">
              <w:rPr>
                <w:rFonts w:ascii="Times New Roman" w:hAnsi="Times New Roman" w:cs="Times New Roman"/>
                <w:b/>
                <w:color w:val="000000"/>
                <w:sz w:val="24"/>
                <w:lang w:val="en-GB"/>
              </w:rPr>
              <w:t>0</w:t>
            </w:r>
            <w:r w:rsidRPr="00F63EDA">
              <w:rPr>
                <w:rFonts w:ascii="Times New Roman" w:hAnsi="Times New Roman" w:cs="Times New Roman"/>
                <w:sz w:val="26"/>
                <w:szCs w:val="24"/>
                <w:lang w:val="en-GB" w:eastAsia="en-GB"/>
              </w:rPr>
              <w:t>(</w:t>
            </w:r>
            <w:r w:rsidRPr="00F63EDA">
              <w:rPr>
                <w:rFonts w:ascii="Times New Roman" w:hAnsi="Times New Roman" w:cs="Times New Roman"/>
                <w:sz w:val="24"/>
                <w:szCs w:val="24"/>
                <w:lang w:val="en-GB" w:eastAsia="en-GB"/>
              </w:rPr>
              <w:t>Table 7.5</w:t>
            </w:r>
            <w:r w:rsidR="00FE2405" w:rsidRPr="00F63EDA">
              <w:rPr>
                <w:rFonts w:ascii="Times New Roman" w:hAnsi="Times New Roman" w:cs="Times New Roman"/>
                <w:sz w:val="24"/>
                <w:szCs w:val="24"/>
                <w:lang w:val="en-GB" w:eastAsia="en-GB"/>
              </w:rPr>
              <w:t xml:space="preserve"> on page 40</w:t>
            </w:r>
            <w:r w:rsidRPr="00F63EDA">
              <w:rPr>
                <w:rFonts w:ascii="Times New Roman" w:hAnsi="Times New Roman" w:cs="Times New Roman"/>
                <w:sz w:val="24"/>
                <w:szCs w:val="24"/>
                <w:lang w:val="en-GB" w:eastAsia="en-GB"/>
              </w:rPr>
              <w:t xml:space="preserve">) </w:t>
            </w: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13</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Total Asset Replacement Cost</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F63EDA" w:rsidRDefault="00282AA0" w:rsidP="00F63EDA">
            <w:pPr>
              <w:rPr>
                <w:rFonts w:ascii="Times New Roman" w:hAnsi="Times New Roman" w:cs="Times New Roman"/>
                <w:sz w:val="24"/>
                <w:szCs w:val="24"/>
                <w:lang w:val="en-GB" w:eastAsia="en-GB"/>
              </w:rPr>
            </w:pPr>
            <w:r w:rsidRPr="00F63EDA">
              <w:rPr>
                <w:rFonts w:ascii="Times New Roman" w:hAnsi="Times New Roman" w:cs="Times New Roman"/>
                <w:sz w:val="24"/>
                <w:szCs w:val="24"/>
                <w:lang w:val="en-GB" w:eastAsia="en-GB"/>
              </w:rPr>
              <w:t xml:space="preserve">Birr </w:t>
            </w:r>
            <w:r w:rsidR="00FE2405" w:rsidRPr="00F63EDA">
              <w:rPr>
                <w:rFonts w:ascii="Times New Roman" w:hAnsi="Times New Roman" w:cs="Times New Roman"/>
                <w:b/>
                <w:bCs/>
                <w:color w:val="000000"/>
              </w:rPr>
              <w:t xml:space="preserve">512,214,030.08 </w:t>
            </w:r>
            <w:r w:rsidRPr="00F63EDA">
              <w:rPr>
                <w:rFonts w:ascii="Times New Roman" w:hAnsi="Times New Roman" w:cs="Times New Roman"/>
                <w:sz w:val="24"/>
                <w:szCs w:val="24"/>
                <w:lang w:val="en-GB" w:eastAsia="en-GB"/>
              </w:rPr>
              <w:t>(Table</w:t>
            </w:r>
            <w:r w:rsidR="00FE2405" w:rsidRPr="00F63EDA">
              <w:rPr>
                <w:rFonts w:ascii="Times New Roman" w:hAnsi="Times New Roman" w:cs="Times New Roman"/>
                <w:sz w:val="24"/>
                <w:szCs w:val="24"/>
                <w:lang w:val="en-GB" w:eastAsia="en-GB"/>
              </w:rPr>
              <w:t>8.2. on page 44</w:t>
            </w:r>
            <w:r w:rsidRPr="00F63EDA">
              <w:rPr>
                <w:rFonts w:ascii="Times New Roman" w:hAnsi="Times New Roman" w:cs="Times New Roman"/>
                <w:sz w:val="24"/>
                <w:szCs w:val="24"/>
                <w:lang w:val="en-GB" w:eastAsia="en-GB"/>
              </w:rPr>
              <w:t>)</w:t>
            </w: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14</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 xml:space="preserve">Final Maintenance Budget Analysis </w:t>
            </w:r>
          </w:p>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Expected maintenance budget as per AMP Manual is the lesser of either 2% of Asset Replacement Cost or 10% of CIP</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C315AA" w:rsidRDefault="00282AA0" w:rsidP="00282AA0">
            <w:pPr>
              <w:pStyle w:val="ListParagraph"/>
              <w:ind w:left="295"/>
              <w:rPr>
                <w:rFonts w:ascii="Times New Roman" w:hAnsi="Times New Roman" w:cs="Times New Roman"/>
                <w:sz w:val="24"/>
                <w:szCs w:val="24"/>
                <w:lang w:val="en-GB" w:eastAsia="en-GB"/>
              </w:rPr>
            </w:pPr>
            <w:r w:rsidRPr="00C315AA">
              <w:rPr>
                <w:rFonts w:ascii="Times New Roman" w:hAnsi="Times New Roman" w:cs="Times New Roman"/>
                <w:sz w:val="24"/>
                <w:szCs w:val="24"/>
                <w:lang w:val="en-GB" w:eastAsia="en-GB"/>
              </w:rPr>
              <w:t>Maintenance Budget as % of CIP</w:t>
            </w:r>
            <w:r w:rsidRPr="00C315AA">
              <w:rPr>
                <w:rFonts w:ascii="Times New Roman" w:hAnsi="Times New Roman" w:cs="Times New Roman"/>
                <w:b/>
                <w:sz w:val="24"/>
                <w:szCs w:val="24"/>
                <w:lang w:val="en-GB" w:eastAsia="en-GB"/>
              </w:rPr>
              <w:t>:  10</w:t>
            </w:r>
            <w:r w:rsidR="00427F13" w:rsidRPr="00C315AA">
              <w:rPr>
                <w:rFonts w:ascii="Times New Roman" w:hAnsi="Times New Roman" w:cs="Times New Roman"/>
                <w:b/>
                <w:sz w:val="24"/>
                <w:szCs w:val="24"/>
                <w:lang w:val="en-GB" w:eastAsia="en-GB"/>
              </w:rPr>
              <w:t>.12</w:t>
            </w:r>
            <w:r w:rsidRPr="00C315AA">
              <w:rPr>
                <w:rFonts w:ascii="Times New Roman" w:hAnsi="Times New Roman" w:cs="Times New Roman"/>
                <w:b/>
                <w:sz w:val="24"/>
                <w:szCs w:val="24"/>
                <w:lang w:val="en-GB" w:eastAsia="en-GB"/>
              </w:rPr>
              <w:t>%</w:t>
            </w:r>
          </w:p>
          <w:p w:rsidR="00282AA0" w:rsidRPr="00C315AA" w:rsidRDefault="00282AA0" w:rsidP="00282AA0">
            <w:pPr>
              <w:pStyle w:val="ListParagraph"/>
              <w:ind w:left="295"/>
              <w:rPr>
                <w:rFonts w:ascii="Times New Roman" w:hAnsi="Times New Roman" w:cs="Times New Roman"/>
                <w:sz w:val="24"/>
                <w:szCs w:val="24"/>
                <w:lang w:val="en-GB" w:eastAsia="en-GB"/>
              </w:rPr>
            </w:pPr>
            <w:r w:rsidRPr="00C315AA">
              <w:rPr>
                <w:rFonts w:ascii="Times New Roman" w:hAnsi="Times New Roman" w:cs="Times New Roman"/>
                <w:sz w:val="24"/>
                <w:szCs w:val="24"/>
                <w:lang w:val="en-GB" w:eastAsia="en-GB"/>
              </w:rPr>
              <w:t>Maintenance Budget as % of Asset Replacement Cost: 0.</w:t>
            </w:r>
            <w:r w:rsidR="00427F13" w:rsidRPr="00C315AA">
              <w:rPr>
                <w:rFonts w:ascii="Times New Roman" w:hAnsi="Times New Roman" w:cs="Times New Roman"/>
                <w:sz w:val="24"/>
                <w:szCs w:val="24"/>
                <w:lang w:val="en-GB" w:eastAsia="en-GB"/>
              </w:rPr>
              <w:t>3</w:t>
            </w:r>
            <w:r w:rsidRPr="00C315AA">
              <w:rPr>
                <w:rFonts w:ascii="Times New Roman" w:hAnsi="Times New Roman" w:cs="Times New Roman"/>
                <w:sz w:val="24"/>
                <w:szCs w:val="24"/>
                <w:lang w:val="en-GB" w:eastAsia="en-GB"/>
              </w:rPr>
              <w:t>5</w:t>
            </w:r>
            <w:r w:rsidRPr="00C315AA">
              <w:rPr>
                <w:rFonts w:ascii="Times New Roman" w:hAnsi="Times New Roman" w:cs="Times New Roman"/>
                <w:b/>
                <w:sz w:val="24"/>
                <w:szCs w:val="24"/>
                <w:lang w:val="en-GB" w:eastAsia="en-GB"/>
              </w:rPr>
              <w:t>%</w:t>
            </w:r>
          </w:p>
          <w:p w:rsidR="00282AA0" w:rsidRPr="00C315AA" w:rsidRDefault="00282AA0" w:rsidP="00282AA0">
            <w:pPr>
              <w:pStyle w:val="ListParagraph"/>
              <w:ind w:left="295"/>
              <w:rPr>
                <w:rFonts w:ascii="Times New Roman" w:hAnsi="Times New Roman" w:cs="Times New Roman"/>
                <w:sz w:val="24"/>
                <w:szCs w:val="24"/>
                <w:lang w:val="en-GB" w:eastAsia="en-GB"/>
              </w:rPr>
            </w:pPr>
            <w:r w:rsidRPr="00C315AA">
              <w:rPr>
                <w:rFonts w:ascii="Times New Roman" w:hAnsi="Times New Roman" w:cs="Times New Roman"/>
                <w:sz w:val="24"/>
                <w:szCs w:val="24"/>
                <w:lang w:val="en-GB" w:eastAsia="en-GB"/>
              </w:rPr>
              <w:t xml:space="preserve">Maintenance Budget as % of Total Maintenance Deficit: </w:t>
            </w:r>
            <w:r w:rsidR="00427F13" w:rsidRPr="00C315AA">
              <w:rPr>
                <w:rFonts w:ascii="Times New Roman" w:hAnsi="Times New Roman" w:cs="Times New Roman"/>
                <w:sz w:val="24"/>
                <w:szCs w:val="24"/>
                <w:lang w:val="en-GB" w:eastAsia="en-GB"/>
              </w:rPr>
              <w:t>6.15</w:t>
            </w:r>
            <w:r w:rsidRPr="00C315AA">
              <w:rPr>
                <w:rFonts w:ascii="Times New Roman" w:hAnsi="Times New Roman" w:cs="Times New Roman"/>
                <w:b/>
                <w:sz w:val="24"/>
                <w:szCs w:val="24"/>
                <w:lang w:val="en-GB" w:eastAsia="en-GB"/>
              </w:rPr>
              <w:t>%</w:t>
            </w:r>
          </w:p>
          <w:p w:rsidR="00282AA0" w:rsidRPr="00C315AA" w:rsidRDefault="00282AA0" w:rsidP="00282AA0">
            <w:pPr>
              <w:pStyle w:val="ListParagraph"/>
              <w:ind w:left="295"/>
              <w:rPr>
                <w:rFonts w:ascii="Times New Roman" w:hAnsi="Times New Roman" w:cs="Times New Roman"/>
                <w:sz w:val="24"/>
                <w:szCs w:val="24"/>
                <w:lang w:val="en-GB" w:eastAsia="en-GB"/>
              </w:rPr>
            </w:pPr>
            <w:r w:rsidRPr="00C315AA">
              <w:rPr>
                <w:rFonts w:ascii="Times New Roman" w:hAnsi="Times New Roman" w:cs="Times New Roman"/>
                <w:sz w:val="24"/>
                <w:szCs w:val="24"/>
                <w:lang w:val="en-GB" w:eastAsia="en-GB"/>
              </w:rPr>
              <w:t xml:space="preserve">Maintenance Budget as % of Municipal Revenues: </w:t>
            </w:r>
            <w:r w:rsidR="00427F13" w:rsidRPr="00C315AA">
              <w:rPr>
                <w:rFonts w:ascii="Times New Roman" w:hAnsi="Times New Roman" w:cs="Times New Roman"/>
                <w:sz w:val="24"/>
                <w:szCs w:val="24"/>
                <w:lang w:val="en-GB" w:eastAsia="en-GB"/>
              </w:rPr>
              <w:t>10.72</w:t>
            </w:r>
            <w:r w:rsidRPr="00C315AA">
              <w:rPr>
                <w:rFonts w:ascii="Times New Roman" w:hAnsi="Times New Roman" w:cs="Times New Roman"/>
                <w:b/>
                <w:sz w:val="24"/>
                <w:szCs w:val="24"/>
                <w:lang w:val="en-GB" w:eastAsia="en-GB"/>
              </w:rPr>
              <w:t>%</w:t>
            </w: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15</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Linkages between AMP, REP and CIP.</w:t>
            </w: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b/>
                <w:sz w:val="24"/>
                <w:szCs w:val="24"/>
                <w:u w:val="single"/>
                <w:lang w:val="en-GB" w:eastAsia="en-GB"/>
              </w:rPr>
              <w:t>AMP</w:t>
            </w:r>
            <w:r>
              <w:rPr>
                <w:rFonts w:ascii="Times New Roman" w:hAnsi="Times New Roman" w:cs="Times New Roman"/>
                <w:sz w:val="24"/>
                <w:szCs w:val="24"/>
                <w:lang w:val="en-GB" w:eastAsia="en-GB"/>
              </w:rPr>
              <w:t xml:space="preserve"> Table 9.2</w:t>
            </w:r>
            <w:r w:rsidRPr="00B74510">
              <w:rPr>
                <w:rFonts w:ascii="Times New Roman" w:hAnsi="Times New Roman" w:cs="Times New Roman"/>
                <w:sz w:val="24"/>
                <w:szCs w:val="24"/>
                <w:lang w:val="en-GB" w:eastAsia="en-GB"/>
              </w:rPr>
              <w:t xml:space="preserve"> on page </w:t>
            </w:r>
            <w:r>
              <w:rPr>
                <w:rFonts w:ascii="Times New Roman" w:hAnsi="Times New Roman" w:cs="Times New Roman"/>
                <w:sz w:val="24"/>
                <w:szCs w:val="24"/>
                <w:lang w:val="en-GB" w:eastAsia="en-GB"/>
              </w:rPr>
              <w:t>46</w:t>
            </w:r>
            <w:r w:rsidRPr="00B74510">
              <w:rPr>
                <w:rFonts w:ascii="Times New Roman" w:hAnsi="Times New Roman" w:cs="Times New Roman"/>
                <w:sz w:val="24"/>
                <w:szCs w:val="24"/>
                <w:lang w:val="en-GB" w:eastAsia="en-GB"/>
              </w:rPr>
              <w:t xml:space="preserve"> Birr</w:t>
            </w:r>
            <w:r w:rsidR="00B624D7">
              <w:rPr>
                <w:rFonts w:ascii="Times New Roman" w:eastAsia="Times New Roman" w:hAnsi="Times New Roman" w:cs="Times New Roman"/>
                <w:b/>
                <w:bCs/>
                <w:color w:val="000000"/>
                <w:sz w:val="24"/>
                <w:szCs w:val="24"/>
              </w:rPr>
              <w:t xml:space="preserve">1,826,000.00 </w:t>
            </w:r>
            <w:r>
              <w:rPr>
                <w:rFonts w:ascii="Times New Roman" w:hAnsi="Times New Roman" w:cs="Times New Roman"/>
                <w:sz w:val="24"/>
                <w:szCs w:val="24"/>
                <w:lang w:val="en-GB" w:eastAsia="en-GB"/>
              </w:rPr>
              <w:t>for EFY 2012</w:t>
            </w:r>
          </w:p>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b/>
                <w:sz w:val="24"/>
                <w:szCs w:val="24"/>
                <w:u w:val="single"/>
                <w:lang w:val="en-GB" w:eastAsia="en-GB"/>
              </w:rPr>
              <w:t>CIP</w:t>
            </w:r>
            <w:r w:rsidRPr="00B74510">
              <w:rPr>
                <w:rFonts w:ascii="Times New Roman" w:hAnsi="Times New Roman" w:cs="Times New Roman"/>
                <w:sz w:val="24"/>
                <w:szCs w:val="24"/>
                <w:lang w:val="en-GB" w:eastAsia="en-GB"/>
              </w:rPr>
              <w:t>Table 1</w:t>
            </w:r>
            <w:r>
              <w:rPr>
                <w:rFonts w:ascii="Times New Roman" w:hAnsi="Times New Roman" w:cs="Times New Roman"/>
                <w:sz w:val="24"/>
                <w:szCs w:val="24"/>
                <w:lang w:val="en-GB" w:eastAsia="en-GB"/>
              </w:rPr>
              <w:t xml:space="preserve">4  </w:t>
            </w:r>
            <w:r w:rsidRPr="00B74510">
              <w:rPr>
                <w:rFonts w:ascii="Times New Roman" w:hAnsi="Times New Roman" w:cs="Times New Roman"/>
                <w:sz w:val="24"/>
                <w:szCs w:val="24"/>
                <w:lang w:val="en-GB" w:eastAsia="en-GB"/>
              </w:rPr>
              <w:t xml:space="preserve">on page </w:t>
            </w:r>
            <w:r>
              <w:rPr>
                <w:rFonts w:ascii="Times New Roman" w:hAnsi="Times New Roman" w:cs="Times New Roman"/>
                <w:sz w:val="24"/>
                <w:szCs w:val="24"/>
                <w:lang w:val="en-GB" w:eastAsia="en-GB"/>
              </w:rPr>
              <w:t xml:space="preserve">51 </w:t>
            </w:r>
            <w:r w:rsidRPr="00B74510">
              <w:rPr>
                <w:rFonts w:ascii="Times New Roman" w:hAnsi="Times New Roman" w:cs="Times New Roman"/>
                <w:b/>
                <w:sz w:val="24"/>
                <w:szCs w:val="24"/>
                <w:lang w:val="en-GB" w:eastAsia="en-GB"/>
              </w:rPr>
              <w:t xml:space="preserve">Total </w:t>
            </w:r>
            <w:r w:rsidRPr="00B74510">
              <w:rPr>
                <w:rFonts w:ascii="Times New Roman" w:hAnsi="Times New Roman" w:cs="Times New Roman"/>
                <w:sz w:val="24"/>
                <w:szCs w:val="24"/>
                <w:lang w:val="en-GB" w:eastAsia="en-GB"/>
              </w:rPr>
              <w:t xml:space="preserve"> Birr</w:t>
            </w:r>
            <w:r w:rsidR="00B624D7">
              <w:rPr>
                <w:rFonts w:ascii="Times New Roman" w:eastAsia="Times New Roman" w:hAnsi="Times New Roman" w:cs="Times New Roman"/>
                <w:b/>
                <w:bCs/>
                <w:color w:val="000000"/>
                <w:sz w:val="24"/>
                <w:szCs w:val="24"/>
              </w:rPr>
              <w:t xml:space="preserve">1,826,000.00 </w:t>
            </w:r>
            <w:r>
              <w:rPr>
                <w:rFonts w:ascii="Times New Roman" w:hAnsi="Times New Roman" w:cs="Times New Roman"/>
                <w:sz w:val="24"/>
                <w:szCs w:val="24"/>
                <w:lang w:val="en-GB" w:eastAsia="en-GB"/>
              </w:rPr>
              <w:t>for EFY 2012</w:t>
            </w:r>
          </w:p>
          <w:p w:rsidR="00282AA0" w:rsidRPr="00B74510" w:rsidRDefault="00282AA0" w:rsidP="00282AA0">
            <w:pPr>
              <w:rPr>
                <w:rFonts w:ascii="Times New Roman" w:hAnsi="Times New Roman" w:cs="Times New Roman"/>
                <w:b/>
                <w:sz w:val="24"/>
                <w:szCs w:val="24"/>
                <w:u w:val="single"/>
                <w:lang w:val="en-GB" w:eastAsia="en-GB"/>
              </w:rPr>
            </w:pPr>
            <w:r w:rsidRPr="00B74510">
              <w:rPr>
                <w:rFonts w:ascii="Times New Roman" w:hAnsi="Times New Roman" w:cs="Times New Roman"/>
                <w:b/>
                <w:sz w:val="24"/>
                <w:szCs w:val="24"/>
                <w:u w:val="single"/>
                <w:lang w:val="en-GB" w:eastAsia="en-GB"/>
              </w:rPr>
              <w:t>REP</w:t>
            </w:r>
            <w:r>
              <w:rPr>
                <w:rFonts w:ascii="Times New Roman" w:hAnsi="Times New Roman" w:cs="Times New Roman"/>
                <w:sz w:val="24"/>
                <w:szCs w:val="24"/>
                <w:lang w:val="en-GB" w:eastAsia="en-GB"/>
              </w:rPr>
              <w:t xml:space="preserve"> Table 5.2 on page 23 </w:t>
            </w:r>
            <w:r w:rsidRPr="00B74510">
              <w:rPr>
                <w:rFonts w:ascii="Times New Roman" w:hAnsi="Times New Roman" w:cs="Times New Roman"/>
                <w:sz w:val="24"/>
                <w:szCs w:val="24"/>
                <w:lang w:val="en-GB" w:eastAsia="en-GB"/>
              </w:rPr>
              <w:t>Total Birr</w:t>
            </w:r>
            <w:r w:rsidR="00B624D7">
              <w:rPr>
                <w:rFonts w:ascii="Times New Roman" w:eastAsia="Times New Roman" w:hAnsi="Times New Roman" w:cs="Times New Roman"/>
                <w:b/>
                <w:bCs/>
                <w:color w:val="000000"/>
                <w:sz w:val="24"/>
                <w:szCs w:val="24"/>
              </w:rPr>
              <w:t xml:space="preserve">1,826,000.00 </w:t>
            </w:r>
            <w:r>
              <w:rPr>
                <w:rFonts w:ascii="Times New Roman" w:hAnsi="Times New Roman" w:cs="Times New Roman"/>
                <w:sz w:val="24"/>
                <w:szCs w:val="24"/>
                <w:lang w:val="en-GB" w:eastAsia="en-GB"/>
              </w:rPr>
              <w:t>for EFY 2012</w:t>
            </w: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lastRenderedPageBreak/>
              <w:t>16</w:t>
            </w: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Major comments</w:t>
            </w:r>
          </w:p>
          <w:p w:rsidR="00282AA0" w:rsidRPr="00B74510" w:rsidRDefault="00282AA0" w:rsidP="00282AA0">
            <w:pPr>
              <w:rPr>
                <w:rFonts w:ascii="Times New Roman" w:hAnsi="Times New Roman" w:cs="Times New Roman"/>
                <w:sz w:val="24"/>
                <w:szCs w:val="24"/>
                <w:lang w:val="en-GB" w:eastAsia="en-GB"/>
              </w:rPr>
            </w:pP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p>
        </w:tc>
      </w:tr>
      <w:tr w:rsidR="00282AA0" w:rsidRPr="00B74510" w:rsidTr="00E410DD">
        <w:trPr>
          <w:cantSplit/>
        </w:trPr>
        <w:tc>
          <w:tcPr>
            <w:tcW w:w="226"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C</w:t>
            </w:r>
          </w:p>
          <w:p w:rsidR="00282AA0" w:rsidRPr="00B74510" w:rsidRDefault="00282AA0" w:rsidP="00282AA0">
            <w:pPr>
              <w:rPr>
                <w:rFonts w:ascii="Times New Roman" w:hAnsi="Times New Roman" w:cs="Times New Roman"/>
                <w:sz w:val="24"/>
                <w:szCs w:val="24"/>
                <w:lang w:val="en-GB" w:eastAsia="en-GB"/>
              </w:rPr>
            </w:pPr>
          </w:p>
        </w:tc>
        <w:tc>
          <w:tcPr>
            <w:tcW w:w="2539"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OVERALL CONCLUSIONS AND RECOMMENDATIONS ON AMP</w:t>
            </w:r>
          </w:p>
          <w:p w:rsidR="00282AA0" w:rsidRPr="00B74510" w:rsidRDefault="00282AA0" w:rsidP="00282AA0">
            <w:pPr>
              <w:rPr>
                <w:rFonts w:ascii="Times New Roman" w:hAnsi="Times New Roman" w:cs="Times New Roman"/>
                <w:sz w:val="24"/>
                <w:szCs w:val="24"/>
                <w:lang w:val="en-GB" w:eastAsia="en-GB"/>
              </w:rPr>
            </w:pPr>
          </w:p>
        </w:tc>
        <w:tc>
          <w:tcPr>
            <w:tcW w:w="330" w:type="pct"/>
            <w:shd w:val="clear" w:color="auto" w:fill="auto"/>
          </w:tcPr>
          <w:p w:rsidR="00282AA0" w:rsidRPr="00B74510" w:rsidRDefault="00282AA0" w:rsidP="00282AA0">
            <w:pPr>
              <w:rPr>
                <w:rFonts w:ascii="Times New Roman" w:hAnsi="Times New Roman" w:cs="Times New Roman"/>
                <w:sz w:val="24"/>
                <w:szCs w:val="24"/>
                <w:lang w:val="en-GB" w:eastAsia="en-GB"/>
              </w:rPr>
            </w:pPr>
          </w:p>
        </w:tc>
        <w:tc>
          <w:tcPr>
            <w:tcW w:w="1905" w:type="pct"/>
            <w:shd w:val="clear" w:color="auto" w:fill="auto"/>
          </w:tcPr>
          <w:p w:rsidR="00282AA0" w:rsidRPr="00B74510" w:rsidRDefault="00282AA0" w:rsidP="00282AA0">
            <w:pPr>
              <w:rPr>
                <w:rFonts w:ascii="Times New Roman" w:hAnsi="Times New Roman" w:cs="Times New Roman"/>
                <w:sz w:val="24"/>
                <w:szCs w:val="24"/>
                <w:lang w:val="en-GB" w:eastAsia="en-GB"/>
              </w:rPr>
            </w:pPr>
            <w:r w:rsidRPr="00B74510">
              <w:rPr>
                <w:rFonts w:ascii="Times New Roman" w:hAnsi="Times New Roman" w:cs="Times New Roman"/>
                <w:sz w:val="24"/>
                <w:szCs w:val="24"/>
                <w:lang w:val="en-GB" w:eastAsia="en-GB"/>
              </w:rPr>
              <w:t>AMP is acceptable/not acceptable and recommended/not recommended for approval/signing by BUDHo</w:t>
            </w:r>
          </w:p>
        </w:tc>
      </w:tr>
    </w:tbl>
    <w:p w:rsidR="00BE7044" w:rsidRDefault="00BE7044">
      <w:pPr>
        <w:shd w:val="clear" w:color="auto" w:fill="FFFFFF" w:themeFill="background1"/>
        <w:rPr>
          <w:rFonts w:ascii="Times New Roman" w:hAnsi="Times New Roman" w:cs="Times New Roman"/>
          <w:sz w:val="24"/>
          <w:szCs w:val="24"/>
        </w:rPr>
      </w:pPr>
    </w:p>
    <w:p w:rsidR="00D817B0" w:rsidRDefault="00D817B0">
      <w:pPr>
        <w:shd w:val="clear" w:color="auto" w:fill="FFFFFF" w:themeFill="background1"/>
        <w:rPr>
          <w:rFonts w:ascii="Times New Roman" w:hAnsi="Times New Roman" w:cs="Times New Roman"/>
          <w:sz w:val="24"/>
          <w:szCs w:val="24"/>
        </w:rPr>
      </w:pPr>
    </w:p>
    <w:p w:rsidR="00D817B0" w:rsidRDefault="00D817B0">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076DF8" w:rsidRDefault="00076DF8">
      <w:pPr>
        <w:shd w:val="clear" w:color="auto" w:fill="FFFFFF" w:themeFill="background1"/>
        <w:rPr>
          <w:rFonts w:ascii="Times New Roman" w:hAnsi="Times New Roman" w:cs="Times New Roman"/>
          <w:sz w:val="24"/>
          <w:szCs w:val="24"/>
        </w:rPr>
      </w:pPr>
    </w:p>
    <w:p w:rsidR="00D817B0" w:rsidRDefault="00D817B0">
      <w:pPr>
        <w:shd w:val="clear" w:color="auto" w:fill="FFFFFF" w:themeFill="background1"/>
        <w:rPr>
          <w:rFonts w:ascii="Times New Roman" w:hAnsi="Times New Roman" w:cs="Times New Roman"/>
          <w:sz w:val="24"/>
          <w:szCs w:val="24"/>
        </w:rPr>
      </w:pPr>
    </w:p>
    <w:p w:rsidR="00B624D7" w:rsidRDefault="00B624D7">
      <w:pPr>
        <w:shd w:val="clear" w:color="auto" w:fill="FFFFFF" w:themeFill="background1"/>
        <w:rPr>
          <w:rFonts w:ascii="Times New Roman" w:hAnsi="Times New Roman" w:cs="Times New Roman"/>
          <w:sz w:val="24"/>
          <w:szCs w:val="24"/>
        </w:rPr>
      </w:pPr>
    </w:p>
    <w:p w:rsidR="002E743E" w:rsidRDefault="00FB7ADD" w:rsidP="00FB7ADD">
      <w:pPr>
        <w:pStyle w:val="Caption"/>
        <w:rPr>
          <w:sz w:val="24"/>
          <w:szCs w:val="24"/>
        </w:rPr>
      </w:pPr>
      <w:bookmarkStart w:id="929" w:name="_Toc21560376"/>
      <w:r>
        <w:t xml:space="preserve">Annex </w:t>
      </w:r>
      <w:r w:rsidR="005243B8">
        <w:fldChar w:fldCharType="begin"/>
      </w:r>
      <w:r w:rsidR="00C14DAC">
        <w:instrText xml:space="preserve"> SEQ Annex \* ARABIC </w:instrText>
      </w:r>
      <w:r w:rsidR="005243B8">
        <w:fldChar w:fldCharType="separate"/>
      </w:r>
      <w:r w:rsidR="005357E3">
        <w:rPr>
          <w:noProof/>
        </w:rPr>
        <w:t>2</w:t>
      </w:r>
      <w:r w:rsidR="005243B8">
        <w:rPr>
          <w:noProof/>
        </w:rPr>
        <w:fldChar w:fldCharType="end"/>
      </w:r>
      <w:r>
        <w:t xml:space="preserve">. </w:t>
      </w:r>
      <w:r w:rsidRPr="00D817B0">
        <w:rPr>
          <w:rFonts w:ascii="Calibri" w:hAnsi="Calibri" w:cs="Calibri"/>
          <w:b w:val="0"/>
          <w:bCs w:val="0"/>
          <w:sz w:val="24"/>
          <w:szCs w:val="24"/>
        </w:rPr>
        <w:t>ASSET REGISTER UNDER STREET LIGHT NETWORK CATEGORY</w:t>
      </w:r>
      <w:bookmarkEnd w:id="929"/>
    </w:p>
    <w:tbl>
      <w:tblPr>
        <w:tblW w:w="12521" w:type="dxa"/>
        <w:tblInd w:w="1603" w:type="dxa"/>
        <w:tblLook w:val="04A0"/>
      </w:tblPr>
      <w:tblGrid>
        <w:gridCol w:w="741"/>
        <w:gridCol w:w="2011"/>
        <w:gridCol w:w="2065"/>
        <w:gridCol w:w="1761"/>
        <w:gridCol w:w="1916"/>
        <w:gridCol w:w="644"/>
        <w:gridCol w:w="971"/>
        <w:gridCol w:w="1154"/>
        <w:gridCol w:w="987"/>
        <w:gridCol w:w="271"/>
      </w:tblGrid>
      <w:tr w:rsidR="00D817B0" w:rsidRPr="00D817B0" w:rsidTr="005E1961">
        <w:trPr>
          <w:trHeight w:val="330"/>
        </w:trPr>
        <w:tc>
          <w:tcPr>
            <w:tcW w:w="12521"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 xml:space="preserve"> STREET LIGHT</w:t>
            </w:r>
          </w:p>
        </w:tc>
      </w:tr>
      <w:tr w:rsidR="00D817B0" w:rsidRPr="00D817B0" w:rsidTr="0091457A">
        <w:trPr>
          <w:trHeight w:val="315"/>
        </w:trPr>
        <w:tc>
          <w:tcPr>
            <w:tcW w:w="741" w:type="dxa"/>
            <w:vMerge w:val="restart"/>
            <w:tcBorders>
              <w:top w:val="nil"/>
              <w:left w:val="double" w:sz="6" w:space="0" w:color="auto"/>
              <w:bottom w:val="single" w:sz="8" w:space="0" w:color="000000"/>
              <w:right w:val="double" w:sz="6" w:space="0" w:color="auto"/>
            </w:tcBorders>
            <w:shd w:val="clear" w:color="auto" w:fill="auto"/>
            <w:vAlign w:val="bottom"/>
            <w:hideMark/>
          </w:tcPr>
          <w:p w:rsidR="00D817B0" w:rsidRPr="00D817B0" w:rsidRDefault="00D817B0" w:rsidP="00D817B0">
            <w:pPr>
              <w:spacing w:after="0" w:line="240" w:lineRule="auto"/>
              <w:jc w:val="center"/>
              <w:rPr>
                <w:rFonts w:ascii="Cambria" w:eastAsia="Times New Roman" w:hAnsi="Cambria" w:cs="Calibri"/>
                <w:b/>
                <w:bCs/>
                <w:color w:val="000000"/>
                <w:sz w:val="24"/>
                <w:szCs w:val="24"/>
              </w:rPr>
            </w:pPr>
            <w:r w:rsidRPr="00D817B0">
              <w:rPr>
                <w:rFonts w:ascii="Cambria" w:eastAsia="Times New Roman" w:hAnsi="Cambria" w:cs="Calibri"/>
                <w:b/>
                <w:bCs/>
                <w:color w:val="000000"/>
                <w:sz w:val="24"/>
                <w:szCs w:val="24"/>
              </w:rPr>
              <w:t>Auto ID</w:t>
            </w:r>
          </w:p>
        </w:tc>
        <w:tc>
          <w:tcPr>
            <w:tcW w:w="2011" w:type="dxa"/>
            <w:vMerge w:val="restart"/>
            <w:tcBorders>
              <w:top w:val="nil"/>
              <w:left w:val="double" w:sz="6" w:space="0" w:color="auto"/>
              <w:bottom w:val="single" w:sz="8" w:space="0" w:color="000000"/>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mbria" w:eastAsia="Times New Roman" w:hAnsi="Cambria" w:cs="Calibri"/>
                <w:b/>
                <w:bCs/>
                <w:color w:val="000000"/>
                <w:sz w:val="24"/>
                <w:szCs w:val="24"/>
              </w:rPr>
            </w:pPr>
            <w:r w:rsidRPr="00D817B0">
              <w:rPr>
                <w:rFonts w:ascii="Cambria" w:eastAsia="Times New Roman" w:hAnsi="Cambria" w:cs="Calibri"/>
                <w:b/>
                <w:bCs/>
                <w:color w:val="000000"/>
                <w:sz w:val="24"/>
                <w:szCs w:val="24"/>
              </w:rPr>
              <w:t>Street Light ID</w:t>
            </w:r>
          </w:p>
        </w:tc>
        <w:tc>
          <w:tcPr>
            <w:tcW w:w="206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mbria" w:eastAsia="Times New Roman" w:hAnsi="Cambria" w:cs="Calibri"/>
                <w:b/>
                <w:bCs/>
                <w:color w:val="000000"/>
                <w:sz w:val="24"/>
                <w:szCs w:val="24"/>
              </w:rPr>
            </w:pPr>
            <w:r w:rsidRPr="00D817B0">
              <w:rPr>
                <w:rFonts w:ascii="Cambria" w:eastAsia="Times New Roman" w:hAnsi="Cambria" w:cs="Calibri"/>
                <w:b/>
                <w:bCs/>
                <w:color w:val="000000"/>
                <w:sz w:val="24"/>
                <w:szCs w:val="24"/>
              </w:rPr>
              <w:t xml:space="preserve"> Start Node</w:t>
            </w:r>
          </w:p>
        </w:tc>
        <w:tc>
          <w:tcPr>
            <w:tcW w:w="176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mbria" w:eastAsia="Times New Roman" w:hAnsi="Cambria" w:cs="Calibri"/>
                <w:b/>
                <w:bCs/>
                <w:color w:val="000000"/>
                <w:sz w:val="24"/>
                <w:szCs w:val="24"/>
              </w:rPr>
            </w:pPr>
            <w:r w:rsidRPr="00D817B0">
              <w:rPr>
                <w:rFonts w:ascii="Cambria" w:eastAsia="Times New Roman" w:hAnsi="Cambria" w:cs="Calibri"/>
                <w:b/>
                <w:bCs/>
                <w:color w:val="000000"/>
                <w:sz w:val="24"/>
                <w:szCs w:val="24"/>
              </w:rPr>
              <w:t xml:space="preserve"> End Node</w:t>
            </w:r>
          </w:p>
        </w:tc>
        <w:tc>
          <w:tcPr>
            <w:tcW w:w="1916"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mbria" w:eastAsia="Times New Roman" w:hAnsi="Cambria" w:cs="Calibri"/>
                <w:b/>
                <w:bCs/>
                <w:color w:val="000000"/>
                <w:sz w:val="24"/>
                <w:szCs w:val="24"/>
              </w:rPr>
            </w:pPr>
            <w:r w:rsidRPr="00D817B0">
              <w:rPr>
                <w:rFonts w:ascii="Cambria" w:eastAsia="Times New Roman" w:hAnsi="Cambria" w:cs="Calibri"/>
                <w:b/>
                <w:bCs/>
                <w:color w:val="000000"/>
                <w:sz w:val="24"/>
                <w:szCs w:val="24"/>
              </w:rPr>
              <w:t> </w:t>
            </w:r>
          </w:p>
        </w:tc>
        <w:tc>
          <w:tcPr>
            <w:tcW w:w="644"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 </w:t>
            </w:r>
          </w:p>
        </w:tc>
        <w:tc>
          <w:tcPr>
            <w:tcW w:w="971"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 </w:t>
            </w:r>
          </w:p>
        </w:tc>
        <w:tc>
          <w:tcPr>
            <w:tcW w:w="1154"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 </w:t>
            </w:r>
          </w:p>
        </w:tc>
        <w:tc>
          <w:tcPr>
            <w:tcW w:w="987"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 </w:t>
            </w:r>
          </w:p>
        </w:tc>
        <w:tc>
          <w:tcPr>
            <w:tcW w:w="271"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 </w:t>
            </w:r>
          </w:p>
        </w:tc>
      </w:tr>
      <w:tr w:rsidR="00D817B0" w:rsidRPr="00D817B0" w:rsidTr="0091457A">
        <w:trPr>
          <w:trHeight w:val="645"/>
        </w:trPr>
        <w:tc>
          <w:tcPr>
            <w:tcW w:w="741" w:type="dxa"/>
            <w:vMerge/>
            <w:tcBorders>
              <w:top w:val="nil"/>
              <w:left w:val="double" w:sz="6" w:space="0" w:color="auto"/>
              <w:bottom w:val="single" w:sz="8" w:space="0" w:color="000000"/>
              <w:right w:val="double" w:sz="6" w:space="0" w:color="auto"/>
            </w:tcBorders>
            <w:vAlign w:val="center"/>
            <w:hideMark/>
          </w:tcPr>
          <w:p w:rsidR="00D817B0" w:rsidRPr="00D817B0" w:rsidRDefault="00D817B0" w:rsidP="00D817B0">
            <w:pPr>
              <w:spacing w:after="0" w:line="240" w:lineRule="auto"/>
              <w:rPr>
                <w:rFonts w:ascii="Cambria" w:eastAsia="Times New Roman" w:hAnsi="Cambria" w:cs="Calibri"/>
                <w:b/>
                <w:bCs/>
                <w:color w:val="000000"/>
                <w:sz w:val="24"/>
                <w:szCs w:val="24"/>
              </w:rPr>
            </w:pPr>
          </w:p>
        </w:tc>
        <w:tc>
          <w:tcPr>
            <w:tcW w:w="2011" w:type="dxa"/>
            <w:vMerge/>
            <w:tcBorders>
              <w:top w:val="nil"/>
              <w:left w:val="double" w:sz="6" w:space="0" w:color="auto"/>
              <w:bottom w:val="single" w:sz="8" w:space="0" w:color="000000"/>
              <w:right w:val="single" w:sz="8" w:space="0" w:color="auto"/>
            </w:tcBorders>
            <w:vAlign w:val="center"/>
            <w:hideMark/>
          </w:tcPr>
          <w:p w:rsidR="00D817B0" w:rsidRPr="00D817B0" w:rsidRDefault="00D817B0" w:rsidP="00D817B0">
            <w:pPr>
              <w:spacing w:after="0" w:line="240" w:lineRule="auto"/>
              <w:rPr>
                <w:rFonts w:ascii="Cambria" w:eastAsia="Times New Roman" w:hAnsi="Cambria" w:cs="Calibri"/>
                <w:b/>
                <w:bCs/>
                <w:color w:val="000000"/>
                <w:sz w:val="24"/>
                <w:szCs w:val="24"/>
              </w:rPr>
            </w:pPr>
          </w:p>
        </w:tc>
        <w:tc>
          <w:tcPr>
            <w:tcW w:w="2065" w:type="dxa"/>
            <w:vMerge/>
            <w:tcBorders>
              <w:top w:val="nil"/>
              <w:left w:val="single" w:sz="8" w:space="0" w:color="auto"/>
              <w:bottom w:val="single" w:sz="8" w:space="0" w:color="000000"/>
              <w:right w:val="single" w:sz="8" w:space="0" w:color="auto"/>
            </w:tcBorders>
            <w:vAlign w:val="center"/>
            <w:hideMark/>
          </w:tcPr>
          <w:p w:rsidR="00D817B0" w:rsidRPr="00D817B0" w:rsidRDefault="00D817B0" w:rsidP="00D817B0">
            <w:pPr>
              <w:spacing w:after="0" w:line="240" w:lineRule="auto"/>
              <w:rPr>
                <w:rFonts w:ascii="Cambria" w:eastAsia="Times New Roman" w:hAnsi="Cambria" w:cs="Calibri"/>
                <w:b/>
                <w:bCs/>
                <w:color w:val="000000"/>
                <w:sz w:val="24"/>
                <w:szCs w:val="24"/>
              </w:rPr>
            </w:pPr>
          </w:p>
        </w:tc>
        <w:tc>
          <w:tcPr>
            <w:tcW w:w="1761" w:type="dxa"/>
            <w:vMerge/>
            <w:tcBorders>
              <w:top w:val="nil"/>
              <w:left w:val="single" w:sz="8" w:space="0" w:color="auto"/>
              <w:bottom w:val="single" w:sz="8" w:space="0" w:color="000000"/>
              <w:right w:val="single" w:sz="8" w:space="0" w:color="auto"/>
            </w:tcBorders>
            <w:vAlign w:val="center"/>
            <w:hideMark/>
          </w:tcPr>
          <w:p w:rsidR="00D817B0" w:rsidRPr="00D817B0" w:rsidRDefault="00D817B0" w:rsidP="00D817B0">
            <w:pPr>
              <w:spacing w:after="0" w:line="240" w:lineRule="auto"/>
              <w:rPr>
                <w:rFonts w:ascii="Cambria" w:eastAsia="Times New Roman" w:hAnsi="Cambria" w:cs="Calibri"/>
                <w:b/>
                <w:bCs/>
                <w:color w:val="000000"/>
                <w:sz w:val="24"/>
                <w:szCs w:val="24"/>
              </w:rPr>
            </w:pPr>
          </w:p>
        </w:tc>
        <w:tc>
          <w:tcPr>
            <w:tcW w:w="1916"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mbria" w:eastAsia="Times New Roman" w:hAnsi="Cambria" w:cs="Calibri"/>
                <w:b/>
                <w:bCs/>
                <w:color w:val="000000"/>
                <w:sz w:val="24"/>
                <w:szCs w:val="24"/>
              </w:rPr>
            </w:pPr>
            <w:r w:rsidRPr="00D817B0">
              <w:rPr>
                <w:rFonts w:ascii="Cambria" w:eastAsia="Times New Roman" w:hAnsi="Cambria" w:cs="Calibri"/>
                <w:b/>
                <w:bCs/>
                <w:color w:val="000000"/>
                <w:sz w:val="24"/>
                <w:szCs w:val="24"/>
              </w:rPr>
              <w:t>Kebele</w:t>
            </w:r>
          </w:p>
        </w:tc>
        <w:tc>
          <w:tcPr>
            <w:tcW w:w="644"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Unit</w:t>
            </w:r>
          </w:p>
        </w:tc>
        <w:tc>
          <w:tcPr>
            <w:tcW w:w="971"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Sodium</w:t>
            </w:r>
          </w:p>
        </w:tc>
        <w:tc>
          <w:tcPr>
            <w:tcW w:w="1154"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Florecent</w:t>
            </w:r>
          </w:p>
        </w:tc>
        <w:tc>
          <w:tcPr>
            <w:tcW w:w="987"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Remark</w:t>
            </w:r>
          </w:p>
        </w:tc>
        <w:tc>
          <w:tcPr>
            <w:tcW w:w="271" w:type="dxa"/>
            <w:tcBorders>
              <w:top w:val="nil"/>
              <w:left w:val="nil"/>
              <w:bottom w:val="nil"/>
              <w:right w:val="single" w:sz="8" w:space="0" w:color="auto"/>
            </w:tcBorders>
            <w:shd w:val="clear" w:color="auto" w:fill="auto"/>
            <w:vAlign w:val="bottom"/>
            <w:hideMark/>
          </w:tcPr>
          <w:p w:rsidR="00D817B0" w:rsidRPr="00D817B0" w:rsidRDefault="00D817B0" w:rsidP="00D817B0">
            <w:pPr>
              <w:spacing w:after="0" w:line="240" w:lineRule="auto"/>
              <w:jc w:val="center"/>
              <w:rPr>
                <w:rFonts w:ascii="Calibri" w:eastAsia="Times New Roman" w:hAnsi="Calibri" w:cs="Calibri"/>
                <w:b/>
                <w:bCs/>
                <w:color w:val="000000"/>
                <w:sz w:val="24"/>
                <w:szCs w:val="24"/>
              </w:rPr>
            </w:pPr>
            <w:r w:rsidRPr="00D817B0">
              <w:rPr>
                <w:rFonts w:ascii="Calibri" w:eastAsia="Times New Roman" w:hAnsi="Calibri" w:cs="Calibri"/>
                <w:b/>
                <w:bCs/>
                <w:color w:val="000000"/>
                <w:sz w:val="24"/>
                <w:szCs w:val="24"/>
              </w:rPr>
              <w:t> </w:t>
            </w:r>
          </w:p>
        </w:tc>
      </w:tr>
      <w:tr w:rsidR="00D817B0" w:rsidRPr="00D817B0" w:rsidTr="0091457A">
        <w:trPr>
          <w:trHeight w:val="645"/>
        </w:trPr>
        <w:tc>
          <w:tcPr>
            <w:tcW w:w="741" w:type="dxa"/>
            <w:tcBorders>
              <w:top w:val="nil"/>
              <w:left w:val="single" w:sz="8" w:space="0" w:color="auto"/>
              <w:bottom w:val="single" w:sz="8" w:space="0" w:color="auto"/>
              <w:right w:val="single" w:sz="8" w:space="0" w:color="auto"/>
            </w:tcBorders>
            <w:shd w:val="clear" w:color="auto" w:fill="auto"/>
            <w:vAlign w:val="bottom"/>
            <w:hideMark/>
          </w:tcPr>
          <w:p w:rsidR="00D817B0" w:rsidRPr="00D817B0" w:rsidRDefault="00D817B0" w:rsidP="00D817B0">
            <w:pPr>
              <w:spacing w:after="0" w:line="240" w:lineRule="auto"/>
              <w:jc w:val="right"/>
              <w:rPr>
                <w:rFonts w:ascii="Cambria" w:eastAsia="Times New Roman" w:hAnsi="Cambria" w:cs="Calibri"/>
                <w:b/>
                <w:bCs/>
                <w:color w:val="000000"/>
                <w:sz w:val="16"/>
                <w:szCs w:val="16"/>
              </w:rPr>
            </w:pPr>
            <w:r w:rsidRPr="00D817B0">
              <w:rPr>
                <w:rFonts w:ascii="Cambria" w:eastAsia="Times New Roman" w:hAnsi="Cambria" w:cs="Calibri"/>
                <w:b/>
                <w:bCs/>
                <w:color w:val="000000"/>
                <w:sz w:val="16"/>
                <w:szCs w:val="16"/>
              </w:rPr>
              <w:t>1</w:t>
            </w:r>
          </w:p>
        </w:tc>
        <w:tc>
          <w:tcPr>
            <w:tcW w:w="201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RN_BK_001</w:t>
            </w:r>
          </w:p>
        </w:tc>
        <w:tc>
          <w:tcPr>
            <w:tcW w:w="2065"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Robot</w:t>
            </w:r>
          </w:p>
        </w:tc>
        <w:tc>
          <w:tcPr>
            <w:tcW w:w="176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Lukanda house</w:t>
            </w:r>
          </w:p>
        </w:tc>
        <w:tc>
          <w:tcPr>
            <w:tcW w:w="1916" w:type="dxa"/>
            <w:tcBorders>
              <w:top w:val="single" w:sz="8" w:space="0" w:color="auto"/>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mbria" w:eastAsia="Times New Roman" w:hAnsi="Cambria" w:cs="Calibri"/>
                <w:color w:val="000000"/>
                <w:sz w:val="24"/>
                <w:szCs w:val="24"/>
              </w:rPr>
            </w:pPr>
            <w:r w:rsidRPr="00D817B0">
              <w:rPr>
                <w:rFonts w:ascii="Cambria" w:eastAsia="Times New Roman" w:hAnsi="Cambria" w:cs="Calibri"/>
                <w:color w:val="000000"/>
                <w:sz w:val="24"/>
                <w:szCs w:val="24"/>
              </w:rPr>
              <w:t> </w:t>
            </w:r>
          </w:p>
        </w:tc>
        <w:tc>
          <w:tcPr>
            <w:tcW w:w="644" w:type="dxa"/>
            <w:tcBorders>
              <w:top w:val="single" w:sz="8" w:space="0" w:color="auto"/>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NO</w:t>
            </w:r>
          </w:p>
        </w:tc>
        <w:tc>
          <w:tcPr>
            <w:tcW w:w="971" w:type="dxa"/>
            <w:tcBorders>
              <w:top w:val="single" w:sz="8" w:space="0" w:color="auto"/>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1154" w:type="dxa"/>
            <w:tcBorders>
              <w:top w:val="single" w:sz="8" w:space="0" w:color="auto"/>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right"/>
              <w:rPr>
                <w:rFonts w:ascii="Calibri" w:eastAsia="Times New Roman" w:hAnsi="Calibri" w:cs="Calibri"/>
                <w:color w:val="000000"/>
                <w:sz w:val="24"/>
                <w:szCs w:val="24"/>
              </w:rPr>
            </w:pPr>
            <w:r w:rsidRPr="00D817B0">
              <w:rPr>
                <w:rFonts w:ascii="Calibri" w:eastAsia="Times New Roman" w:hAnsi="Calibri" w:cs="Calibri"/>
                <w:color w:val="000000"/>
                <w:sz w:val="24"/>
                <w:szCs w:val="24"/>
              </w:rPr>
              <w:t>8</w:t>
            </w:r>
          </w:p>
        </w:tc>
        <w:tc>
          <w:tcPr>
            <w:tcW w:w="987" w:type="dxa"/>
            <w:tcBorders>
              <w:top w:val="single" w:sz="8" w:space="0" w:color="auto"/>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271" w:type="dxa"/>
            <w:tcBorders>
              <w:top w:val="single" w:sz="8" w:space="0" w:color="auto"/>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r>
      <w:tr w:rsidR="00D817B0" w:rsidRPr="00D817B0" w:rsidTr="0091457A">
        <w:trPr>
          <w:trHeight w:val="645"/>
        </w:trPr>
        <w:tc>
          <w:tcPr>
            <w:tcW w:w="741" w:type="dxa"/>
            <w:tcBorders>
              <w:top w:val="nil"/>
              <w:left w:val="single" w:sz="8" w:space="0" w:color="auto"/>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right"/>
              <w:rPr>
                <w:rFonts w:ascii="Cambria" w:eastAsia="Times New Roman" w:hAnsi="Cambria" w:cs="Calibri"/>
                <w:color w:val="000000"/>
                <w:sz w:val="24"/>
                <w:szCs w:val="24"/>
              </w:rPr>
            </w:pPr>
            <w:r w:rsidRPr="00D817B0">
              <w:rPr>
                <w:rFonts w:ascii="Cambria" w:eastAsia="Times New Roman" w:hAnsi="Cambria" w:cs="Calibri"/>
                <w:color w:val="000000"/>
                <w:sz w:val="24"/>
                <w:szCs w:val="24"/>
              </w:rPr>
              <w:t>2</w:t>
            </w:r>
          </w:p>
        </w:tc>
        <w:tc>
          <w:tcPr>
            <w:tcW w:w="201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RN_Main Road_002</w:t>
            </w:r>
          </w:p>
        </w:tc>
        <w:tc>
          <w:tcPr>
            <w:tcW w:w="2065"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Water office</w:t>
            </w:r>
          </w:p>
        </w:tc>
        <w:tc>
          <w:tcPr>
            <w:tcW w:w="176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Total Gas Station</w:t>
            </w:r>
          </w:p>
        </w:tc>
        <w:tc>
          <w:tcPr>
            <w:tcW w:w="1916"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mbria" w:eastAsia="Times New Roman" w:hAnsi="Cambria" w:cs="Calibri"/>
                <w:color w:val="000000"/>
                <w:sz w:val="24"/>
                <w:szCs w:val="24"/>
              </w:rPr>
            </w:pPr>
            <w:r w:rsidRPr="00D817B0">
              <w:rPr>
                <w:rFonts w:ascii="Cambria" w:eastAsia="Times New Roman" w:hAnsi="Cambria" w:cs="Calibri"/>
                <w:color w:val="000000"/>
                <w:sz w:val="24"/>
                <w:szCs w:val="24"/>
              </w:rPr>
              <w:t>03-01(Main Road)</w:t>
            </w:r>
          </w:p>
        </w:tc>
        <w:tc>
          <w:tcPr>
            <w:tcW w:w="644"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w:t>
            </w:r>
          </w:p>
        </w:tc>
        <w:tc>
          <w:tcPr>
            <w:tcW w:w="97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25</w:t>
            </w:r>
          </w:p>
        </w:tc>
        <w:tc>
          <w:tcPr>
            <w:tcW w:w="1154"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987"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27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r>
      <w:tr w:rsidR="00D817B0" w:rsidRPr="00D817B0" w:rsidTr="0091457A">
        <w:trPr>
          <w:trHeight w:val="645"/>
        </w:trPr>
        <w:tc>
          <w:tcPr>
            <w:tcW w:w="741" w:type="dxa"/>
            <w:tcBorders>
              <w:top w:val="nil"/>
              <w:left w:val="single" w:sz="8" w:space="0" w:color="auto"/>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right"/>
              <w:rPr>
                <w:rFonts w:ascii="Cambria" w:eastAsia="Times New Roman" w:hAnsi="Cambria" w:cs="Calibri"/>
                <w:color w:val="000000"/>
                <w:sz w:val="24"/>
                <w:szCs w:val="24"/>
              </w:rPr>
            </w:pPr>
            <w:r w:rsidRPr="00D817B0">
              <w:rPr>
                <w:rFonts w:ascii="Cambria" w:eastAsia="Times New Roman" w:hAnsi="Cambria" w:cs="Calibri"/>
                <w:color w:val="000000"/>
                <w:sz w:val="24"/>
                <w:szCs w:val="24"/>
              </w:rPr>
              <w:t>3</w:t>
            </w:r>
          </w:p>
        </w:tc>
        <w:tc>
          <w:tcPr>
            <w:tcW w:w="201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RN-YK_003</w:t>
            </w:r>
          </w:p>
        </w:tc>
        <w:tc>
          <w:tcPr>
            <w:tcW w:w="2065"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Bus Station</w:t>
            </w:r>
          </w:p>
        </w:tc>
        <w:tc>
          <w:tcPr>
            <w:tcW w:w="176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Muslim Mosque</w:t>
            </w:r>
          </w:p>
        </w:tc>
        <w:tc>
          <w:tcPr>
            <w:tcW w:w="1916"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mbria" w:eastAsia="Times New Roman" w:hAnsi="Cambria" w:cs="Calibri"/>
                <w:color w:val="000000"/>
                <w:sz w:val="24"/>
                <w:szCs w:val="24"/>
              </w:rPr>
            </w:pPr>
            <w:r w:rsidRPr="00D817B0">
              <w:rPr>
                <w:rFonts w:ascii="Cambria" w:eastAsia="Times New Roman" w:hAnsi="Cambria" w:cs="Calibri"/>
                <w:color w:val="000000"/>
                <w:sz w:val="24"/>
                <w:szCs w:val="24"/>
              </w:rPr>
              <w:t> </w:t>
            </w:r>
          </w:p>
        </w:tc>
        <w:tc>
          <w:tcPr>
            <w:tcW w:w="644"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w:t>
            </w:r>
          </w:p>
        </w:tc>
        <w:tc>
          <w:tcPr>
            <w:tcW w:w="97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16</w:t>
            </w:r>
          </w:p>
        </w:tc>
        <w:tc>
          <w:tcPr>
            <w:tcW w:w="1154"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987"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27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r>
      <w:tr w:rsidR="00D817B0" w:rsidRPr="00D817B0" w:rsidTr="0091457A">
        <w:trPr>
          <w:trHeight w:val="645"/>
        </w:trPr>
        <w:tc>
          <w:tcPr>
            <w:tcW w:w="741" w:type="dxa"/>
            <w:tcBorders>
              <w:top w:val="nil"/>
              <w:left w:val="single" w:sz="8" w:space="0" w:color="auto"/>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right"/>
              <w:rPr>
                <w:rFonts w:ascii="Cambria" w:eastAsia="Times New Roman" w:hAnsi="Cambria" w:cs="Calibri"/>
                <w:color w:val="000000"/>
                <w:sz w:val="24"/>
                <w:szCs w:val="24"/>
              </w:rPr>
            </w:pPr>
            <w:r w:rsidRPr="00D817B0">
              <w:rPr>
                <w:rFonts w:ascii="Cambria" w:eastAsia="Times New Roman" w:hAnsi="Cambria" w:cs="Calibri"/>
                <w:color w:val="000000"/>
                <w:sz w:val="24"/>
                <w:szCs w:val="24"/>
              </w:rPr>
              <w:t>4</w:t>
            </w:r>
          </w:p>
        </w:tc>
        <w:tc>
          <w:tcPr>
            <w:tcW w:w="201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RN_YK_004</w:t>
            </w:r>
          </w:p>
        </w:tc>
        <w:tc>
          <w:tcPr>
            <w:tcW w:w="2065"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Kale Hiwote Church</w:t>
            </w:r>
          </w:p>
        </w:tc>
        <w:tc>
          <w:tcPr>
            <w:tcW w:w="176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End of Stadium</w:t>
            </w:r>
          </w:p>
        </w:tc>
        <w:tc>
          <w:tcPr>
            <w:tcW w:w="1916"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mbria" w:eastAsia="Times New Roman" w:hAnsi="Cambria" w:cs="Calibri"/>
                <w:color w:val="000000"/>
                <w:sz w:val="24"/>
                <w:szCs w:val="24"/>
              </w:rPr>
            </w:pPr>
            <w:r w:rsidRPr="00D817B0">
              <w:rPr>
                <w:rFonts w:ascii="Cambria" w:eastAsia="Times New Roman" w:hAnsi="Cambria" w:cs="Calibri"/>
                <w:color w:val="000000"/>
                <w:sz w:val="24"/>
                <w:szCs w:val="24"/>
              </w:rPr>
              <w:t> </w:t>
            </w:r>
          </w:p>
        </w:tc>
        <w:tc>
          <w:tcPr>
            <w:tcW w:w="644"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w:t>
            </w:r>
          </w:p>
        </w:tc>
        <w:tc>
          <w:tcPr>
            <w:tcW w:w="97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1154"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right"/>
              <w:rPr>
                <w:rFonts w:ascii="Calibri" w:eastAsia="Times New Roman" w:hAnsi="Calibri" w:cs="Calibri"/>
                <w:color w:val="000000"/>
                <w:sz w:val="24"/>
                <w:szCs w:val="24"/>
              </w:rPr>
            </w:pPr>
            <w:r w:rsidRPr="00D817B0">
              <w:rPr>
                <w:rFonts w:ascii="Calibri" w:eastAsia="Times New Roman" w:hAnsi="Calibri" w:cs="Calibri"/>
                <w:color w:val="000000"/>
                <w:sz w:val="24"/>
                <w:szCs w:val="24"/>
              </w:rPr>
              <w:t>24</w:t>
            </w:r>
          </w:p>
        </w:tc>
        <w:tc>
          <w:tcPr>
            <w:tcW w:w="987"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27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center"/>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r>
      <w:tr w:rsidR="00D817B0" w:rsidRPr="00D817B0" w:rsidTr="0091457A">
        <w:trPr>
          <w:trHeight w:val="330"/>
        </w:trPr>
        <w:tc>
          <w:tcPr>
            <w:tcW w:w="741" w:type="dxa"/>
            <w:tcBorders>
              <w:top w:val="nil"/>
              <w:left w:val="single" w:sz="8" w:space="0" w:color="auto"/>
              <w:bottom w:val="single" w:sz="8" w:space="0" w:color="auto"/>
              <w:right w:val="nil"/>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 </w:t>
            </w:r>
          </w:p>
        </w:tc>
        <w:tc>
          <w:tcPr>
            <w:tcW w:w="2011" w:type="dxa"/>
            <w:tcBorders>
              <w:top w:val="nil"/>
              <w:left w:val="single" w:sz="8" w:space="0" w:color="auto"/>
              <w:bottom w:val="single" w:sz="8" w:space="0" w:color="auto"/>
              <w:right w:val="nil"/>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 </w:t>
            </w:r>
          </w:p>
        </w:tc>
        <w:tc>
          <w:tcPr>
            <w:tcW w:w="2065" w:type="dxa"/>
            <w:tcBorders>
              <w:top w:val="nil"/>
              <w:left w:val="nil"/>
              <w:bottom w:val="single" w:sz="8" w:space="0" w:color="auto"/>
              <w:right w:val="nil"/>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b/>
                <w:bCs/>
                <w:color w:val="000000"/>
                <w:sz w:val="24"/>
                <w:szCs w:val="24"/>
              </w:rPr>
            </w:pPr>
            <w:r w:rsidRPr="00D817B0">
              <w:rPr>
                <w:rFonts w:ascii="Cambria" w:eastAsia="Times New Roman" w:hAnsi="Cambria" w:cs="Calibri"/>
                <w:b/>
                <w:bCs/>
                <w:color w:val="000000"/>
                <w:sz w:val="24"/>
                <w:szCs w:val="24"/>
              </w:rPr>
              <w:t>TOTAL</w:t>
            </w:r>
          </w:p>
        </w:tc>
        <w:tc>
          <w:tcPr>
            <w:tcW w:w="176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 </w:t>
            </w:r>
          </w:p>
        </w:tc>
        <w:tc>
          <w:tcPr>
            <w:tcW w:w="1916" w:type="dxa"/>
            <w:tcBorders>
              <w:top w:val="nil"/>
              <w:left w:val="nil"/>
              <w:bottom w:val="single" w:sz="8" w:space="0" w:color="auto"/>
              <w:right w:val="nil"/>
            </w:tcBorders>
            <w:shd w:val="clear" w:color="auto" w:fill="auto"/>
            <w:noWrap/>
            <w:vAlign w:val="bottom"/>
            <w:hideMark/>
          </w:tcPr>
          <w:p w:rsidR="00D817B0" w:rsidRPr="00D817B0" w:rsidRDefault="00D817B0" w:rsidP="00D817B0">
            <w:pPr>
              <w:spacing w:after="0" w:line="240" w:lineRule="auto"/>
              <w:jc w:val="both"/>
              <w:rPr>
                <w:rFonts w:ascii="Cambria" w:eastAsia="Times New Roman" w:hAnsi="Cambria" w:cs="Calibri"/>
                <w:color w:val="000000"/>
                <w:sz w:val="24"/>
                <w:szCs w:val="24"/>
              </w:rPr>
            </w:pPr>
            <w:r w:rsidRPr="00D817B0">
              <w:rPr>
                <w:rFonts w:ascii="Cambria" w:eastAsia="Times New Roman" w:hAnsi="Cambria" w:cs="Calibri"/>
                <w:color w:val="000000"/>
                <w:sz w:val="24"/>
                <w:szCs w:val="24"/>
              </w:rPr>
              <w:t> </w:t>
            </w:r>
          </w:p>
        </w:tc>
        <w:tc>
          <w:tcPr>
            <w:tcW w:w="644" w:type="dxa"/>
            <w:tcBorders>
              <w:top w:val="nil"/>
              <w:left w:val="nil"/>
              <w:bottom w:val="single" w:sz="8" w:space="0" w:color="auto"/>
              <w:right w:val="nil"/>
            </w:tcBorders>
            <w:shd w:val="clear" w:color="auto" w:fill="auto"/>
            <w:noWrap/>
            <w:vAlign w:val="bottom"/>
            <w:hideMark/>
          </w:tcPr>
          <w:p w:rsidR="00D817B0" w:rsidRPr="00D817B0" w:rsidRDefault="00D817B0" w:rsidP="00D817B0">
            <w:pPr>
              <w:spacing w:after="0" w:line="240" w:lineRule="auto"/>
              <w:jc w:val="both"/>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971" w:type="dxa"/>
            <w:tcBorders>
              <w:top w:val="nil"/>
              <w:left w:val="nil"/>
              <w:bottom w:val="single" w:sz="8" w:space="0" w:color="auto"/>
              <w:right w:val="nil"/>
            </w:tcBorders>
            <w:shd w:val="clear" w:color="auto" w:fill="auto"/>
            <w:noWrap/>
            <w:vAlign w:val="bottom"/>
            <w:hideMark/>
          </w:tcPr>
          <w:p w:rsidR="00D817B0" w:rsidRPr="00D817B0" w:rsidRDefault="00D817B0" w:rsidP="00D817B0">
            <w:pPr>
              <w:spacing w:after="0" w:line="240" w:lineRule="auto"/>
              <w:jc w:val="right"/>
              <w:rPr>
                <w:rFonts w:ascii="Calibri" w:eastAsia="Times New Roman" w:hAnsi="Calibri" w:cs="Calibri"/>
                <w:color w:val="000000"/>
                <w:sz w:val="24"/>
                <w:szCs w:val="24"/>
              </w:rPr>
            </w:pPr>
            <w:r w:rsidRPr="00D817B0">
              <w:rPr>
                <w:rFonts w:ascii="Calibri" w:eastAsia="Times New Roman" w:hAnsi="Calibri" w:cs="Calibri"/>
                <w:color w:val="000000"/>
                <w:sz w:val="24"/>
                <w:szCs w:val="24"/>
              </w:rPr>
              <w:t>41</w:t>
            </w:r>
          </w:p>
        </w:tc>
        <w:tc>
          <w:tcPr>
            <w:tcW w:w="1154" w:type="dxa"/>
            <w:tcBorders>
              <w:top w:val="nil"/>
              <w:left w:val="nil"/>
              <w:bottom w:val="single" w:sz="8" w:space="0" w:color="auto"/>
              <w:right w:val="nil"/>
            </w:tcBorders>
            <w:shd w:val="clear" w:color="auto" w:fill="auto"/>
            <w:noWrap/>
            <w:vAlign w:val="bottom"/>
            <w:hideMark/>
          </w:tcPr>
          <w:p w:rsidR="00D817B0" w:rsidRPr="00D817B0" w:rsidRDefault="00D817B0" w:rsidP="00D817B0">
            <w:pPr>
              <w:spacing w:after="0" w:line="240" w:lineRule="auto"/>
              <w:jc w:val="right"/>
              <w:rPr>
                <w:rFonts w:ascii="Calibri" w:eastAsia="Times New Roman" w:hAnsi="Calibri" w:cs="Calibri"/>
                <w:color w:val="000000"/>
                <w:sz w:val="24"/>
                <w:szCs w:val="24"/>
              </w:rPr>
            </w:pPr>
            <w:r w:rsidRPr="00D817B0">
              <w:rPr>
                <w:rFonts w:ascii="Calibri" w:eastAsia="Times New Roman" w:hAnsi="Calibri" w:cs="Calibri"/>
                <w:color w:val="000000"/>
                <w:sz w:val="24"/>
                <w:szCs w:val="24"/>
              </w:rPr>
              <w:t>32</w:t>
            </w:r>
          </w:p>
        </w:tc>
        <w:tc>
          <w:tcPr>
            <w:tcW w:w="987" w:type="dxa"/>
            <w:tcBorders>
              <w:top w:val="nil"/>
              <w:left w:val="nil"/>
              <w:bottom w:val="single" w:sz="8" w:space="0" w:color="auto"/>
              <w:right w:val="nil"/>
            </w:tcBorders>
            <w:shd w:val="clear" w:color="auto" w:fill="auto"/>
            <w:noWrap/>
            <w:vAlign w:val="bottom"/>
            <w:hideMark/>
          </w:tcPr>
          <w:p w:rsidR="00D817B0" w:rsidRPr="00D817B0" w:rsidRDefault="00D817B0" w:rsidP="00D817B0">
            <w:pPr>
              <w:spacing w:after="0" w:line="240" w:lineRule="auto"/>
              <w:jc w:val="both"/>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c>
          <w:tcPr>
            <w:tcW w:w="271" w:type="dxa"/>
            <w:tcBorders>
              <w:top w:val="nil"/>
              <w:left w:val="nil"/>
              <w:bottom w:val="single" w:sz="8" w:space="0" w:color="auto"/>
              <w:right w:val="single" w:sz="8" w:space="0" w:color="auto"/>
            </w:tcBorders>
            <w:shd w:val="clear" w:color="auto" w:fill="auto"/>
            <w:noWrap/>
            <w:vAlign w:val="bottom"/>
            <w:hideMark/>
          </w:tcPr>
          <w:p w:rsidR="00D817B0" w:rsidRPr="00D817B0" w:rsidRDefault="00D817B0" w:rsidP="00D817B0">
            <w:pPr>
              <w:spacing w:after="0" w:line="240" w:lineRule="auto"/>
              <w:jc w:val="both"/>
              <w:rPr>
                <w:rFonts w:ascii="Calibri" w:eastAsia="Times New Roman" w:hAnsi="Calibri" w:cs="Calibri"/>
                <w:color w:val="000000"/>
                <w:sz w:val="24"/>
                <w:szCs w:val="24"/>
              </w:rPr>
            </w:pPr>
            <w:r w:rsidRPr="00D817B0">
              <w:rPr>
                <w:rFonts w:ascii="Calibri" w:eastAsia="Times New Roman" w:hAnsi="Calibri" w:cs="Calibri"/>
                <w:color w:val="000000"/>
                <w:sz w:val="24"/>
                <w:szCs w:val="24"/>
              </w:rPr>
              <w:t> </w:t>
            </w:r>
          </w:p>
        </w:tc>
      </w:tr>
    </w:tbl>
    <w:p w:rsidR="00FC1164" w:rsidRDefault="00FC1164">
      <w:pPr>
        <w:shd w:val="clear" w:color="auto" w:fill="FFFFFF" w:themeFill="background1"/>
        <w:rPr>
          <w:rFonts w:ascii="Times New Roman" w:hAnsi="Times New Roman" w:cs="Times New Roman"/>
          <w:sz w:val="24"/>
          <w:szCs w:val="24"/>
        </w:rPr>
      </w:pPr>
    </w:p>
    <w:p w:rsidR="00C45BA2" w:rsidRDefault="00C45BA2">
      <w:pPr>
        <w:shd w:val="clear" w:color="auto" w:fill="FFFFFF" w:themeFill="background1"/>
        <w:rPr>
          <w:rFonts w:ascii="Times New Roman" w:hAnsi="Times New Roman" w:cs="Times New Roman"/>
          <w:sz w:val="24"/>
          <w:szCs w:val="24"/>
        </w:rPr>
      </w:pPr>
    </w:p>
    <w:p w:rsidR="00C45BA2" w:rsidRDefault="00C45BA2">
      <w:pPr>
        <w:shd w:val="clear" w:color="auto" w:fill="FFFFFF" w:themeFill="background1"/>
        <w:rPr>
          <w:rFonts w:ascii="Times New Roman" w:hAnsi="Times New Roman" w:cs="Times New Roman"/>
          <w:sz w:val="24"/>
          <w:szCs w:val="24"/>
        </w:rPr>
      </w:pPr>
    </w:p>
    <w:p w:rsidR="00C45BA2" w:rsidRDefault="00C45BA2">
      <w:pPr>
        <w:shd w:val="clear" w:color="auto" w:fill="FFFFFF" w:themeFill="background1"/>
        <w:rPr>
          <w:rFonts w:ascii="Times New Roman" w:hAnsi="Times New Roman" w:cs="Times New Roman"/>
          <w:sz w:val="24"/>
          <w:szCs w:val="24"/>
        </w:rPr>
      </w:pPr>
    </w:p>
    <w:p w:rsidR="00C45BA2" w:rsidRDefault="00C45BA2">
      <w:pPr>
        <w:shd w:val="clear" w:color="auto" w:fill="FFFFFF" w:themeFill="background1"/>
        <w:rPr>
          <w:rFonts w:ascii="Times New Roman" w:hAnsi="Times New Roman" w:cs="Times New Roman"/>
          <w:sz w:val="24"/>
          <w:szCs w:val="24"/>
        </w:rPr>
      </w:pPr>
    </w:p>
    <w:p w:rsidR="00C45BA2" w:rsidRDefault="00C45BA2">
      <w:pPr>
        <w:shd w:val="clear" w:color="auto" w:fill="FFFFFF" w:themeFill="background1"/>
        <w:rPr>
          <w:rFonts w:ascii="Times New Roman" w:hAnsi="Times New Roman" w:cs="Times New Roman"/>
          <w:sz w:val="24"/>
          <w:szCs w:val="24"/>
        </w:rPr>
      </w:pPr>
    </w:p>
    <w:p w:rsidR="00F63EDA" w:rsidRDefault="00F63EDA">
      <w:pPr>
        <w:shd w:val="clear" w:color="auto" w:fill="FFFFFF" w:themeFill="background1"/>
        <w:rPr>
          <w:rFonts w:ascii="Times New Roman" w:hAnsi="Times New Roman" w:cs="Times New Roman"/>
          <w:sz w:val="24"/>
          <w:szCs w:val="24"/>
        </w:rPr>
      </w:pPr>
    </w:p>
    <w:p w:rsidR="00C45BA2" w:rsidRDefault="00C45BA2">
      <w:pPr>
        <w:shd w:val="clear" w:color="auto" w:fill="FFFFFF" w:themeFill="background1"/>
        <w:rPr>
          <w:rFonts w:ascii="Times New Roman" w:hAnsi="Times New Roman" w:cs="Times New Roman"/>
          <w:sz w:val="24"/>
          <w:szCs w:val="24"/>
        </w:rPr>
      </w:pPr>
    </w:p>
    <w:p w:rsidR="00C45BA2" w:rsidRDefault="00C45BA2">
      <w:pPr>
        <w:shd w:val="clear" w:color="auto" w:fill="FFFFFF" w:themeFill="background1"/>
        <w:rPr>
          <w:rFonts w:ascii="Times New Roman" w:hAnsi="Times New Roman" w:cs="Times New Roman"/>
          <w:sz w:val="24"/>
          <w:szCs w:val="24"/>
        </w:rPr>
      </w:pPr>
    </w:p>
    <w:p w:rsidR="00C45BA2" w:rsidRDefault="00FB7ADD" w:rsidP="00C45BA2">
      <w:pPr>
        <w:pStyle w:val="Caption"/>
        <w:rPr>
          <w:rFonts w:ascii="Calibri" w:hAnsi="Calibri" w:cs="Calibri"/>
          <w:b w:val="0"/>
          <w:bCs w:val="0"/>
          <w:sz w:val="28"/>
          <w:szCs w:val="28"/>
        </w:rPr>
      </w:pPr>
      <w:bookmarkStart w:id="930" w:name="_Toc21560377"/>
      <w:r>
        <w:t xml:space="preserve">Annex </w:t>
      </w:r>
      <w:r w:rsidR="005243B8">
        <w:fldChar w:fldCharType="begin"/>
      </w:r>
      <w:r w:rsidR="00C14DAC">
        <w:instrText xml:space="preserve"> SEQ Annex \* ARABIC </w:instrText>
      </w:r>
      <w:r w:rsidR="005243B8">
        <w:fldChar w:fldCharType="separate"/>
      </w:r>
      <w:r w:rsidR="005357E3">
        <w:rPr>
          <w:noProof/>
        </w:rPr>
        <w:t>3</w:t>
      </w:r>
      <w:r w:rsidR="005243B8">
        <w:rPr>
          <w:noProof/>
        </w:rPr>
        <w:fldChar w:fldCharType="end"/>
      </w:r>
      <w:r>
        <w:t xml:space="preserve">. </w:t>
      </w:r>
      <w:r w:rsidRPr="00FC1164">
        <w:rPr>
          <w:rFonts w:ascii="Calibri" w:hAnsi="Calibri" w:cs="Calibri"/>
          <w:b w:val="0"/>
          <w:bCs w:val="0"/>
          <w:sz w:val="28"/>
          <w:szCs w:val="28"/>
        </w:rPr>
        <w:t>Asset Inventory under Urban Road Network Category as of June 2012 E.C</w:t>
      </w:r>
      <w:bookmarkEnd w:id="930"/>
    </w:p>
    <w:p w:rsidR="006C21EC" w:rsidRPr="006C21EC" w:rsidRDefault="006C21EC" w:rsidP="006C21EC">
      <w:pPr>
        <w:rPr>
          <w:lang w:val="en-GB"/>
        </w:rPr>
      </w:pPr>
      <w:r>
        <w:rPr>
          <w:lang w:val="en-GB"/>
        </w:rPr>
        <w:t>Road Catagory Coble Road</w:t>
      </w:r>
    </w:p>
    <w:tbl>
      <w:tblPr>
        <w:tblW w:w="14954" w:type="dxa"/>
        <w:tblInd w:w="94" w:type="dxa"/>
        <w:tblLayout w:type="fixed"/>
        <w:tblLook w:val="04A0"/>
      </w:tblPr>
      <w:tblGrid>
        <w:gridCol w:w="554"/>
        <w:gridCol w:w="1800"/>
        <w:gridCol w:w="630"/>
        <w:gridCol w:w="630"/>
        <w:gridCol w:w="720"/>
        <w:gridCol w:w="900"/>
        <w:gridCol w:w="900"/>
        <w:gridCol w:w="1170"/>
        <w:gridCol w:w="810"/>
        <w:gridCol w:w="990"/>
        <w:gridCol w:w="1080"/>
        <w:gridCol w:w="1080"/>
        <w:gridCol w:w="900"/>
        <w:gridCol w:w="900"/>
        <w:gridCol w:w="990"/>
        <w:gridCol w:w="900"/>
      </w:tblGrid>
      <w:tr w:rsidR="002E331A" w:rsidRPr="002E331A" w:rsidTr="002E331A">
        <w:trPr>
          <w:trHeight w:val="1500"/>
          <w:tblHeader/>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OBJECTID *</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Route_Id</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 xml:space="preserve">Actual length </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Road_</w:t>
            </w:r>
          </w:p>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surface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Carriage_</w:t>
            </w:r>
          </w:p>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Width</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Right_Way_</w:t>
            </w:r>
          </w:p>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Width_M_</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Area</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C21EC" w:rsidRPr="002E331A" w:rsidRDefault="006C21EC" w:rsidP="00C45BA2">
            <w:pPr>
              <w:spacing w:after="0" w:line="240" w:lineRule="auto"/>
              <w:jc w:val="center"/>
              <w:rPr>
                <w:rFonts w:ascii="Calibri" w:eastAsia="Times New Roman" w:hAnsi="Calibri" w:cs="Calibri"/>
                <w:b/>
                <w:color w:val="000000"/>
              </w:rPr>
            </w:pPr>
            <w:r w:rsidRPr="002E331A">
              <w:rPr>
                <w:rFonts w:ascii="Calibri" w:eastAsia="Times New Roman" w:hAnsi="Calibri" w:cs="Calibri"/>
                <w:b/>
                <w:color w:val="000000"/>
              </w:rPr>
              <w:t xml:space="preserve">Equivalent_Length in KM to 7m width </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Construction_Year_E_C_</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Road_Start_offset_1</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Road_End_Offset</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Condition</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X_Start_Point</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X_End_Point</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Y_Start_Point</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1EC" w:rsidRPr="002E331A" w:rsidRDefault="006C21EC" w:rsidP="00C45BA2">
            <w:pPr>
              <w:spacing w:after="0" w:line="240" w:lineRule="auto"/>
              <w:rPr>
                <w:rFonts w:ascii="Calibri" w:eastAsia="Times New Roman" w:hAnsi="Calibri" w:cs="Calibri"/>
                <w:b/>
                <w:color w:val="000000"/>
              </w:rPr>
            </w:pPr>
            <w:r w:rsidRPr="002E331A">
              <w:rPr>
                <w:rFonts w:ascii="Calibri" w:eastAsia="Times New Roman" w:hAnsi="Calibri" w:cs="Calibri"/>
                <w:b/>
                <w:color w:val="000000"/>
              </w:rPr>
              <w:t>Y_End_Point</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4</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RNCR_SWMU_018_001</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327</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2,616.0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0.374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Tulu Mazoria</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AtoLemaGodana</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265120.6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265109.2</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696736.5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697062.9</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RNCR_SWMU_018_002</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170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14</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1,360.0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0.194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Sawla hotel</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Nurumuhe Building</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265515.9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265677</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696819.7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696873.7</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RNCR_SWMU_018_003</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310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2,480.0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0.354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2010</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End of Mosque fence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Front Of Comer bank</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265697.7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265615.3</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696836.7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697128.6</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RNCR_SWMU_018_004</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1,640.0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0.234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2010</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BezabihBelayneh</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Milinium Hall North</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265127.6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265332.9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696870.6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696878.6</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lastRenderedPageBreak/>
              <w:t>15</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RNCR_SWMU_018_005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52</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312.0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0.045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2007</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Main road</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TesfayeTaye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Poor</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265292.1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265290.9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696746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696798.3</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16</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RNCR_SWMU_018_006</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400.0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0.057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Memihiranmahibersh</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DebelaDagero</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265433.8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265430.8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696752.9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696802.8</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17</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RNCR_SWMU_018_007</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1,000.0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0.143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Tadesewaliya house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TekleTinsaye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265613.7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265568.4</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696853.9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696968</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18</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RNCR_SWMU_018_008</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640.0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0.091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Wurotej bet</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Limat Bank(Woraba)</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265590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265511.1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696898.5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696884.7</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19</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RNCR_SWMU_018_009</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480.0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0.069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AdemAbdela</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FelegenewayGrocery</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265488.5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265431.4</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696877.4</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696876.5</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204</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1,632.0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0.233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Bola Kebele office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Nuru G+2 Building</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265426.4</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265409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696813</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697014.4</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21</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RNCR_SWMU_018_011</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155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1,240.0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0.177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FitsumPawlos</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BiregaTej bet</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265479.8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265327.1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697033.8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697002.4</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22</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RNCR_SWMU_018_012</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166</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1,328.0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0.190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City Police Office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High court back</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266095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266254.6</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697069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697114.9</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23</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RNCR_SWMU_018_013</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185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1,480.0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0.211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AnduwalemLeulseged</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AbebeLeta</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266204</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266145.3</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697105.8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697279.4</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24</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RNCR_SWMU_018_014</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290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2,320.0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0.331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2010</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Gujadedila</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BogaleFeyisa</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266137.7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266056.5</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697087.7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697366</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25</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367</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13</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2,936.0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0.419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2007</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NOC</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New Adminstr</w:t>
            </w:r>
            <w:r w:rsidRPr="002E331A">
              <w:rPr>
                <w:rFonts w:ascii="Calibri" w:eastAsia="Times New Roman" w:hAnsi="Calibri" w:cs="Calibri"/>
                <w:color w:val="000000"/>
              </w:rPr>
              <w:lastRenderedPageBreak/>
              <w:t>ation</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lastRenderedPageBreak/>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266298.9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266463.6</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696991.9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696668.5</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lastRenderedPageBreak/>
              <w:t>26</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RNCR_SWMU_018_016</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156</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1,248.0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0.178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NurselamSheget</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defaru</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265754.2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265656.7</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696656.8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696777.9</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27</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RNCR_SWMU_018_017</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219</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1,752.0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0.250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yidegoseid</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yohanisbundure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265642.2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265852.3</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696631.3</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696668.8</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28</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RNCR_SWMU_018_018</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180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1,440.0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0.206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2208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jemal</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melke photo</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poor</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265693.8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265522.2</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696714.1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696674.1</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29</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RNCR_SWMU_018_019</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160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1,280.0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0.183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selemon</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eyasu</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265579.9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265585</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696673.2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696514.3</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30</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RNCR_SWMU_018_020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166</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1,328.0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0.190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2006</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shesufmohamed</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Abebe H/mariam</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265631.4</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265641.7</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696681.3</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696516.8</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31</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RNCR_SWMU_018_021</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209</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1,672.0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0.239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jon</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megenagnakebele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265954.9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265838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696528.1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696695.4</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32</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RNCR_SWMU_018_022</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397</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7.5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3,176.0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0.454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2007</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Minda</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Birehan Bank</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poor</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265495.2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265106.5</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696672.8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696658.8</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33</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RNCR_SWMU_018_023</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960.0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0.137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2010</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Dejene G/Tsadik</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BereketTadsse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264834.5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264804.4</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696289.4</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696172</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34</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RNCR_SWMU_018_024</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170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1,360.0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0.194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BerekeTadesse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Front Of botrekebel</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264800.4</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264618.9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696165.7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696211</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35</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RNCR_SWMU_018_025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128</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1,024.0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0.146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Seyoum G/mariam</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ELPA Office Front</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265507.7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265383.5</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696371.6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696373.6</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36</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RNCR_SWMU_018_026</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138</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1,104.0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0.158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2010</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Etenesh</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Habtamu</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265440.3</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265442.7</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696367.7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696230.7</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37</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w:t>
            </w:r>
            <w:r w:rsidRPr="002E331A">
              <w:rPr>
                <w:rFonts w:ascii="Calibri" w:eastAsia="Times New Roman" w:hAnsi="Calibri" w:cs="Calibri"/>
                <w:b/>
                <w:bCs/>
                <w:color w:val="000000"/>
              </w:rPr>
              <w:lastRenderedPageBreak/>
              <w:t>18_027</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lastRenderedPageBreak/>
              <w:t>210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1,680.0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0.240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Wondim</w:t>
            </w:r>
            <w:r w:rsidRPr="002E331A">
              <w:rPr>
                <w:rFonts w:ascii="Calibri" w:eastAsia="Times New Roman" w:hAnsi="Calibri" w:cs="Calibri"/>
                <w:color w:val="000000"/>
              </w:rPr>
              <w:lastRenderedPageBreak/>
              <w:t>u</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lastRenderedPageBreak/>
              <w:t>Tadesse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265375</w:t>
            </w:r>
            <w:r w:rsidRPr="002E331A">
              <w:rPr>
                <w:rFonts w:ascii="Calibri" w:eastAsia="Times New Roman" w:hAnsi="Calibri" w:cs="Calibri"/>
                <w:color w:val="000000"/>
              </w:rPr>
              <w:lastRenderedPageBreak/>
              <w:t>.6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lastRenderedPageBreak/>
              <w:t>265366</w:t>
            </w:r>
            <w:r w:rsidRPr="002E331A">
              <w:rPr>
                <w:rFonts w:ascii="Calibri" w:eastAsia="Times New Roman" w:hAnsi="Calibri" w:cs="Calibri"/>
                <w:color w:val="000000"/>
              </w:rPr>
              <w:lastRenderedPageBreak/>
              <w:t>.8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lastRenderedPageBreak/>
              <w:t>696447.</w:t>
            </w:r>
            <w:r w:rsidRPr="002E331A">
              <w:rPr>
                <w:rFonts w:ascii="Calibri" w:eastAsia="Times New Roman" w:hAnsi="Calibri" w:cs="Calibri"/>
                <w:color w:val="000000"/>
              </w:rPr>
              <w:lastRenderedPageBreak/>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lastRenderedPageBreak/>
              <w:t>696654</w:t>
            </w:r>
            <w:r w:rsidRPr="002E331A">
              <w:rPr>
                <w:rFonts w:ascii="Calibri" w:eastAsia="Times New Roman" w:hAnsi="Calibri" w:cs="Calibri"/>
                <w:color w:val="000000"/>
              </w:rPr>
              <w:lastRenderedPageBreak/>
              <w:t>.9</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lastRenderedPageBreak/>
              <w:t>38</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RNCR_SWMU_018_028</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63.5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508.0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0.073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Habtamu</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GoffaMedehanit</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265366.2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265363.1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696666.7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696723.6</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42</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RNCR_SWMU_018_029</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57</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456.0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0.065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TekleMuyno</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Tsahay</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265293.2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265292.2</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696660.8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696718.5</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43</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62</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496.0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0.071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UttaUshule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Asebech</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265373.9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265377.1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696429.7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696368.7</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44</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RNCR_SWMU_018_031</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180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1,440.0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0.206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Front Of Hospital</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Front Of Hospital</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Poor</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266652.8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266779.2</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697093.2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696966</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45</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RNCR_SWMU_018_032</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55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440.0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0.063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2010</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Bogale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New Asphalt</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266009.5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266062.4</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697357.3</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697372.3</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47</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RNCR_SWMU_018_033</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1,640.0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0.234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EndiriasDamtew</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DeribeDengo</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265293.6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265304.1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696651.1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696446.8</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48</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RNCR_SWMU_018_034</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1,000.0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0.143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ZerituMelka</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D/G polce back</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265349.2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265404.7</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697131.4</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697023.6</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49</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168</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1,344.0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0.192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New Admistration fen</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New Admistration fen</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266329.9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266451.4</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696555.6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696672.3</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51</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RNCR_SWMU_018_036</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410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3,280.0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0.469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Dirsa bar</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Megenagnakebele</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265528.3</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265923.5</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696509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696571</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52</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RNCR_SWMU_018_037</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198</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1,584.0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0.226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Kidanemihiret Road</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AbushTej Bet</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265175.6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265186</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697075.3</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696878.6</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53</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RNCR_SWMU_018_038</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62</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496.0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0.071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2010</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Back  of Hall</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Back  of Hall</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265186.7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265192.5</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696870.6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696807.9</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54</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RNCR_SWMU_018_039</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150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1,200.0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0.171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2011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Dejene G/Tsadi</w:t>
            </w:r>
            <w:r w:rsidRPr="002E331A">
              <w:rPr>
                <w:rFonts w:ascii="Calibri" w:eastAsia="Times New Roman" w:hAnsi="Calibri" w:cs="Calibri"/>
                <w:color w:val="000000"/>
              </w:rPr>
              <w:lastRenderedPageBreak/>
              <w:t>k</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lastRenderedPageBreak/>
              <w:t>HabtamuAlemu</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V.Good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264833.7</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264687.1</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696296.6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696328.5</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lastRenderedPageBreak/>
              <w:t>62</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RNCR_SWMU_018_040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224</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1,792.0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0.256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2006</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DuzaCinic</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Milinum Hall</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Poor</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265123.1</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265346.3</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696800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696800.4</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63</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RNCR_SWMU_018_041</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134</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8.5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1,072.0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0.153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2006</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Dawud Suk</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TekleMuyno Building</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Poor</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265357.9</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265492.2</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696802.6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696813.9</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64</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RNCR_SWMU_018_042</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350</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CR</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9.5</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2,800.0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0.400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2008</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D/G/Police Front</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Main Road</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Good</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265302</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265359</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697092.6</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color w:val="000000"/>
              </w:rPr>
            </w:pPr>
            <w:r w:rsidRPr="002E331A">
              <w:rPr>
                <w:rFonts w:ascii="Calibri" w:eastAsia="Times New Roman" w:hAnsi="Calibri" w:cs="Calibri"/>
                <w:color w:val="000000"/>
              </w:rPr>
              <w:t>696749.2</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Total Sum</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jc w:val="right"/>
              <w:rPr>
                <w:rFonts w:ascii="Calibri" w:eastAsia="Times New Roman" w:hAnsi="Calibri" w:cs="Calibri"/>
                <w:b/>
                <w:bCs/>
                <w:color w:val="000000"/>
              </w:rPr>
            </w:pPr>
            <w:r w:rsidRPr="002E331A">
              <w:rPr>
                <w:rFonts w:ascii="Calibri" w:eastAsia="Times New Roman" w:hAnsi="Calibri" w:cs="Calibri"/>
                <w:b/>
                <w:bCs/>
                <w:color w:val="000000"/>
              </w:rPr>
              <w:t>7442.5</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xml:space="preserve">     59,436.0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xml:space="preserve">          8.49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b/>
                <w:bCs/>
                <w:color w:val="000000"/>
              </w:rPr>
            </w:pPr>
            <w:r w:rsidRPr="002E331A">
              <w:rPr>
                <w:rFonts w:ascii="Calibri" w:eastAsia="Times New Roman" w:hAnsi="Calibri" w:cs="Calibri"/>
                <w:b/>
                <w:bCs/>
                <w:color w:val="000000"/>
              </w:rPr>
              <w:t> </w:t>
            </w:r>
          </w:p>
        </w:tc>
      </w:tr>
      <w:tr w:rsidR="002E331A" w:rsidRPr="002E331A" w:rsidTr="002E331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xml:space="preserve">             8.49 </w:t>
            </w:r>
          </w:p>
        </w:tc>
        <w:tc>
          <w:tcPr>
            <w:tcW w:w="117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C21EC" w:rsidRPr="002E331A" w:rsidRDefault="006C21EC" w:rsidP="00C45BA2">
            <w:pPr>
              <w:spacing w:after="0" w:line="240" w:lineRule="auto"/>
              <w:rPr>
                <w:rFonts w:ascii="Calibri" w:eastAsia="Times New Roman" w:hAnsi="Calibri" w:cs="Calibri"/>
                <w:color w:val="000000"/>
              </w:rPr>
            </w:pPr>
            <w:r w:rsidRPr="002E331A">
              <w:rPr>
                <w:rFonts w:ascii="Calibri" w:eastAsia="Times New Roman" w:hAnsi="Calibri" w:cs="Calibri"/>
                <w:color w:val="000000"/>
              </w:rPr>
              <w:t> </w:t>
            </w:r>
          </w:p>
        </w:tc>
      </w:tr>
    </w:tbl>
    <w:p w:rsidR="00FC1164" w:rsidRDefault="00FC1164">
      <w:pPr>
        <w:shd w:val="clear" w:color="auto" w:fill="FFFFFF" w:themeFill="background1"/>
        <w:rPr>
          <w:rFonts w:ascii="Times New Roman" w:hAnsi="Times New Roman" w:cs="Times New Roman"/>
          <w:sz w:val="24"/>
          <w:szCs w:val="24"/>
        </w:rPr>
      </w:pPr>
    </w:p>
    <w:p w:rsidR="00D817B0" w:rsidRDefault="00D817B0">
      <w:pPr>
        <w:shd w:val="clear" w:color="auto" w:fill="FFFFFF" w:themeFill="background1"/>
        <w:rPr>
          <w:rFonts w:ascii="Times New Roman" w:hAnsi="Times New Roman" w:cs="Times New Roman"/>
          <w:sz w:val="24"/>
          <w:szCs w:val="24"/>
        </w:rPr>
      </w:pPr>
    </w:p>
    <w:p w:rsidR="002E331A" w:rsidRDefault="002E331A">
      <w:pPr>
        <w:shd w:val="clear" w:color="auto" w:fill="FFFFFF" w:themeFill="background1"/>
        <w:rPr>
          <w:rFonts w:ascii="Times New Roman" w:hAnsi="Times New Roman" w:cs="Times New Roman"/>
          <w:sz w:val="24"/>
          <w:szCs w:val="24"/>
        </w:rPr>
      </w:pPr>
    </w:p>
    <w:p w:rsidR="002E331A" w:rsidRDefault="002E331A">
      <w:pPr>
        <w:shd w:val="clear" w:color="auto" w:fill="FFFFFF" w:themeFill="background1"/>
        <w:rPr>
          <w:rFonts w:ascii="Times New Roman" w:hAnsi="Times New Roman" w:cs="Times New Roman"/>
          <w:sz w:val="24"/>
          <w:szCs w:val="24"/>
        </w:rPr>
      </w:pPr>
    </w:p>
    <w:p w:rsidR="002E331A" w:rsidRDefault="002E331A">
      <w:pPr>
        <w:shd w:val="clear" w:color="auto" w:fill="FFFFFF" w:themeFill="background1"/>
        <w:rPr>
          <w:rFonts w:ascii="Times New Roman" w:hAnsi="Times New Roman" w:cs="Times New Roman"/>
          <w:sz w:val="24"/>
          <w:szCs w:val="24"/>
        </w:rPr>
      </w:pPr>
    </w:p>
    <w:p w:rsidR="002E331A" w:rsidRDefault="002E331A">
      <w:pPr>
        <w:shd w:val="clear" w:color="auto" w:fill="FFFFFF" w:themeFill="background1"/>
        <w:rPr>
          <w:rFonts w:ascii="Times New Roman" w:hAnsi="Times New Roman" w:cs="Times New Roman"/>
          <w:sz w:val="24"/>
          <w:szCs w:val="24"/>
        </w:rPr>
      </w:pPr>
    </w:p>
    <w:p w:rsidR="002E331A" w:rsidRDefault="002E331A">
      <w:pPr>
        <w:shd w:val="clear" w:color="auto" w:fill="FFFFFF" w:themeFill="background1"/>
        <w:rPr>
          <w:rFonts w:ascii="Times New Roman" w:hAnsi="Times New Roman" w:cs="Times New Roman"/>
          <w:sz w:val="24"/>
          <w:szCs w:val="24"/>
        </w:rPr>
      </w:pPr>
    </w:p>
    <w:p w:rsidR="002E331A" w:rsidRDefault="002E331A">
      <w:pPr>
        <w:shd w:val="clear" w:color="auto" w:fill="FFFFFF" w:themeFill="background1"/>
        <w:rPr>
          <w:rFonts w:ascii="Times New Roman" w:hAnsi="Times New Roman" w:cs="Times New Roman"/>
          <w:sz w:val="24"/>
          <w:szCs w:val="24"/>
        </w:rPr>
      </w:pPr>
    </w:p>
    <w:p w:rsidR="002E331A" w:rsidRDefault="002E331A">
      <w:pPr>
        <w:shd w:val="clear" w:color="auto" w:fill="FFFFFF" w:themeFill="background1"/>
        <w:rPr>
          <w:rFonts w:ascii="Times New Roman" w:hAnsi="Times New Roman" w:cs="Times New Roman"/>
          <w:sz w:val="24"/>
          <w:szCs w:val="24"/>
        </w:rPr>
      </w:pPr>
    </w:p>
    <w:p w:rsidR="002E331A" w:rsidRDefault="002E331A">
      <w:pPr>
        <w:shd w:val="clear" w:color="auto" w:fill="FFFFFF" w:themeFill="background1"/>
        <w:rPr>
          <w:rFonts w:ascii="Times New Roman" w:hAnsi="Times New Roman" w:cs="Times New Roman"/>
          <w:sz w:val="24"/>
          <w:szCs w:val="24"/>
        </w:rPr>
      </w:pPr>
    </w:p>
    <w:p w:rsidR="002E331A" w:rsidRDefault="002E331A">
      <w:pPr>
        <w:shd w:val="clear" w:color="auto" w:fill="FFFFFF" w:themeFill="background1"/>
        <w:rPr>
          <w:rFonts w:ascii="Times New Roman" w:hAnsi="Times New Roman" w:cs="Times New Roman"/>
          <w:sz w:val="24"/>
          <w:szCs w:val="24"/>
        </w:rPr>
      </w:pPr>
    </w:p>
    <w:p w:rsidR="00D817B0" w:rsidRDefault="00D817B0">
      <w:pPr>
        <w:shd w:val="clear" w:color="auto" w:fill="FFFFFF" w:themeFill="background1"/>
        <w:rPr>
          <w:rFonts w:ascii="Times New Roman" w:hAnsi="Times New Roman" w:cs="Times New Roman"/>
          <w:sz w:val="24"/>
          <w:szCs w:val="24"/>
        </w:rPr>
      </w:pPr>
    </w:p>
    <w:p w:rsidR="00D817B0" w:rsidRDefault="00FB7ADD" w:rsidP="00FB7ADD">
      <w:pPr>
        <w:pStyle w:val="Caption"/>
        <w:rPr>
          <w:rFonts w:ascii="Calibri" w:hAnsi="Calibri" w:cs="Calibri"/>
          <w:b w:val="0"/>
          <w:bCs w:val="0"/>
          <w:sz w:val="28"/>
          <w:szCs w:val="28"/>
        </w:rPr>
      </w:pPr>
      <w:bookmarkStart w:id="931" w:name="_Toc21560378"/>
      <w:r>
        <w:t xml:space="preserve">Annex </w:t>
      </w:r>
      <w:r w:rsidR="005243B8">
        <w:fldChar w:fldCharType="begin"/>
      </w:r>
      <w:r w:rsidR="00C14DAC">
        <w:instrText xml:space="preserve"> SEQ Annex \* ARABIC </w:instrText>
      </w:r>
      <w:r w:rsidR="005243B8">
        <w:fldChar w:fldCharType="separate"/>
      </w:r>
      <w:r w:rsidR="005357E3">
        <w:rPr>
          <w:noProof/>
        </w:rPr>
        <w:t>4</w:t>
      </w:r>
      <w:r w:rsidR="005243B8">
        <w:rPr>
          <w:noProof/>
        </w:rPr>
        <w:fldChar w:fldCharType="end"/>
      </w:r>
      <w:r>
        <w:t xml:space="preserve">. </w:t>
      </w:r>
      <w:r w:rsidR="006C7BEC" w:rsidRPr="00FC1164">
        <w:rPr>
          <w:rFonts w:ascii="Calibri" w:hAnsi="Calibri" w:cs="Calibri"/>
          <w:b w:val="0"/>
          <w:bCs w:val="0"/>
          <w:sz w:val="28"/>
          <w:szCs w:val="28"/>
        </w:rPr>
        <w:t>Asset Inventory under Urban Road Network Category as of June 2012 E.C</w:t>
      </w:r>
      <w:bookmarkEnd w:id="931"/>
    </w:p>
    <w:p w:rsidR="006C7BEC" w:rsidRDefault="006C7BEC">
      <w:pPr>
        <w:shd w:val="clear" w:color="auto" w:fill="FFFFFF" w:themeFill="background1"/>
        <w:rPr>
          <w:rFonts w:ascii="Times New Roman" w:hAnsi="Times New Roman" w:cs="Times New Roman"/>
          <w:sz w:val="24"/>
          <w:szCs w:val="24"/>
        </w:rPr>
      </w:pPr>
      <w:r>
        <w:rPr>
          <w:rFonts w:ascii="Calibri" w:eastAsia="Times New Roman" w:hAnsi="Calibri" w:cs="Calibri"/>
          <w:b/>
          <w:bCs/>
          <w:color w:val="000000"/>
          <w:sz w:val="28"/>
          <w:szCs w:val="28"/>
        </w:rPr>
        <w:t>Road Category Gravel</w:t>
      </w:r>
    </w:p>
    <w:tbl>
      <w:tblPr>
        <w:tblpPr w:leftFromText="180" w:rightFromText="180" w:vertAnchor="text" w:horzAnchor="margin" w:tblpXSpec="center" w:tblpY="365"/>
        <w:tblW w:w="12906" w:type="dxa"/>
        <w:tblLook w:val="04A0"/>
      </w:tblPr>
      <w:tblGrid>
        <w:gridCol w:w="2274"/>
        <w:gridCol w:w="2070"/>
        <w:gridCol w:w="2078"/>
        <w:gridCol w:w="778"/>
        <w:gridCol w:w="1156"/>
        <w:gridCol w:w="1108"/>
        <w:gridCol w:w="1228"/>
        <w:gridCol w:w="1196"/>
        <w:gridCol w:w="1018"/>
      </w:tblGrid>
      <w:tr w:rsidR="00C76A57" w:rsidRPr="0077144A" w:rsidTr="00076DF8">
        <w:trPr>
          <w:trHeight w:val="300"/>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Drian_ID</w:t>
            </w:r>
          </w:p>
        </w:tc>
        <w:tc>
          <w:tcPr>
            <w:tcW w:w="2075" w:type="dxa"/>
            <w:tcBorders>
              <w:top w:val="single" w:sz="4" w:space="0" w:color="auto"/>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Node_Start</w:t>
            </w:r>
          </w:p>
        </w:tc>
        <w:tc>
          <w:tcPr>
            <w:tcW w:w="2082" w:type="dxa"/>
            <w:tcBorders>
              <w:top w:val="single" w:sz="4" w:space="0" w:color="auto"/>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Node_End_P</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Length</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Side_Of_Dr</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Constracti</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Type_Of_Ro</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Year_Of_Co</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Condition</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RNMD_SWMU_018_001</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SSPS Fence(Cemetry)</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End of studeim left</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505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RNMD_SWMU_018_002</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Beyene(studium Right</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BekeleBera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226</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RNMD_SWMU_018_003</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Studium(Asphalt 00)</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End of Mangari(20m)</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686</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RNMD_SWMU_018_004</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City police office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High Court back</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165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RNMD_SWMU_018_005</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Yohanis g/Mariam</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AbebeLeta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184</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RNMD_SWMU_018_006</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 Kust No2 Schol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 GujaDedila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177</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RNMD_SWMU_018_007</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GujaDedila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BogaleFeyissa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290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RNMD_SWMU_018_008</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BogaleFeyisa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Kust No 2 Schol back</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166</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CB&amp;GR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RNMD_SWMU_018_009</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Kirubel Hotel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TsangaChoramo</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460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w:t>
            </w:r>
            <w:r w:rsidRPr="0077144A">
              <w:rPr>
                <w:rFonts w:ascii="Calibri" w:eastAsia="Times New Roman" w:hAnsi="Calibri" w:cs="Calibri"/>
                <w:b/>
                <w:bCs/>
                <w:color w:val="000000"/>
              </w:rPr>
              <w:lastRenderedPageBreak/>
              <w:t>10</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lastRenderedPageBreak/>
              <w:t>ArargeTsona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AsireBorena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255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2006</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lastRenderedPageBreak/>
              <w:t>RNMD_SWMU_018_011</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Haronsamuel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MG Lease sefer</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531</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RNMD_SWMU_018_012</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 Side  Hall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 Side  Hall</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141</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RNMD_SWMU_018_013</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45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RNMD_SWMU_018_014</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Inspector Mulgeta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Aklilu mother</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115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RNMD_SWMU_018_015</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Inspector Mulgeta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Chole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240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RNMD_SWMU_018_016</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MemirTewodaj</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TagelTsegaye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320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RNMD_SWMU_018_017</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 Of Kidanem</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 Of Kidanem</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280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RNMD_SWMU_018_018</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 Of Kidanem</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Wonba River</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280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RNMD_SWMU_018_019</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Sawla hotel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Nurumuhe(Aregadem)</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170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RNMD_SWMU_018_020</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Abdela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TekelemuynoBuilding</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137</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RNMD_SWMU_018_021</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Bola Nigd office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Duza Clinic</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62</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RNMD_SWMU_018_022</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AnduwaleEshetu</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AbushTej Bet</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181</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RNMD_SWMU_018_023</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 to tulu</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atolemagodana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325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RNMD_SWMU_018_024</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Minda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Birehan Bank</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397</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RNMD_SWMU_018_025</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Wurotej bet</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Limat Bank</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80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RNMD_SWMU_018_026</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FrontOfcultureHall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FrontOfcultureHall</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137</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w:t>
            </w:r>
            <w:r w:rsidRPr="0077144A">
              <w:rPr>
                <w:rFonts w:ascii="Calibri" w:eastAsia="Times New Roman" w:hAnsi="Calibri" w:cs="Calibri"/>
                <w:b/>
                <w:bCs/>
                <w:color w:val="000000"/>
              </w:rPr>
              <w:lastRenderedPageBreak/>
              <w:t>27</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lastRenderedPageBreak/>
              <w:t>Solomon Biru</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Chole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357</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lastRenderedPageBreak/>
              <w:t>RNMD_SWMU_018_028</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YohanisBundure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Biranu G/Hiwot</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85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RNMD_SWMU_018_029</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Sheyusufmohamesuk</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Yohanisbundure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246</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RNMD_SWMU_018_030</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Jemal Mohamed</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Melke Photo</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176</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2006</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RNMD_SWMU_018_031</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Bola Kebele Office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Nuru G+2 boulding</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204</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RNMD_SWMU_018_032</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FitsumPawlos</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SintayewKeshere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160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RNMD_SWMU_018_033</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AdanechAgena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Kebede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175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RNMD_SWMU_018_034</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345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RNMD_SWMU_018_035</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Tariku Kassa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HabtamuAlemu</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330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CB&amp;GR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RNMD_SWMU_018_036</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Asfaw</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Abebech</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240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RNMD_SWMU_018_037</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Lukas</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LitleBrige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230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RNMD_SWMU_018_038</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yidegoseid</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Defaru clinic</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107</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RNMD_SWMU_018_039</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Abebe h/mariam</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Sheyesufmohamed</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168</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2006</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RNMD_SWMU_018_040</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Ali Suwali</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Merka Fanta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45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2006</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RNMD_SWMU_018_041</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SolomomNegash</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YochaNigid (Old)</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290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RNMD_SWMU_018_042</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MananaMadara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940D8F"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W</w:t>
            </w:r>
            <w:r w:rsidR="00C76A57" w:rsidRPr="0077144A">
              <w:rPr>
                <w:rFonts w:ascii="Calibri" w:eastAsia="Times New Roman" w:hAnsi="Calibri" w:cs="Calibri"/>
                <w:color w:val="000000"/>
              </w:rPr>
              <w:t>onba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233</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RNMD_SWMU_018_043</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LidetaEntrace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Tenatabiya Fence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225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w:t>
            </w:r>
            <w:r w:rsidRPr="0077144A">
              <w:rPr>
                <w:rFonts w:ascii="Calibri" w:eastAsia="Times New Roman" w:hAnsi="Calibri" w:cs="Calibri"/>
                <w:b/>
                <w:bCs/>
                <w:color w:val="000000"/>
              </w:rPr>
              <w:lastRenderedPageBreak/>
              <w:t>44</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lastRenderedPageBreak/>
              <w:t>Asefa H/silase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AbitoTeshome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328</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2003</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lastRenderedPageBreak/>
              <w:t>RNMD_SWMU_018_045</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AbitoTeshome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IsipeDicha farmers</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325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RNMD_SWMU_018_046</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DejeneBanja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Sesa  Ada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107</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RNMD_SWMU_018_047</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Universal college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Eg/r Church</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298</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RNMD_SWMU_018_048</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NuruMuhe(aregadem)</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Daniel</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425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CB&amp;GR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RNMD_SWMU_018_049</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Etenesh</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Habtamu</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138</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RNMD_SWMU_018_050</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Seyoum G/mariam</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Elpa Office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128</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RNMD_SWMU_018_051</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Back of Hall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Back of Hall</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61</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RNMD_SWMU_018_052</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Zirko School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Abushtej bet</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190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2011</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RNMD_SWMU_018_053</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Zirko School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Anduwaleeshetu</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85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RNMD_SWMU_018_054</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ZerituMelka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D/G Police back</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125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2011</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RNMD_SWMU_018_055</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Habtamu</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Goffamedanit</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63.5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RNMD_SWMU_018_056</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Teklemuyno</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Tsahaybaltina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65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RNMD_SWMU_018_057</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TagelTadese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Mamme Grocery</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150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RNMD_SWMU_018_058</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Wondim Grocery</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Tadesse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213</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RNMD_SWMU_018_059</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EndiriasDamtew</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DeribeDengo</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2011</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RNMD_SWMU_018_060</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UttaUshule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Yohanis</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195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CB&amp;GR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w:t>
            </w:r>
            <w:r w:rsidRPr="0077144A">
              <w:rPr>
                <w:rFonts w:ascii="Calibri" w:eastAsia="Times New Roman" w:hAnsi="Calibri" w:cs="Calibri"/>
                <w:b/>
                <w:bCs/>
                <w:color w:val="000000"/>
              </w:rPr>
              <w:lastRenderedPageBreak/>
              <w:t>61</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lastRenderedPageBreak/>
              <w:t>Ambaye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Dilgofudo</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92</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lastRenderedPageBreak/>
              <w:t>RNMD_SWMU_018_062</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Wonba River</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Primary School end</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442</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RNMD_SWMU_018_063</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Tadesewaliya house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TekleTinsaye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125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RNMD_SWMU_018_064</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Dejene G/Tsadik</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BereketTadese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140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RNMD_SWMU_018_065</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BereketTadesse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 Of BotreKebel</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190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RNMD_SWMU_018_066</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Main Road</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RNMD_SWMU_018_067</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Main Road</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RNMD_SWMU_018_068</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ZerihunKifle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Yosef Muse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111</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RNMD_SWMU_018_069</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Gamanko</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Ullo</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155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RNMD_SWMU_018_070</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Dikre</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Fantaye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51</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RNMD_SWMU_018_071</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Samuel</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Olaye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52</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RNMD_SWMU_018_072</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Zeritu</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Gosaye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110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RNMD_SWMU_018_073</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Demise Daydo</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MohamenShibire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120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2011</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V.Good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RNMD_SWMU_018_074</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FelegeNeway Grocery</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AdemAbdela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60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RNMD_SWMU_018_075</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front to tulu</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near cherch</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328</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RNMD_SWMU_018_076</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 </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memirtemariyam</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339</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RNMD_SWMU_018_077</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to wonba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atoketema</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350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w:t>
            </w:r>
            <w:r w:rsidRPr="0077144A">
              <w:rPr>
                <w:rFonts w:ascii="Calibri" w:eastAsia="Times New Roman" w:hAnsi="Calibri" w:cs="Calibri"/>
                <w:b/>
                <w:bCs/>
                <w:color w:val="000000"/>
              </w:rPr>
              <w:lastRenderedPageBreak/>
              <w:t>78</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lastRenderedPageBreak/>
              <w:t>to wonba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to cherch</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321</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lastRenderedPageBreak/>
              <w:t>RNMD_SWMU_018_079</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Solomon</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Eyasu bade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160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2008</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RNMD_SWMU_018_080</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Dirsha Bar</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Megenagnakebele</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410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CB</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2006</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RNMD_SWMU_018_081</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 of  Chatolic</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Tele towr</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355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RNMD_SWMU_018_082</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Kalehiwot end(No2)</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Kalehiwot end(No1)</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325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2009</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RNMD_SWMU_018_083</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South part  bus st/o</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End of main market</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204</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RNMD_SWMU_018_084</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Tele Towr</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Sub police Station</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195</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RNMD_SWMU_018_085</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MananaMadara(front)</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Wonbawonz</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226</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Left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2010</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Good</w:t>
            </w:r>
          </w:p>
        </w:tc>
      </w:tr>
      <w:tr w:rsidR="00C76A57"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b/>
                <w:bCs/>
                <w:color w:val="000000"/>
              </w:rPr>
            </w:pPr>
            <w:r w:rsidRPr="0077144A">
              <w:rPr>
                <w:rFonts w:ascii="Calibri" w:eastAsia="Times New Roman" w:hAnsi="Calibri" w:cs="Calibri"/>
                <w:b/>
                <w:bCs/>
                <w:color w:val="000000"/>
              </w:rPr>
              <w:t>RNMD_SWMU_018_086</w:t>
            </w:r>
          </w:p>
        </w:tc>
        <w:tc>
          <w:tcPr>
            <w:tcW w:w="207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EsraelJara</w:t>
            </w:r>
          </w:p>
        </w:tc>
        <w:tc>
          <w:tcPr>
            <w:tcW w:w="2082"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Meles school</w:t>
            </w:r>
          </w:p>
        </w:tc>
        <w:tc>
          <w:tcPr>
            <w:tcW w:w="78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630</w:t>
            </w:r>
          </w:p>
        </w:tc>
        <w:tc>
          <w:tcPr>
            <w:tcW w:w="115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Right</w:t>
            </w:r>
          </w:p>
        </w:tc>
        <w:tc>
          <w:tcPr>
            <w:tcW w:w="1185"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Massonry</w:t>
            </w:r>
          </w:p>
        </w:tc>
        <w:tc>
          <w:tcPr>
            <w:tcW w:w="110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GR</w:t>
            </w:r>
          </w:p>
        </w:tc>
        <w:tc>
          <w:tcPr>
            <w:tcW w:w="1198"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2007</w:t>
            </w:r>
          </w:p>
        </w:tc>
        <w:tc>
          <w:tcPr>
            <w:tcW w:w="1050" w:type="dxa"/>
            <w:tcBorders>
              <w:top w:val="nil"/>
              <w:left w:val="nil"/>
              <w:bottom w:val="single" w:sz="4" w:space="0" w:color="auto"/>
              <w:right w:val="single" w:sz="4" w:space="0" w:color="auto"/>
            </w:tcBorders>
            <w:shd w:val="clear" w:color="auto" w:fill="auto"/>
            <w:noWrap/>
            <w:vAlign w:val="bottom"/>
            <w:hideMark/>
          </w:tcPr>
          <w:p w:rsidR="00C76A57" w:rsidRPr="0077144A" w:rsidRDefault="00C76A57" w:rsidP="00C76A57">
            <w:pPr>
              <w:spacing w:after="0" w:line="240" w:lineRule="auto"/>
              <w:rPr>
                <w:rFonts w:ascii="Calibri" w:eastAsia="Times New Roman" w:hAnsi="Calibri" w:cs="Calibri"/>
                <w:color w:val="000000"/>
              </w:rPr>
            </w:pPr>
            <w:r w:rsidRPr="0077144A">
              <w:rPr>
                <w:rFonts w:ascii="Calibri" w:eastAsia="Times New Roman" w:hAnsi="Calibri" w:cs="Calibri"/>
                <w:color w:val="000000"/>
              </w:rPr>
              <w:t>Poor</w:t>
            </w:r>
          </w:p>
        </w:tc>
      </w:tr>
      <w:tr w:rsidR="001A71DF" w:rsidRPr="0077144A" w:rsidTr="00076DF8">
        <w:trPr>
          <w:trHeight w:val="300"/>
        </w:trPr>
        <w:tc>
          <w:tcPr>
            <w:tcW w:w="2278" w:type="dxa"/>
            <w:tcBorders>
              <w:top w:val="nil"/>
              <w:left w:val="nil"/>
              <w:bottom w:val="single" w:sz="4" w:space="0" w:color="auto"/>
              <w:right w:val="single" w:sz="4" w:space="0" w:color="auto"/>
            </w:tcBorders>
            <w:shd w:val="clear" w:color="auto" w:fill="auto"/>
            <w:noWrap/>
            <w:vAlign w:val="bottom"/>
            <w:hideMark/>
          </w:tcPr>
          <w:p w:rsidR="001A71DF" w:rsidRPr="0077144A" w:rsidRDefault="001A71DF" w:rsidP="00C76A57">
            <w:pPr>
              <w:spacing w:after="0" w:line="240" w:lineRule="auto"/>
              <w:rPr>
                <w:rFonts w:ascii="Calibri" w:eastAsia="Times New Roman" w:hAnsi="Calibri" w:cs="Calibri"/>
                <w:b/>
                <w:bCs/>
                <w:color w:val="000000"/>
              </w:rPr>
            </w:pPr>
          </w:p>
        </w:tc>
        <w:tc>
          <w:tcPr>
            <w:tcW w:w="2075" w:type="dxa"/>
            <w:tcBorders>
              <w:top w:val="nil"/>
              <w:left w:val="nil"/>
              <w:bottom w:val="single" w:sz="4" w:space="0" w:color="auto"/>
              <w:right w:val="single" w:sz="4" w:space="0" w:color="auto"/>
            </w:tcBorders>
            <w:shd w:val="clear" w:color="auto" w:fill="auto"/>
            <w:noWrap/>
            <w:vAlign w:val="bottom"/>
            <w:hideMark/>
          </w:tcPr>
          <w:p w:rsidR="001A71DF" w:rsidRPr="0077144A" w:rsidRDefault="001A71DF" w:rsidP="00C76A57">
            <w:pPr>
              <w:spacing w:after="0" w:line="240" w:lineRule="auto"/>
              <w:rPr>
                <w:rFonts w:ascii="Calibri" w:eastAsia="Times New Roman" w:hAnsi="Calibri" w:cs="Calibri"/>
                <w:color w:val="000000"/>
              </w:rPr>
            </w:pPr>
          </w:p>
        </w:tc>
        <w:tc>
          <w:tcPr>
            <w:tcW w:w="2082" w:type="dxa"/>
            <w:tcBorders>
              <w:top w:val="nil"/>
              <w:left w:val="nil"/>
              <w:bottom w:val="single" w:sz="4" w:space="0" w:color="auto"/>
              <w:right w:val="single" w:sz="4" w:space="0" w:color="auto"/>
            </w:tcBorders>
            <w:shd w:val="clear" w:color="auto" w:fill="auto"/>
            <w:noWrap/>
            <w:vAlign w:val="bottom"/>
            <w:hideMark/>
          </w:tcPr>
          <w:p w:rsidR="001A71DF" w:rsidRPr="0077144A" w:rsidRDefault="001A71DF" w:rsidP="00C76A57">
            <w:pPr>
              <w:spacing w:after="0" w:line="240" w:lineRule="auto"/>
              <w:rPr>
                <w:rFonts w:ascii="Calibri" w:eastAsia="Times New Roman" w:hAnsi="Calibri" w:cs="Calibri"/>
                <w:color w:val="000000"/>
              </w:rPr>
            </w:pPr>
          </w:p>
        </w:tc>
        <w:tc>
          <w:tcPr>
            <w:tcW w:w="780" w:type="dxa"/>
            <w:tcBorders>
              <w:top w:val="nil"/>
              <w:left w:val="nil"/>
              <w:bottom w:val="single" w:sz="4" w:space="0" w:color="auto"/>
              <w:right w:val="single" w:sz="4" w:space="0" w:color="auto"/>
            </w:tcBorders>
            <w:shd w:val="clear" w:color="auto" w:fill="auto"/>
            <w:noWrap/>
            <w:vAlign w:val="bottom"/>
            <w:hideMark/>
          </w:tcPr>
          <w:p w:rsidR="001A71DF" w:rsidRPr="0077144A" w:rsidRDefault="001A71DF" w:rsidP="00C76A57">
            <w:pPr>
              <w:spacing w:after="0" w:line="240" w:lineRule="auto"/>
              <w:rPr>
                <w:rFonts w:ascii="Calibri" w:eastAsia="Times New Roman" w:hAnsi="Calibri" w:cs="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1A71DF" w:rsidRPr="0077144A" w:rsidRDefault="001A71DF" w:rsidP="00C76A57">
            <w:pPr>
              <w:spacing w:after="0" w:line="240" w:lineRule="auto"/>
              <w:rPr>
                <w:rFonts w:ascii="Calibri" w:eastAsia="Times New Roman" w:hAnsi="Calibri" w:cs="Calibri"/>
                <w:color w:val="000000"/>
              </w:rPr>
            </w:pPr>
          </w:p>
        </w:tc>
        <w:tc>
          <w:tcPr>
            <w:tcW w:w="1185" w:type="dxa"/>
            <w:tcBorders>
              <w:top w:val="nil"/>
              <w:left w:val="nil"/>
              <w:bottom w:val="single" w:sz="4" w:space="0" w:color="auto"/>
              <w:right w:val="single" w:sz="4" w:space="0" w:color="auto"/>
            </w:tcBorders>
            <w:shd w:val="clear" w:color="auto" w:fill="auto"/>
            <w:noWrap/>
            <w:vAlign w:val="bottom"/>
            <w:hideMark/>
          </w:tcPr>
          <w:p w:rsidR="001A71DF" w:rsidRPr="0077144A" w:rsidRDefault="001A71DF" w:rsidP="00C76A57">
            <w:pPr>
              <w:spacing w:after="0" w:line="240" w:lineRule="auto"/>
              <w:rPr>
                <w:rFonts w:ascii="Calibri" w:eastAsia="Times New Roman" w:hAnsi="Calibri" w:cs="Calibri"/>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1A71DF" w:rsidRPr="0077144A" w:rsidRDefault="001A71DF" w:rsidP="00C76A57">
            <w:pPr>
              <w:spacing w:after="0" w:line="240" w:lineRule="auto"/>
              <w:rPr>
                <w:rFonts w:ascii="Calibri" w:eastAsia="Times New Roman" w:hAnsi="Calibri" w:cs="Calibri"/>
                <w:color w:val="000000"/>
              </w:rPr>
            </w:pPr>
          </w:p>
        </w:tc>
        <w:tc>
          <w:tcPr>
            <w:tcW w:w="1198" w:type="dxa"/>
            <w:tcBorders>
              <w:top w:val="nil"/>
              <w:left w:val="nil"/>
              <w:bottom w:val="single" w:sz="4" w:space="0" w:color="auto"/>
              <w:right w:val="single" w:sz="4" w:space="0" w:color="auto"/>
            </w:tcBorders>
            <w:shd w:val="clear" w:color="auto" w:fill="auto"/>
            <w:noWrap/>
            <w:vAlign w:val="bottom"/>
            <w:hideMark/>
          </w:tcPr>
          <w:p w:rsidR="001A71DF" w:rsidRPr="0077144A" w:rsidRDefault="001A71DF" w:rsidP="00C76A57">
            <w:pPr>
              <w:spacing w:after="0" w:line="240" w:lineRule="auto"/>
              <w:rPr>
                <w:rFonts w:ascii="Calibri" w:eastAsia="Times New Roman" w:hAnsi="Calibri" w:cs="Calibri"/>
                <w:color w:val="000000"/>
              </w:rPr>
            </w:pPr>
          </w:p>
        </w:tc>
        <w:tc>
          <w:tcPr>
            <w:tcW w:w="1050" w:type="dxa"/>
            <w:tcBorders>
              <w:top w:val="nil"/>
              <w:left w:val="nil"/>
              <w:bottom w:val="single" w:sz="4" w:space="0" w:color="auto"/>
              <w:right w:val="single" w:sz="4" w:space="0" w:color="auto"/>
            </w:tcBorders>
            <w:shd w:val="clear" w:color="auto" w:fill="auto"/>
            <w:noWrap/>
            <w:vAlign w:val="bottom"/>
            <w:hideMark/>
          </w:tcPr>
          <w:p w:rsidR="001A71DF" w:rsidRPr="0077144A" w:rsidRDefault="001A71DF" w:rsidP="00C76A57">
            <w:pPr>
              <w:spacing w:after="0" w:line="240" w:lineRule="auto"/>
              <w:rPr>
                <w:rFonts w:ascii="Calibri" w:eastAsia="Times New Roman" w:hAnsi="Calibri" w:cs="Calibri"/>
                <w:color w:val="000000"/>
              </w:rPr>
            </w:pPr>
          </w:p>
        </w:tc>
      </w:tr>
    </w:tbl>
    <w:p w:rsidR="0077144A" w:rsidRDefault="0077144A">
      <w:pPr>
        <w:shd w:val="clear" w:color="auto" w:fill="FFFFFF" w:themeFill="background1"/>
        <w:rPr>
          <w:rFonts w:ascii="Times New Roman" w:hAnsi="Times New Roman" w:cs="Times New Roman"/>
          <w:sz w:val="24"/>
          <w:szCs w:val="24"/>
        </w:rPr>
      </w:pPr>
    </w:p>
    <w:p w:rsidR="00005138" w:rsidRDefault="00005138" w:rsidP="00D817B0">
      <w:pPr>
        <w:shd w:val="clear" w:color="auto" w:fill="FFFFFF" w:themeFill="background1"/>
        <w:tabs>
          <w:tab w:val="left" w:pos="8114"/>
        </w:tabs>
        <w:rPr>
          <w:rFonts w:ascii="Times New Roman" w:hAnsi="Times New Roman" w:cs="Times New Roman"/>
          <w:sz w:val="24"/>
          <w:szCs w:val="24"/>
        </w:rPr>
      </w:pPr>
    </w:p>
    <w:p w:rsidR="00005138" w:rsidRDefault="00005138" w:rsidP="00D817B0">
      <w:pPr>
        <w:shd w:val="clear" w:color="auto" w:fill="FFFFFF" w:themeFill="background1"/>
        <w:tabs>
          <w:tab w:val="left" w:pos="8114"/>
        </w:tabs>
        <w:rPr>
          <w:rFonts w:ascii="Times New Roman" w:hAnsi="Times New Roman" w:cs="Times New Roman"/>
          <w:sz w:val="24"/>
          <w:szCs w:val="24"/>
        </w:rPr>
      </w:pPr>
    </w:p>
    <w:p w:rsidR="00005138" w:rsidRDefault="00005138" w:rsidP="00D817B0">
      <w:pPr>
        <w:shd w:val="clear" w:color="auto" w:fill="FFFFFF" w:themeFill="background1"/>
        <w:tabs>
          <w:tab w:val="left" w:pos="8114"/>
        </w:tabs>
        <w:rPr>
          <w:rFonts w:ascii="Times New Roman" w:hAnsi="Times New Roman" w:cs="Times New Roman"/>
          <w:sz w:val="24"/>
          <w:szCs w:val="24"/>
        </w:rPr>
      </w:pPr>
    </w:p>
    <w:p w:rsidR="00005138" w:rsidRDefault="00005138" w:rsidP="00D817B0">
      <w:pPr>
        <w:shd w:val="clear" w:color="auto" w:fill="FFFFFF" w:themeFill="background1"/>
        <w:tabs>
          <w:tab w:val="left" w:pos="8114"/>
        </w:tabs>
        <w:rPr>
          <w:rFonts w:ascii="Times New Roman" w:hAnsi="Times New Roman" w:cs="Times New Roman"/>
          <w:sz w:val="24"/>
          <w:szCs w:val="24"/>
        </w:rPr>
      </w:pPr>
    </w:p>
    <w:p w:rsidR="00BC2F0D" w:rsidRDefault="00BC2F0D" w:rsidP="00D817B0">
      <w:pPr>
        <w:shd w:val="clear" w:color="auto" w:fill="FFFFFF" w:themeFill="background1"/>
        <w:tabs>
          <w:tab w:val="left" w:pos="8114"/>
        </w:tabs>
        <w:rPr>
          <w:rFonts w:ascii="Times New Roman" w:hAnsi="Times New Roman" w:cs="Times New Roman"/>
          <w:sz w:val="24"/>
          <w:szCs w:val="24"/>
        </w:rPr>
      </w:pPr>
    </w:p>
    <w:p w:rsidR="00BC2F0D" w:rsidRDefault="00BC2F0D" w:rsidP="00D817B0">
      <w:pPr>
        <w:shd w:val="clear" w:color="auto" w:fill="FFFFFF" w:themeFill="background1"/>
        <w:tabs>
          <w:tab w:val="left" w:pos="8114"/>
        </w:tabs>
        <w:rPr>
          <w:rFonts w:ascii="Times New Roman" w:hAnsi="Times New Roman" w:cs="Times New Roman"/>
          <w:sz w:val="24"/>
          <w:szCs w:val="24"/>
        </w:rPr>
      </w:pPr>
    </w:p>
    <w:p w:rsidR="00BC2F0D" w:rsidRDefault="00BC2F0D" w:rsidP="00D817B0">
      <w:pPr>
        <w:shd w:val="clear" w:color="auto" w:fill="FFFFFF" w:themeFill="background1"/>
        <w:tabs>
          <w:tab w:val="left" w:pos="8114"/>
        </w:tabs>
        <w:rPr>
          <w:rFonts w:ascii="Times New Roman" w:hAnsi="Times New Roman" w:cs="Times New Roman"/>
          <w:sz w:val="24"/>
          <w:szCs w:val="24"/>
        </w:rPr>
      </w:pPr>
    </w:p>
    <w:p w:rsidR="00BC2F0D" w:rsidRDefault="00BC2F0D" w:rsidP="00D817B0">
      <w:pPr>
        <w:shd w:val="clear" w:color="auto" w:fill="FFFFFF" w:themeFill="background1"/>
        <w:tabs>
          <w:tab w:val="left" w:pos="8114"/>
        </w:tabs>
        <w:rPr>
          <w:rFonts w:ascii="Times New Roman" w:hAnsi="Times New Roman" w:cs="Times New Roman"/>
          <w:sz w:val="24"/>
          <w:szCs w:val="24"/>
        </w:rPr>
      </w:pPr>
    </w:p>
    <w:p w:rsidR="00BC2F0D" w:rsidRDefault="00BC2F0D" w:rsidP="00D817B0">
      <w:pPr>
        <w:shd w:val="clear" w:color="auto" w:fill="FFFFFF" w:themeFill="background1"/>
        <w:tabs>
          <w:tab w:val="left" w:pos="8114"/>
        </w:tabs>
        <w:rPr>
          <w:rFonts w:ascii="Times New Roman" w:hAnsi="Times New Roman" w:cs="Times New Roman"/>
          <w:sz w:val="24"/>
          <w:szCs w:val="24"/>
        </w:rPr>
      </w:pPr>
    </w:p>
    <w:p w:rsidR="00BC2F0D" w:rsidRDefault="00BC2F0D" w:rsidP="00D817B0">
      <w:pPr>
        <w:shd w:val="clear" w:color="auto" w:fill="FFFFFF" w:themeFill="background1"/>
        <w:tabs>
          <w:tab w:val="left" w:pos="8114"/>
        </w:tabs>
        <w:rPr>
          <w:rFonts w:ascii="Times New Roman" w:hAnsi="Times New Roman" w:cs="Times New Roman"/>
          <w:sz w:val="24"/>
          <w:szCs w:val="24"/>
        </w:rPr>
      </w:pPr>
    </w:p>
    <w:p w:rsidR="00BC2F0D" w:rsidRDefault="00BC2F0D" w:rsidP="00D817B0">
      <w:pPr>
        <w:shd w:val="clear" w:color="auto" w:fill="FFFFFF" w:themeFill="background1"/>
        <w:tabs>
          <w:tab w:val="left" w:pos="8114"/>
        </w:tabs>
        <w:rPr>
          <w:rFonts w:ascii="Times New Roman" w:hAnsi="Times New Roman" w:cs="Times New Roman"/>
          <w:sz w:val="24"/>
          <w:szCs w:val="24"/>
        </w:rPr>
      </w:pPr>
    </w:p>
    <w:tbl>
      <w:tblPr>
        <w:tblW w:w="13520" w:type="dxa"/>
        <w:tblInd w:w="93" w:type="dxa"/>
        <w:tblLook w:val="04A0"/>
      </w:tblPr>
      <w:tblGrid>
        <w:gridCol w:w="960"/>
        <w:gridCol w:w="4199"/>
        <w:gridCol w:w="964"/>
        <w:gridCol w:w="1180"/>
        <w:gridCol w:w="2457"/>
        <w:gridCol w:w="1216"/>
        <w:gridCol w:w="1220"/>
        <w:gridCol w:w="1476"/>
      </w:tblGrid>
      <w:tr w:rsidR="00BC2F0D" w:rsidRPr="00BC2F0D" w:rsidTr="00BC2F0D">
        <w:trPr>
          <w:trHeight w:val="960"/>
        </w:trPr>
        <w:tc>
          <w:tcPr>
            <w:tcW w:w="960" w:type="dxa"/>
            <w:tcBorders>
              <w:top w:val="single" w:sz="8" w:space="0" w:color="auto"/>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no</w:t>
            </w:r>
          </w:p>
        </w:tc>
        <w:tc>
          <w:tcPr>
            <w:tcW w:w="4199" w:type="dxa"/>
            <w:tcBorders>
              <w:top w:val="single" w:sz="8" w:space="0" w:color="auto"/>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region/area </w:t>
            </w:r>
          </w:p>
        </w:tc>
        <w:tc>
          <w:tcPr>
            <w:tcW w:w="964" w:type="dxa"/>
            <w:tcBorders>
              <w:top w:val="single" w:sz="8" w:space="0" w:color="auto"/>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line  type </w:t>
            </w:r>
          </w:p>
        </w:tc>
        <w:tc>
          <w:tcPr>
            <w:tcW w:w="1180" w:type="dxa"/>
            <w:tcBorders>
              <w:top w:val="single" w:sz="8" w:space="0" w:color="auto"/>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service life </w:t>
            </w:r>
          </w:p>
        </w:tc>
        <w:tc>
          <w:tcPr>
            <w:tcW w:w="2457" w:type="dxa"/>
            <w:tcBorders>
              <w:top w:val="single" w:sz="8" w:space="0" w:color="auto"/>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existing diameter (inch)</w:t>
            </w:r>
          </w:p>
        </w:tc>
        <w:tc>
          <w:tcPr>
            <w:tcW w:w="1100" w:type="dxa"/>
            <w:tcBorders>
              <w:top w:val="single" w:sz="8" w:space="0" w:color="auto"/>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 length)m) </w:t>
            </w:r>
          </w:p>
        </w:tc>
        <w:tc>
          <w:tcPr>
            <w:tcW w:w="1220" w:type="dxa"/>
            <w:tcBorders>
              <w:top w:val="single" w:sz="8" w:space="0" w:color="auto"/>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unit price </w:t>
            </w:r>
          </w:p>
        </w:tc>
        <w:tc>
          <w:tcPr>
            <w:tcW w:w="1440" w:type="dxa"/>
            <w:tcBorders>
              <w:top w:val="single" w:sz="8" w:space="0" w:color="auto"/>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total</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cast iron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from office reservoir to k.site reservoir</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26</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4"</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600.00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2000</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1,200,000.00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from office reservoir to solomondemena building </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4"</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450.00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2000</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900,000.00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solomondemena building to bola kebeleadmnstr</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4"</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300.00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2000</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600,000.00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4</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bola kebeleadmnstr to maderejhejha house</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240.00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2000</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480,000.00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5</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yikanugulilathom to kerakebele</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210.00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2000</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420,000.00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6</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from kerakebelew.p to atojmberezeleke house </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145.00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2000</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290,000.00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okashe source to office reservior</w:t>
            </w:r>
          </w:p>
        </w:tc>
        <w:tc>
          <w:tcPr>
            <w:tcW w:w="964"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80"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00"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718.00 </w:t>
            </w:r>
          </w:p>
        </w:tc>
        <w:tc>
          <w:tcPr>
            <w:tcW w:w="1220"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2000</w:t>
            </w:r>
          </w:p>
        </w:tc>
        <w:tc>
          <w:tcPr>
            <w:tcW w:w="1440"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1,436,000.00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8</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from mochona source to mellinium hall </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pvc</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2½"</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1,094.00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500</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547,000.00</w:t>
            </w:r>
          </w:p>
        </w:tc>
      </w:tr>
      <w:tr w:rsidR="00BC2F0D" w:rsidRPr="00BC2F0D" w:rsidTr="00BC2F0D">
        <w:trPr>
          <w:trHeight w:val="645"/>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9</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mellinium hall to end of asphalt throghkerakebele</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Gs</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2½"</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429.00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500</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214,500.00</w:t>
            </w:r>
          </w:p>
        </w:tc>
      </w:tr>
      <w:tr w:rsidR="00BC2F0D" w:rsidRPr="00BC2F0D" w:rsidTr="00BC2F0D">
        <w:trPr>
          <w:trHeight w:val="645"/>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10</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from office to CBE throgh main road </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1¼</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610.00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81</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49,410.00</w:t>
            </w:r>
          </w:p>
        </w:tc>
      </w:tr>
      <w:tr w:rsidR="00BC2F0D" w:rsidRPr="00BC2F0D" w:rsidTr="00BC2F0D">
        <w:trPr>
          <w:trHeight w:val="645"/>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11</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infront of kalehiwot church 2</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238.00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81</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19,278.00</w:t>
            </w:r>
          </w:p>
        </w:tc>
      </w:tr>
      <w:tr w:rsidR="00BC2F0D" w:rsidRPr="00BC2F0D" w:rsidTr="00BC2F0D">
        <w:trPr>
          <w:trHeight w:val="645"/>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lastRenderedPageBreak/>
              <w:t>12</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from Kida.m  .reservoir to end of asphalt </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Gs</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578.00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280</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161,840.00</w:t>
            </w:r>
          </w:p>
        </w:tc>
      </w:tr>
      <w:tr w:rsidR="00BC2F0D" w:rsidRPr="00BC2F0D" w:rsidTr="00BC2F0D">
        <w:trPr>
          <w:trHeight w:val="645"/>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13</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megenagna asphalt to muna,asefer</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Gs</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¾"</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318.00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23,850.00</w:t>
            </w:r>
          </w:p>
        </w:tc>
      </w:tr>
      <w:tr w:rsidR="00BC2F0D" w:rsidRPr="00BC2F0D" w:rsidTr="00BC2F0D">
        <w:trPr>
          <w:trHeight w:val="645"/>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14</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frommazegzja to kalehiwot. 1 front (left side)</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Gs</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510.00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38,250.00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15</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yitbarek H/mariyam to end of asphalt</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plastic</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1¼</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375.00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81</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30,375.00</w:t>
            </w:r>
          </w:p>
        </w:tc>
      </w:tr>
      <w:tr w:rsidR="00BC2F0D" w:rsidRPr="00BC2F0D" w:rsidTr="00BC2F0D">
        <w:trPr>
          <w:trHeight w:val="645"/>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16</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andualemluliseged to drijt front</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Gs</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426.00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31,950.00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17</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CBE to assefaanara</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1½" </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482.00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81</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39,042.00</w:t>
            </w:r>
          </w:p>
        </w:tc>
      </w:tr>
      <w:tr w:rsidR="00BC2F0D" w:rsidRPr="00BC2F0D" w:rsidTr="00BC2F0D">
        <w:trPr>
          <w:trHeight w:val="645"/>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18</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CBE right side to assefaanara home</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¾"</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383.00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28,725.00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8,106.00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4199" w:type="dxa"/>
            <w:tcBorders>
              <w:top w:val="nil"/>
              <w:left w:val="nil"/>
              <w:bottom w:val="single" w:sz="8" w:space="0" w:color="auto"/>
              <w:right w:val="single" w:sz="8" w:space="0" w:color="auto"/>
            </w:tcBorders>
            <w:shd w:val="clear" w:color="auto" w:fill="auto"/>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TOTAL </w:t>
            </w:r>
          </w:p>
        </w:tc>
        <w:tc>
          <w:tcPr>
            <w:tcW w:w="964"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0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w:t>
            </w:r>
          </w:p>
        </w:tc>
        <w:tc>
          <w:tcPr>
            <w:tcW w:w="122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  15,904.00 </w:t>
            </w:r>
          </w:p>
        </w:tc>
        <w:tc>
          <w:tcPr>
            <w:tcW w:w="144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6,510,220.00</w:t>
            </w:r>
          </w:p>
        </w:tc>
      </w:tr>
      <w:tr w:rsidR="00BC2F0D" w:rsidRPr="00BC2F0D" w:rsidTr="00BC2F0D">
        <w:trPr>
          <w:trHeight w:val="345"/>
        </w:trPr>
        <w:tc>
          <w:tcPr>
            <w:tcW w:w="960" w:type="dxa"/>
            <w:tcBorders>
              <w:top w:val="double" w:sz="6" w:space="0" w:color="auto"/>
              <w:left w:val="double" w:sz="6" w:space="0" w:color="auto"/>
              <w:bottom w:val="double" w:sz="6"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no</w:t>
            </w:r>
          </w:p>
        </w:tc>
        <w:tc>
          <w:tcPr>
            <w:tcW w:w="4199" w:type="dxa"/>
            <w:tcBorders>
              <w:top w:val="double" w:sz="6" w:space="0" w:color="auto"/>
              <w:left w:val="nil"/>
              <w:bottom w:val="double" w:sz="6"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region/area </w:t>
            </w:r>
          </w:p>
        </w:tc>
        <w:tc>
          <w:tcPr>
            <w:tcW w:w="964" w:type="dxa"/>
            <w:tcBorders>
              <w:top w:val="double" w:sz="6" w:space="0" w:color="auto"/>
              <w:left w:val="nil"/>
              <w:bottom w:val="double" w:sz="6"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line  type </w:t>
            </w:r>
          </w:p>
        </w:tc>
        <w:tc>
          <w:tcPr>
            <w:tcW w:w="1180" w:type="dxa"/>
            <w:tcBorders>
              <w:top w:val="nil"/>
              <w:left w:val="nil"/>
              <w:bottom w:val="single" w:sz="8" w:space="0" w:color="auto"/>
              <w:right w:val="single" w:sz="8" w:space="0" w:color="auto"/>
            </w:tcBorders>
            <w:shd w:val="clear" w:color="auto" w:fill="auto"/>
            <w:noWrap/>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service life </w:t>
            </w:r>
          </w:p>
        </w:tc>
        <w:tc>
          <w:tcPr>
            <w:tcW w:w="2457" w:type="dxa"/>
            <w:tcBorders>
              <w:top w:val="double" w:sz="6" w:space="0" w:color="auto"/>
              <w:left w:val="nil"/>
              <w:bottom w:val="double" w:sz="6"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existing diameter (inch)</w:t>
            </w:r>
          </w:p>
        </w:tc>
        <w:tc>
          <w:tcPr>
            <w:tcW w:w="1100" w:type="dxa"/>
            <w:tcBorders>
              <w:top w:val="double" w:sz="6" w:space="0" w:color="auto"/>
              <w:left w:val="nil"/>
              <w:bottom w:val="double" w:sz="6"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length)m)</w:t>
            </w:r>
          </w:p>
        </w:tc>
        <w:tc>
          <w:tcPr>
            <w:tcW w:w="1220" w:type="dxa"/>
            <w:tcBorders>
              <w:top w:val="double" w:sz="6" w:space="0" w:color="auto"/>
              <w:left w:val="nil"/>
              <w:bottom w:val="double" w:sz="6"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unit price</w:t>
            </w:r>
          </w:p>
        </w:tc>
        <w:tc>
          <w:tcPr>
            <w:tcW w:w="1440" w:type="dxa"/>
            <w:tcBorders>
              <w:top w:val="double" w:sz="6" w:space="0" w:color="auto"/>
              <w:left w:val="nil"/>
              <w:bottom w:val="double" w:sz="6" w:space="0" w:color="auto"/>
              <w:right w:val="double" w:sz="6"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total  </w:t>
            </w:r>
          </w:p>
        </w:tc>
      </w:tr>
      <w:tr w:rsidR="00BC2F0D" w:rsidRPr="00BC2F0D" w:rsidTr="00BC2F0D">
        <w:trPr>
          <w:trHeight w:val="34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bus station to megenagnkebele</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½"</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434.00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32,550.00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Abinet T/t bet to birhanushenkore home</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¾"</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241.00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18,075.00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zirko side  banaka  region</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¾"</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674.00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50,550.00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4</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atoergeteabera to abebeminda</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½"</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200.00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65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13,000.00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5</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milunium hall to kasumamo</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¾"</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240.00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18,000.00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6</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bola kebelebanaka side </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896.00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67,200.00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megenagna asphalt to Zenawachisoh.m</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¾"</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320.00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24,000.00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8</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shell to Abebeatsa</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¾"</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430.00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32,250.00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9</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hospital front to back of hospital</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764.00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75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57,300.00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10</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Dahilack hotel to Amanuel church</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¾"</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470.00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65</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30,550.00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lastRenderedPageBreak/>
              <w:t>11</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university to suka</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2,045.00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82</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167,690.00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12</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from Ali suali to Gedamsefer</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HDPE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xml:space="preserve">  1,055.00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82</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86,510.00</w:t>
            </w:r>
          </w:p>
        </w:tc>
      </w:tr>
      <w:tr w:rsidR="00BC2F0D" w:rsidRPr="00BC2F0D" w:rsidTr="00BC2F0D">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4199"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total </w:t>
            </w:r>
          </w:p>
        </w:tc>
        <w:tc>
          <w:tcPr>
            <w:tcW w:w="964"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8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2457"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1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 xml:space="preserve">  7,769.00 </w:t>
            </w:r>
          </w:p>
        </w:tc>
        <w:tc>
          <w:tcPr>
            <w:tcW w:w="12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 </w:t>
            </w:r>
          </w:p>
        </w:tc>
        <w:tc>
          <w:tcPr>
            <w:tcW w:w="144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597,675.00</w:t>
            </w:r>
          </w:p>
        </w:tc>
      </w:tr>
    </w:tbl>
    <w:p w:rsidR="00BC2F0D" w:rsidRDefault="00BC2F0D" w:rsidP="00D817B0">
      <w:pPr>
        <w:shd w:val="clear" w:color="auto" w:fill="FFFFFF" w:themeFill="background1"/>
        <w:tabs>
          <w:tab w:val="left" w:pos="8114"/>
        </w:tabs>
        <w:rPr>
          <w:rFonts w:ascii="Times New Roman" w:hAnsi="Times New Roman" w:cs="Times New Roman"/>
          <w:sz w:val="24"/>
          <w:szCs w:val="24"/>
        </w:rPr>
      </w:pPr>
    </w:p>
    <w:tbl>
      <w:tblPr>
        <w:tblpPr w:leftFromText="180" w:rightFromText="180" w:vertAnchor="text" w:horzAnchor="page" w:tblpX="2803" w:tblpY="418"/>
        <w:tblW w:w="8778" w:type="dxa"/>
        <w:tblLook w:val="04A0"/>
      </w:tblPr>
      <w:tblGrid>
        <w:gridCol w:w="847"/>
        <w:gridCol w:w="1600"/>
        <w:gridCol w:w="1631"/>
        <w:gridCol w:w="1320"/>
        <w:gridCol w:w="1420"/>
        <w:gridCol w:w="1960"/>
      </w:tblGrid>
      <w:tr w:rsidR="00BC2F0D" w:rsidRPr="00BC2F0D" w:rsidTr="00BC2F0D">
        <w:trPr>
          <w:trHeight w:val="555"/>
        </w:trPr>
        <w:tc>
          <w:tcPr>
            <w:tcW w:w="847" w:type="dxa"/>
            <w:tcBorders>
              <w:top w:val="double" w:sz="6" w:space="0" w:color="auto"/>
              <w:left w:val="double" w:sz="6" w:space="0" w:color="auto"/>
              <w:bottom w:val="double" w:sz="6" w:space="0" w:color="auto"/>
              <w:right w:val="dotted" w:sz="4"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 </w:t>
            </w:r>
          </w:p>
        </w:tc>
        <w:tc>
          <w:tcPr>
            <w:tcW w:w="1600" w:type="dxa"/>
            <w:tcBorders>
              <w:top w:val="double" w:sz="6" w:space="0" w:color="auto"/>
              <w:left w:val="nil"/>
              <w:bottom w:val="double" w:sz="6" w:space="0" w:color="auto"/>
              <w:right w:val="dotted" w:sz="4"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 xml:space="preserve">fitting type </w:t>
            </w:r>
          </w:p>
        </w:tc>
        <w:tc>
          <w:tcPr>
            <w:tcW w:w="1631" w:type="dxa"/>
            <w:tcBorders>
              <w:top w:val="double" w:sz="6" w:space="0" w:color="auto"/>
              <w:left w:val="nil"/>
              <w:bottom w:val="double" w:sz="6" w:space="0" w:color="auto"/>
              <w:right w:val="dotted" w:sz="4"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diameter(")</w:t>
            </w:r>
          </w:p>
        </w:tc>
        <w:tc>
          <w:tcPr>
            <w:tcW w:w="1320" w:type="dxa"/>
            <w:tcBorders>
              <w:top w:val="double" w:sz="6" w:space="0" w:color="auto"/>
              <w:left w:val="nil"/>
              <w:bottom w:val="double" w:sz="6" w:space="0" w:color="auto"/>
              <w:right w:val="dotted" w:sz="4"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no of fitti</w:t>
            </w:r>
          </w:p>
        </w:tc>
        <w:tc>
          <w:tcPr>
            <w:tcW w:w="1420" w:type="dxa"/>
            <w:tcBorders>
              <w:top w:val="double" w:sz="6" w:space="0" w:color="auto"/>
              <w:left w:val="nil"/>
              <w:bottom w:val="double" w:sz="6" w:space="0" w:color="auto"/>
              <w:right w:val="dotted" w:sz="4"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unit price</w:t>
            </w:r>
          </w:p>
        </w:tc>
        <w:tc>
          <w:tcPr>
            <w:tcW w:w="1960" w:type="dxa"/>
            <w:tcBorders>
              <w:top w:val="double" w:sz="6" w:space="0" w:color="auto"/>
              <w:left w:val="nil"/>
              <w:bottom w:val="double" w:sz="6" w:space="0" w:color="auto"/>
              <w:right w:val="double" w:sz="6"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total</w:t>
            </w:r>
          </w:p>
        </w:tc>
      </w:tr>
      <w:tr w:rsidR="00BC2F0D" w:rsidRPr="00BC2F0D" w:rsidTr="00BC2F0D">
        <w:trPr>
          <w:trHeight w:val="405"/>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socket</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444</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1000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444,000.00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 xml:space="preserve">union </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89</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1500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133,500.00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elbow</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120</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1200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144,000.00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nipples</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100</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1200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120,000.00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5</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f.gate valve</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3500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10,500.00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6</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Tee</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15</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1500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22,500.00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7</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socket</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254</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500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127,000.00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8</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 xml:space="preserve">union </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51</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720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36,720.00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9</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elbow</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35</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520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18,200.00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10</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nipples</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50</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480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24,000.00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11</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gate valve</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5</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950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4,750.00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12</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Tee</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10</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480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4,800.00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13</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HDPE union</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 xml:space="preserve">2" </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8</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3,600.00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14</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F.adapter</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 xml:space="preserve">2" </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1,800.00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15</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gate valve</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 xml:space="preserve">2" </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6</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750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4,500.00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16</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nipples</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 xml:space="preserve">2" </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210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840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lastRenderedPageBreak/>
              <w:t>17</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HDPE union</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32</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11,200.00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18</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F.adapter</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10</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3,500.00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19</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nipples</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15</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180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2,700.00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20</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gate valve</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1½"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8</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550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8"/>
                <w:szCs w:val="28"/>
              </w:rPr>
            </w:pPr>
            <w:r w:rsidRPr="00BC2F0D">
              <w:rPr>
                <w:rFonts w:ascii="Times New Roman" w:eastAsia="Times New Roman" w:hAnsi="Times New Roman" w:cs="Times New Roman"/>
                <w:color w:val="000000"/>
                <w:sz w:val="28"/>
                <w:szCs w:val="28"/>
              </w:rPr>
              <w:t>4400</w:t>
            </w:r>
          </w:p>
        </w:tc>
      </w:tr>
      <w:tr w:rsidR="00BC2F0D" w:rsidRPr="00BC2F0D" w:rsidTr="00BC2F0D">
        <w:trPr>
          <w:trHeight w:val="390"/>
        </w:trPr>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 </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TOTAL</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 </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 </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16840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8"/>
                <w:szCs w:val="28"/>
              </w:rPr>
            </w:pPr>
            <w:r w:rsidRPr="00BC2F0D">
              <w:rPr>
                <w:rFonts w:ascii="Times New Roman" w:eastAsia="Times New Roman" w:hAnsi="Times New Roman" w:cs="Times New Roman"/>
                <w:b/>
                <w:bCs/>
                <w:color w:val="000000"/>
                <w:sz w:val="28"/>
                <w:szCs w:val="28"/>
              </w:rPr>
              <w:t>1,122,510.00</w:t>
            </w:r>
          </w:p>
        </w:tc>
      </w:tr>
      <w:tr w:rsidR="00BC2F0D" w:rsidRPr="00BC2F0D" w:rsidTr="00BC2F0D">
        <w:trPr>
          <w:trHeight w:val="330"/>
        </w:trPr>
        <w:tc>
          <w:tcPr>
            <w:tcW w:w="847" w:type="dxa"/>
            <w:tcBorders>
              <w:top w:val="nil"/>
              <w:left w:val="single" w:sz="8" w:space="0" w:color="auto"/>
              <w:bottom w:val="single" w:sz="8" w:space="0" w:color="auto"/>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1</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gate valve</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2"</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6</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550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3300</w:t>
            </w:r>
          </w:p>
        </w:tc>
      </w:tr>
      <w:tr w:rsidR="00BC2F0D" w:rsidRPr="00BC2F0D" w:rsidTr="00BC2F0D">
        <w:trPr>
          <w:trHeight w:val="330"/>
        </w:trPr>
        <w:tc>
          <w:tcPr>
            <w:tcW w:w="847" w:type="dxa"/>
            <w:tcBorders>
              <w:top w:val="nil"/>
              <w:left w:val="single" w:sz="8" w:space="0" w:color="auto"/>
              <w:bottom w:val="single" w:sz="8" w:space="0" w:color="auto"/>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2</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HDPE union</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2"</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31</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500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15500</w:t>
            </w:r>
          </w:p>
        </w:tc>
      </w:tr>
      <w:tr w:rsidR="00BC2F0D" w:rsidRPr="00BC2F0D" w:rsidTr="00BC2F0D">
        <w:trPr>
          <w:trHeight w:val="330"/>
        </w:trPr>
        <w:tc>
          <w:tcPr>
            <w:tcW w:w="847" w:type="dxa"/>
            <w:tcBorders>
              <w:top w:val="nil"/>
              <w:left w:val="single" w:sz="8" w:space="0" w:color="auto"/>
              <w:bottom w:val="single" w:sz="8" w:space="0" w:color="auto"/>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3</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F.adapter</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2"</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8</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450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color w:val="000000"/>
                <w:sz w:val="24"/>
                <w:szCs w:val="24"/>
              </w:rPr>
            </w:pPr>
            <w:r w:rsidRPr="00BC2F0D">
              <w:rPr>
                <w:rFonts w:ascii="Times New Roman" w:eastAsia="Times New Roman" w:hAnsi="Times New Roman" w:cs="Times New Roman"/>
                <w:color w:val="000000"/>
                <w:sz w:val="24"/>
                <w:szCs w:val="24"/>
              </w:rPr>
              <w:t>3600</w:t>
            </w:r>
          </w:p>
        </w:tc>
      </w:tr>
      <w:tr w:rsidR="00BC2F0D" w:rsidRPr="00BC2F0D" w:rsidTr="00BC2F0D">
        <w:trPr>
          <w:trHeight w:val="330"/>
        </w:trPr>
        <w:tc>
          <w:tcPr>
            <w:tcW w:w="847" w:type="dxa"/>
            <w:tcBorders>
              <w:top w:val="nil"/>
              <w:left w:val="single" w:sz="8" w:space="0" w:color="auto"/>
              <w:bottom w:val="single" w:sz="8" w:space="0" w:color="auto"/>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4</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gate valve</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1½"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3</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350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1,050.00</w:t>
            </w:r>
          </w:p>
        </w:tc>
      </w:tr>
      <w:tr w:rsidR="00BC2F0D" w:rsidRPr="00BC2F0D" w:rsidTr="00BC2F0D">
        <w:trPr>
          <w:trHeight w:val="330"/>
        </w:trPr>
        <w:tc>
          <w:tcPr>
            <w:tcW w:w="847" w:type="dxa"/>
            <w:tcBorders>
              <w:top w:val="nil"/>
              <w:left w:val="single" w:sz="8" w:space="0" w:color="auto"/>
              <w:bottom w:val="single" w:sz="8" w:space="0" w:color="auto"/>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5</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HDPE union</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1½"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30</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250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7,500.00</w:t>
            </w:r>
          </w:p>
        </w:tc>
      </w:tr>
      <w:tr w:rsidR="00BC2F0D" w:rsidRPr="00BC2F0D" w:rsidTr="00BC2F0D">
        <w:trPr>
          <w:trHeight w:val="330"/>
        </w:trPr>
        <w:tc>
          <w:tcPr>
            <w:tcW w:w="847" w:type="dxa"/>
            <w:tcBorders>
              <w:top w:val="nil"/>
              <w:left w:val="single" w:sz="8" w:space="0" w:color="auto"/>
              <w:bottom w:val="single" w:sz="8" w:space="0" w:color="auto"/>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6</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F.adapter</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1½"</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4</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350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1,400.00</w:t>
            </w:r>
          </w:p>
        </w:tc>
      </w:tr>
      <w:tr w:rsidR="00BC2F0D" w:rsidRPr="00BC2F0D" w:rsidTr="00BC2F0D">
        <w:trPr>
          <w:trHeight w:val="330"/>
        </w:trPr>
        <w:tc>
          <w:tcPr>
            <w:tcW w:w="847" w:type="dxa"/>
            <w:tcBorders>
              <w:top w:val="nil"/>
              <w:left w:val="single" w:sz="8" w:space="0" w:color="auto"/>
              <w:bottom w:val="single" w:sz="8" w:space="0" w:color="auto"/>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7</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gate valve</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1"</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4</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240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960</w:t>
            </w:r>
          </w:p>
        </w:tc>
      </w:tr>
      <w:tr w:rsidR="00BC2F0D" w:rsidRPr="00BC2F0D" w:rsidTr="00BC2F0D">
        <w:trPr>
          <w:trHeight w:val="330"/>
        </w:trPr>
        <w:tc>
          <w:tcPr>
            <w:tcW w:w="847" w:type="dxa"/>
            <w:tcBorders>
              <w:top w:val="nil"/>
              <w:left w:val="single" w:sz="8" w:space="0" w:color="auto"/>
              <w:bottom w:val="single" w:sz="8" w:space="0" w:color="auto"/>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8</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nipples</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1"</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4</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75</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300</w:t>
            </w:r>
          </w:p>
        </w:tc>
      </w:tr>
      <w:tr w:rsidR="00BC2F0D" w:rsidRPr="00BC2F0D" w:rsidTr="00BC2F0D">
        <w:trPr>
          <w:trHeight w:val="330"/>
        </w:trPr>
        <w:tc>
          <w:tcPr>
            <w:tcW w:w="847" w:type="dxa"/>
            <w:tcBorders>
              <w:top w:val="nil"/>
              <w:left w:val="single" w:sz="8" w:space="0" w:color="auto"/>
              <w:bottom w:val="single" w:sz="8" w:space="0" w:color="auto"/>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9</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HDPE union</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1"</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7</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150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1,050.00</w:t>
            </w:r>
          </w:p>
        </w:tc>
      </w:tr>
      <w:tr w:rsidR="00BC2F0D" w:rsidRPr="00BC2F0D" w:rsidTr="00BC2F0D">
        <w:trPr>
          <w:trHeight w:val="330"/>
        </w:trPr>
        <w:tc>
          <w:tcPr>
            <w:tcW w:w="847" w:type="dxa"/>
            <w:tcBorders>
              <w:top w:val="nil"/>
              <w:left w:val="single" w:sz="8" w:space="0" w:color="auto"/>
              <w:bottom w:val="nil"/>
              <w:right w:val="nil"/>
            </w:tcBorders>
            <w:shd w:val="clear" w:color="auto" w:fill="auto"/>
            <w:noWrap/>
            <w:vAlign w:val="bottom"/>
            <w:hideMark/>
          </w:tcPr>
          <w:p w:rsidR="00BC2F0D" w:rsidRPr="00BC2F0D" w:rsidRDefault="00BC2F0D" w:rsidP="00BC2F0D">
            <w:pPr>
              <w:spacing w:after="0" w:line="240" w:lineRule="auto"/>
              <w:jc w:val="right"/>
              <w:rPr>
                <w:rFonts w:ascii="Times New Roman" w:eastAsia="Times New Roman" w:hAnsi="Times New Roman" w:cs="Times New Roman"/>
                <w:b/>
                <w:bCs/>
                <w:color w:val="000000"/>
                <w:sz w:val="24"/>
                <w:szCs w:val="24"/>
              </w:rPr>
            </w:pPr>
            <w:r w:rsidRPr="00BC2F0D">
              <w:rPr>
                <w:rFonts w:ascii="Times New Roman" w:eastAsia="Times New Roman" w:hAnsi="Times New Roman" w:cs="Times New Roman"/>
                <w:b/>
                <w:bCs/>
                <w:color w:val="000000"/>
                <w:sz w:val="24"/>
                <w:szCs w:val="24"/>
              </w:rPr>
              <w:t>10</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F.adapter</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color w:val="000000"/>
              </w:rPr>
            </w:pPr>
            <w:r w:rsidRPr="00BC2F0D">
              <w:rPr>
                <w:rFonts w:ascii="Calibri" w:eastAsia="Times New Roman" w:hAnsi="Calibri" w:cs="Calibri"/>
                <w:color w:val="000000"/>
              </w:rPr>
              <w:t>1"</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4</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120</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color w:val="000000"/>
              </w:rPr>
            </w:pPr>
            <w:r w:rsidRPr="00BC2F0D">
              <w:rPr>
                <w:rFonts w:ascii="Calibri" w:eastAsia="Times New Roman" w:hAnsi="Calibri" w:cs="Calibri"/>
                <w:color w:val="000000"/>
              </w:rPr>
              <w:t>480</w:t>
            </w:r>
          </w:p>
        </w:tc>
      </w:tr>
      <w:tr w:rsidR="00BC2F0D" w:rsidRPr="00BC2F0D" w:rsidTr="00BC2F0D">
        <w:trPr>
          <w:trHeight w:val="315"/>
        </w:trPr>
        <w:tc>
          <w:tcPr>
            <w:tcW w:w="84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b/>
                <w:bCs/>
                <w:color w:val="000000"/>
              </w:rPr>
            </w:pPr>
            <w:r w:rsidRPr="00BC2F0D">
              <w:rPr>
                <w:rFonts w:ascii="Calibri" w:eastAsia="Times New Roman" w:hAnsi="Calibri" w:cs="Calibri"/>
                <w:b/>
                <w:bCs/>
                <w:color w:val="000000"/>
              </w:rPr>
              <w:t> </w:t>
            </w:r>
          </w:p>
        </w:tc>
        <w:tc>
          <w:tcPr>
            <w:tcW w:w="160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b/>
                <w:bCs/>
                <w:color w:val="000000"/>
              </w:rPr>
            </w:pPr>
            <w:r w:rsidRPr="00BC2F0D">
              <w:rPr>
                <w:rFonts w:ascii="Calibri" w:eastAsia="Times New Roman" w:hAnsi="Calibri" w:cs="Calibri"/>
                <w:b/>
                <w:bCs/>
                <w:color w:val="000000"/>
              </w:rPr>
              <w:t>TOTAL</w:t>
            </w:r>
          </w:p>
        </w:tc>
        <w:tc>
          <w:tcPr>
            <w:tcW w:w="1631"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b/>
                <w:bCs/>
                <w:color w:val="000000"/>
              </w:rPr>
            </w:pPr>
            <w:r w:rsidRPr="00BC2F0D">
              <w:rPr>
                <w:rFonts w:ascii="Calibri" w:eastAsia="Times New Roman" w:hAnsi="Calibri" w:cs="Calibri"/>
                <w:b/>
                <w:bCs/>
                <w:color w:val="000000"/>
              </w:rPr>
              <w:t> </w:t>
            </w:r>
          </w:p>
        </w:tc>
        <w:tc>
          <w:tcPr>
            <w:tcW w:w="13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b/>
                <w:bCs/>
                <w:color w:val="000000"/>
              </w:rPr>
            </w:pPr>
            <w:r w:rsidRPr="00BC2F0D">
              <w:rPr>
                <w:rFonts w:ascii="Calibri" w:eastAsia="Times New Roman" w:hAnsi="Calibri" w:cs="Calibri"/>
                <w:b/>
                <w:bCs/>
                <w:color w:val="000000"/>
              </w:rPr>
              <w:t> </w:t>
            </w:r>
          </w:p>
        </w:tc>
        <w:tc>
          <w:tcPr>
            <w:tcW w:w="142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rPr>
                <w:rFonts w:ascii="Calibri" w:eastAsia="Times New Roman" w:hAnsi="Calibri" w:cs="Calibri"/>
                <w:b/>
                <w:bCs/>
                <w:color w:val="000000"/>
              </w:rPr>
            </w:pPr>
            <w:r w:rsidRPr="00BC2F0D">
              <w:rPr>
                <w:rFonts w:ascii="Calibri" w:eastAsia="Times New Roman" w:hAnsi="Calibri" w:cs="Calibri"/>
                <w:b/>
                <w:bCs/>
                <w:color w:val="000000"/>
              </w:rPr>
              <w:t> </w:t>
            </w:r>
          </w:p>
        </w:tc>
        <w:tc>
          <w:tcPr>
            <w:tcW w:w="1960" w:type="dxa"/>
            <w:tcBorders>
              <w:top w:val="nil"/>
              <w:left w:val="nil"/>
              <w:bottom w:val="single" w:sz="8" w:space="0" w:color="auto"/>
              <w:right w:val="single" w:sz="8" w:space="0" w:color="auto"/>
            </w:tcBorders>
            <w:shd w:val="clear" w:color="auto" w:fill="auto"/>
            <w:noWrap/>
            <w:vAlign w:val="bottom"/>
            <w:hideMark/>
          </w:tcPr>
          <w:p w:rsidR="00BC2F0D" w:rsidRPr="00BC2F0D" w:rsidRDefault="00BC2F0D" w:rsidP="00BC2F0D">
            <w:pPr>
              <w:spacing w:after="0" w:line="240" w:lineRule="auto"/>
              <w:jc w:val="right"/>
              <w:rPr>
                <w:rFonts w:ascii="Calibri" w:eastAsia="Times New Roman" w:hAnsi="Calibri" w:cs="Calibri"/>
                <w:b/>
                <w:bCs/>
                <w:color w:val="000000"/>
              </w:rPr>
            </w:pPr>
            <w:r w:rsidRPr="00BC2F0D">
              <w:rPr>
                <w:rFonts w:ascii="Calibri" w:eastAsia="Times New Roman" w:hAnsi="Calibri" w:cs="Calibri"/>
                <w:b/>
                <w:bCs/>
                <w:color w:val="000000"/>
              </w:rPr>
              <w:t>35,140.00</w:t>
            </w:r>
          </w:p>
        </w:tc>
      </w:tr>
    </w:tbl>
    <w:p w:rsidR="00005138" w:rsidRDefault="00005138" w:rsidP="00D817B0">
      <w:pPr>
        <w:shd w:val="clear" w:color="auto" w:fill="FFFFFF" w:themeFill="background1"/>
        <w:tabs>
          <w:tab w:val="left" w:pos="8114"/>
        </w:tabs>
        <w:rPr>
          <w:rFonts w:ascii="Times New Roman" w:hAnsi="Times New Roman" w:cs="Times New Roman"/>
          <w:sz w:val="24"/>
          <w:szCs w:val="24"/>
        </w:rPr>
      </w:pPr>
    </w:p>
    <w:p w:rsidR="00BC2F0D" w:rsidRDefault="00BC2F0D" w:rsidP="00D817B0">
      <w:pPr>
        <w:shd w:val="clear" w:color="auto" w:fill="FFFFFF" w:themeFill="background1"/>
        <w:tabs>
          <w:tab w:val="left" w:pos="8114"/>
        </w:tabs>
        <w:rPr>
          <w:rFonts w:ascii="Times New Roman" w:hAnsi="Times New Roman" w:cs="Times New Roman"/>
          <w:sz w:val="24"/>
          <w:szCs w:val="24"/>
        </w:rPr>
      </w:pPr>
    </w:p>
    <w:p w:rsidR="00BC2F0D" w:rsidRDefault="00BC2F0D" w:rsidP="00D817B0">
      <w:pPr>
        <w:shd w:val="clear" w:color="auto" w:fill="FFFFFF" w:themeFill="background1"/>
        <w:tabs>
          <w:tab w:val="left" w:pos="8114"/>
        </w:tabs>
        <w:rPr>
          <w:rFonts w:ascii="Times New Roman" w:hAnsi="Times New Roman" w:cs="Times New Roman"/>
          <w:sz w:val="24"/>
          <w:szCs w:val="24"/>
        </w:rPr>
      </w:pPr>
    </w:p>
    <w:sectPr w:rsidR="00BC2F0D" w:rsidSect="005A6384">
      <w:pgSz w:w="15840" w:h="12240" w:orient="landscape"/>
      <w:pgMar w:top="806" w:right="1800" w:bottom="1440" w:left="135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717" w:rsidRDefault="005F6717" w:rsidP="00BE7044">
      <w:pPr>
        <w:spacing w:after="0" w:line="240" w:lineRule="auto"/>
      </w:pPr>
      <w:r>
        <w:separator/>
      </w:r>
    </w:p>
  </w:endnote>
  <w:endnote w:type="continuationSeparator" w:id="1">
    <w:p w:rsidR="005F6717" w:rsidRDefault="005F6717" w:rsidP="00BE70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 55">
    <w:altName w:val="Univers 55"/>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 new roman">
    <w:altName w:val="Times New Roman"/>
    <w:panose1 w:val="00000000000000000000"/>
    <w:charset w:val="00"/>
    <w:family w:val="roman"/>
    <w:notTrueType/>
    <w:pitch w:val="default"/>
    <w:sig w:usb0="00000000" w:usb1="00000000" w:usb2="00000000" w:usb3="00000000" w:csb0="0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6A2" w:rsidRDefault="00D666A2">
    <w:pPr>
      <w:pStyle w:val="Footer"/>
      <w:pBdr>
        <w:top w:val="thinThickSmallGap" w:sz="24" w:space="1" w:color="622423" w:themeColor="accent2" w:themeShade="7F"/>
      </w:pBdr>
      <w:rPr>
        <w:rFonts w:asciiTheme="majorHAnsi" w:hAnsiTheme="majorHAnsi"/>
      </w:rPr>
    </w:pPr>
    <w:r>
      <w:rPr>
        <w:rFonts w:asciiTheme="majorHAnsi" w:hAnsiTheme="majorHAnsi"/>
        <w:sz w:val="32"/>
        <w:szCs w:val="32"/>
      </w:rPr>
      <w:t>SAWULA CITY ADMINSTRATION (AMP 2013-2015 EFY)</w:t>
    </w:r>
    <w:r>
      <w:rPr>
        <w:rFonts w:asciiTheme="majorHAnsi" w:hAnsiTheme="majorHAnsi"/>
      </w:rPr>
      <w:ptab w:relativeTo="margin" w:alignment="right" w:leader="none"/>
    </w:r>
    <w:r>
      <w:rPr>
        <w:rFonts w:asciiTheme="majorHAnsi" w:hAnsiTheme="majorHAnsi"/>
      </w:rPr>
      <w:t xml:space="preserve">Page </w:t>
    </w:r>
    <w:r w:rsidRPr="005243B8">
      <w:fldChar w:fldCharType="begin"/>
    </w:r>
    <w:r>
      <w:instrText xml:space="preserve"> PAGE   \* MERGEFORMAT </w:instrText>
    </w:r>
    <w:r w:rsidRPr="005243B8">
      <w:fldChar w:fldCharType="separate"/>
    </w:r>
    <w:r w:rsidR="00E92CC7" w:rsidRPr="00E92CC7">
      <w:rPr>
        <w:rFonts w:asciiTheme="majorHAnsi" w:hAnsiTheme="majorHAnsi"/>
        <w:noProof/>
      </w:rPr>
      <w:t>41</w:t>
    </w:r>
    <w:r>
      <w:rPr>
        <w:rFonts w:asciiTheme="majorHAnsi" w:hAnsiTheme="majorHAnsi"/>
      </w:rPr>
      <w:fldChar w:fldCharType="end"/>
    </w:r>
  </w:p>
  <w:p w:rsidR="00D666A2" w:rsidRDefault="00D666A2">
    <w:pPr>
      <w:pStyle w:val="Footer"/>
      <w:rPr>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6A2" w:rsidRDefault="00D666A2">
    <w:pPr>
      <w:pStyle w:val="Footer"/>
    </w:pPr>
    <w:r w:rsidRPr="005243B8">
      <w:fldChar w:fldCharType="begin"/>
    </w:r>
    <w:r>
      <w:instrText xml:space="preserve"> PAGE   \* MERGEFORMAT </w:instrText>
    </w:r>
    <w:r w:rsidRPr="005243B8">
      <w:fldChar w:fldCharType="separate"/>
    </w:r>
    <w:r w:rsidRPr="00D666A2">
      <w:rPr>
        <w:b/>
        <w:noProof/>
      </w:rPr>
      <w:t>ii</w:t>
    </w:r>
    <w:r>
      <w:rPr>
        <w:b/>
      </w:rPr>
      <w:fldChar w:fldCharType="end"/>
    </w:r>
    <w:r>
      <w:rPr>
        <w:rFonts w:asciiTheme="majorHAnsi" w:hAnsiTheme="majorHAnsi"/>
        <w:sz w:val="32"/>
        <w:szCs w:val="32"/>
      </w:rPr>
      <w:t xml:space="preserve">               SAWLA CITY ADMINSTRATION (AMP 2013-2015 EFY)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717" w:rsidRDefault="005F6717" w:rsidP="00BE7044">
      <w:pPr>
        <w:spacing w:after="0" w:line="240" w:lineRule="auto"/>
      </w:pPr>
      <w:r>
        <w:separator/>
      </w:r>
    </w:p>
  </w:footnote>
  <w:footnote w:type="continuationSeparator" w:id="1">
    <w:p w:rsidR="005F6717" w:rsidRDefault="005F6717" w:rsidP="00BE70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bCs/>
        <w:color w:val="4F81BD" w:themeColor="accent1"/>
        <w:sz w:val="36"/>
        <w:szCs w:val="36"/>
      </w:rPr>
      <w:alias w:val="Title"/>
      <w:id w:val="72957426"/>
      <w:placeholder>
        <w:docPart w:val="96C29887B06C483DB1BACA1B4CFBFD17"/>
      </w:placeholder>
      <w:text/>
    </w:sdtPr>
    <w:sdtContent>
      <w:p w:rsidR="00D666A2" w:rsidRDefault="00D666A2">
        <w:pPr>
          <w:pStyle w:val="Header"/>
        </w:pPr>
        <w:r>
          <w:rPr>
            <w:rFonts w:asciiTheme="majorHAnsi" w:eastAsiaTheme="majorEastAsia" w:hAnsiTheme="majorHAnsi" w:cstheme="majorBidi"/>
            <w:b/>
            <w:bCs/>
            <w:color w:val="4F81BD" w:themeColor="accent1"/>
            <w:sz w:val="36"/>
            <w:szCs w:val="36"/>
          </w:rPr>
          <w:t xml:space="preserve">                                 INFRASTUCTURE ASSET MANAGEMENT </w: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20" w:type="dxa"/>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tblPr>
    <w:tblGrid>
      <w:gridCol w:w="8378"/>
      <w:gridCol w:w="1842"/>
    </w:tblGrid>
    <w:tr w:rsidR="00D666A2">
      <w:trPr>
        <w:trHeight w:val="288"/>
      </w:trPr>
      <w:sdt>
        <w:sdtPr>
          <w:rPr>
            <w:rFonts w:asciiTheme="majorHAnsi" w:eastAsiaTheme="majorEastAsia" w:hAnsiTheme="majorHAnsi" w:cstheme="majorBidi"/>
            <w:sz w:val="36"/>
            <w:szCs w:val="36"/>
          </w:rPr>
          <w:alias w:val="Title"/>
          <w:id w:val="77761602"/>
          <w:text/>
        </w:sdtPr>
        <w:sdtContent>
          <w:tc>
            <w:tcPr>
              <w:tcW w:w="8378" w:type="dxa"/>
            </w:tcPr>
            <w:p w:rsidR="00D666A2" w:rsidRDefault="00D666A2">
              <w:pPr>
                <w:pStyle w:val="Header"/>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INFRASTUCTURE ASSET MANAGEMENT </w:t>
              </w:r>
            </w:p>
          </w:tc>
        </w:sdtContent>
      </w:sdt>
      <w:sdt>
        <w:sdtPr>
          <w:rPr>
            <w:rFonts w:asciiTheme="majorHAnsi" w:eastAsiaTheme="majorEastAsia" w:hAnsiTheme="majorHAnsi" w:cstheme="majorBidi"/>
            <w:b/>
            <w:bCs/>
            <w:color w:val="4F81BD" w:themeColor="accent1"/>
            <w:sz w:val="36"/>
            <w:szCs w:val="36"/>
          </w:rPr>
          <w:alias w:val="Year"/>
          <w:id w:val="77761609"/>
          <w:date>
            <w:dateFormat w:val="yyyy"/>
            <w:lid w:val="en-US"/>
            <w:storeMappedDataAs w:val="dateTime"/>
            <w:calendar w:val="gregorian"/>
          </w:date>
        </w:sdtPr>
        <w:sdtContent>
          <w:tc>
            <w:tcPr>
              <w:tcW w:w="1842" w:type="dxa"/>
            </w:tcPr>
            <w:p w:rsidR="00D666A2" w:rsidRDefault="00D666A2">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2013EFY</w:t>
              </w:r>
            </w:p>
          </w:tc>
        </w:sdtContent>
      </w:sdt>
    </w:tr>
  </w:tbl>
  <w:p w:rsidR="00D666A2" w:rsidRDefault="00D666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342A2B4"/>
    <w:lvl w:ilvl="0">
      <w:start w:val="1"/>
      <w:numFmt w:val="bullet"/>
      <w:pStyle w:val="ListBullet"/>
      <w:lvlText w:val=""/>
      <w:lvlJc w:val="left"/>
      <w:pPr>
        <w:tabs>
          <w:tab w:val="num" w:pos="270"/>
        </w:tabs>
        <w:ind w:left="270" w:hanging="360"/>
      </w:pPr>
      <w:rPr>
        <w:rFonts w:ascii="Symbol" w:hAnsi="Symbol" w:hint="default"/>
      </w:rPr>
    </w:lvl>
  </w:abstractNum>
  <w:abstractNum w:abstractNumId="1">
    <w:nsid w:val="00B42EE5"/>
    <w:multiLevelType w:val="hybridMultilevel"/>
    <w:tmpl w:val="616CF10A"/>
    <w:styleLink w:val="aecListNumbered1"/>
    <w:lvl w:ilvl="0" w:tplc="A5A0597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802E5"/>
    <w:multiLevelType w:val="multilevel"/>
    <w:tmpl w:val="01C802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BE57C51"/>
    <w:multiLevelType w:val="multilevel"/>
    <w:tmpl w:val="19B6C27E"/>
    <w:lvl w:ilvl="0">
      <w:start w:val="1"/>
      <w:numFmt w:val="decimal"/>
      <w:pStyle w:val="wbparabodytext"/>
      <w:lvlText w:val="%1."/>
      <w:lvlJc w:val="left"/>
      <w:pPr>
        <w:ind w:left="142" w:firstLine="0"/>
      </w:pPr>
      <w:rPr>
        <w:rFonts w:ascii="Times New Roman" w:hAnsi="Times New Roman" w:cs="Times New Roman" w:hint="default"/>
        <w:b w:val="0"/>
        <w:bCs w:val="0"/>
        <w:i w:val="0"/>
        <w:iCs w:val="0"/>
        <w:caps w:val="0"/>
        <w:strike w:val="0"/>
        <w:dstrike w:val="0"/>
        <w:vanish w:val="0"/>
        <w:color w:val="auto"/>
        <w:spacing w:val="0"/>
        <w:kern w:val="0"/>
        <w:position w:val="0"/>
        <w:sz w:val="24"/>
        <w:u w:val="none"/>
        <w:effect w:val="none"/>
        <w:vertAlign w:val="baseline"/>
        <w:em w:val="none"/>
      </w:rPr>
    </w:lvl>
    <w:lvl w:ilvl="1">
      <w:start w:val="1"/>
      <w:numFmt w:val="lowerLetter"/>
      <w:lvlText w:val="%2."/>
      <w:lvlJc w:val="left"/>
      <w:pPr>
        <w:ind w:left="-4126" w:hanging="360"/>
      </w:pPr>
      <w:rPr>
        <w:rFonts w:hint="default"/>
      </w:rPr>
    </w:lvl>
    <w:lvl w:ilvl="2">
      <w:start w:val="1"/>
      <w:numFmt w:val="lowerRoman"/>
      <w:lvlText w:val="%3."/>
      <w:lvlJc w:val="right"/>
      <w:pPr>
        <w:ind w:left="-3406" w:hanging="180"/>
      </w:pPr>
      <w:rPr>
        <w:rFonts w:hint="default"/>
      </w:rPr>
    </w:lvl>
    <w:lvl w:ilvl="3">
      <w:start w:val="1"/>
      <w:numFmt w:val="decimal"/>
      <w:lvlText w:val="%4."/>
      <w:lvlJc w:val="left"/>
      <w:pPr>
        <w:ind w:left="-2686" w:hanging="360"/>
      </w:pPr>
      <w:rPr>
        <w:rFonts w:hint="default"/>
      </w:rPr>
    </w:lvl>
    <w:lvl w:ilvl="4">
      <w:start w:val="1"/>
      <w:numFmt w:val="lowerLetter"/>
      <w:lvlText w:val="%5."/>
      <w:lvlJc w:val="left"/>
      <w:pPr>
        <w:ind w:left="-1966" w:hanging="360"/>
      </w:pPr>
      <w:rPr>
        <w:rFonts w:hint="default"/>
      </w:rPr>
    </w:lvl>
    <w:lvl w:ilvl="5">
      <w:start w:val="1"/>
      <w:numFmt w:val="lowerRoman"/>
      <w:lvlText w:val="%6."/>
      <w:lvlJc w:val="right"/>
      <w:pPr>
        <w:ind w:left="-1246" w:hanging="180"/>
      </w:pPr>
      <w:rPr>
        <w:rFonts w:hint="default"/>
      </w:rPr>
    </w:lvl>
    <w:lvl w:ilvl="6">
      <w:start w:val="1"/>
      <w:numFmt w:val="decimal"/>
      <w:lvlText w:val="%7."/>
      <w:lvlJc w:val="left"/>
      <w:pPr>
        <w:ind w:left="-526" w:hanging="360"/>
      </w:pPr>
      <w:rPr>
        <w:rFonts w:hint="default"/>
      </w:rPr>
    </w:lvl>
    <w:lvl w:ilvl="7">
      <w:start w:val="1"/>
      <w:numFmt w:val="lowerLetter"/>
      <w:lvlText w:val="%8."/>
      <w:lvlJc w:val="left"/>
      <w:pPr>
        <w:ind w:left="194" w:hanging="360"/>
      </w:pPr>
      <w:rPr>
        <w:rFonts w:hint="default"/>
      </w:rPr>
    </w:lvl>
    <w:lvl w:ilvl="8">
      <w:start w:val="1"/>
      <w:numFmt w:val="lowerRoman"/>
      <w:lvlText w:val="%9."/>
      <w:lvlJc w:val="right"/>
      <w:pPr>
        <w:ind w:left="914" w:hanging="180"/>
      </w:pPr>
      <w:rPr>
        <w:rFonts w:hint="default"/>
      </w:rPr>
    </w:lvl>
  </w:abstractNum>
  <w:abstractNum w:abstractNumId="4">
    <w:nsid w:val="0CE84E2A"/>
    <w:multiLevelType w:val="multilevel"/>
    <w:tmpl w:val="0CE84E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FB12BA1"/>
    <w:multiLevelType w:val="multilevel"/>
    <w:tmpl w:val="45C27C68"/>
    <w:styleLink w:val="SDMFootnoteList"/>
    <w:lvl w:ilvl="0">
      <w:start w:val="1"/>
      <w:numFmt w:val="none"/>
      <w:suff w:val="nothing"/>
      <w:lvlText w:val=""/>
      <w:lvlJc w:val="left"/>
      <w:pPr>
        <w:ind w:left="227" w:hanging="227"/>
      </w:pPr>
    </w:lvl>
    <w:lvl w:ilvl="1">
      <w:start w:val="1"/>
      <w:numFmt w:val="lowerLetter"/>
      <w:lvlText w:val="(%2)"/>
      <w:lvlJc w:val="left"/>
      <w:pPr>
        <w:ind w:left="624" w:hanging="397"/>
      </w:pPr>
    </w:lvl>
    <w:lvl w:ilvl="2">
      <w:start w:val="1"/>
      <w:numFmt w:val="lowerRoman"/>
      <w:lvlText w:val="(%3)"/>
      <w:lvlJc w:val="left"/>
      <w:pPr>
        <w:ind w:left="1021" w:hanging="397"/>
      </w:pPr>
    </w:lvl>
    <w:lvl w:ilvl="3">
      <w:start w:val="1"/>
      <w:numFmt w:val="lowerLetter"/>
      <w:lvlText w:val="%4."/>
      <w:lvlJc w:val="left"/>
      <w:pPr>
        <w:ind w:left="1418" w:hanging="397"/>
      </w:pPr>
    </w:lvl>
    <w:lvl w:ilvl="4">
      <w:start w:val="1"/>
      <w:numFmt w:val="lowerRoman"/>
      <w:lvlText w:val="%5."/>
      <w:lvlJc w:val="left"/>
      <w:pPr>
        <w:ind w:left="1814" w:hanging="396"/>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6">
    <w:nsid w:val="143C6FAE"/>
    <w:multiLevelType w:val="multilevel"/>
    <w:tmpl w:val="3A008A18"/>
    <w:styleLink w:val="aecListNumbered"/>
    <w:lvl w:ilvl="0">
      <w:start w:val="1"/>
      <w:numFmt w:val="decimal"/>
      <w:lvlText w:val="%1."/>
      <w:lvlJc w:val="left"/>
      <w:pPr>
        <w:tabs>
          <w:tab w:val="num" w:pos="2631"/>
        </w:tabs>
        <w:ind w:left="2631" w:hanging="363"/>
      </w:pPr>
      <w:rPr>
        <w:rFonts w:ascii="Arial" w:hAnsi="Arial" w:hint="default"/>
        <w:sz w:val="18"/>
      </w:rPr>
    </w:lvl>
    <w:lvl w:ilvl="1">
      <w:start w:val="1"/>
      <w:numFmt w:val="lowerLetter"/>
      <w:lvlText w:val="%2."/>
      <w:lvlJc w:val="left"/>
      <w:pPr>
        <w:tabs>
          <w:tab w:val="num" w:pos="3708"/>
        </w:tabs>
        <w:ind w:left="3708" w:hanging="360"/>
      </w:pPr>
      <w:rPr>
        <w:rFonts w:hint="default"/>
      </w:rPr>
    </w:lvl>
    <w:lvl w:ilvl="2">
      <w:start w:val="1"/>
      <w:numFmt w:val="lowerRoman"/>
      <w:lvlText w:val="%3."/>
      <w:lvlJc w:val="right"/>
      <w:pPr>
        <w:tabs>
          <w:tab w:val="num" w:pos="4428"/>
        </w:tabs>
        <w:ind w:left="4428" w:hanging="180"/>
      </w:pPr>
      <w:rPr>
        <w:rFonts w:hint="default"/>
      </w:rPr>
    </w:lvl>
    <w:lvl w:ilvl="3">
      <w:start w:val="1"/>
      <w:numFmt w:val="decimal"/>
      <w:lvlText w:val="%4."/>
      <w:lvlJc w:val="left"/>
      <w:pPr>
        <w:tabs>
          <w:tab w:val="num" w:pos="5148"/>
        </w:tabs>
        <w:ind w:left="5148" w:hanging="360"/>
      </w:pPr>
      <w:rPr>
        <w:rFonts w:hint="default"/>
      </w:rPr>
    </w:lvl>
    <w:lvl w:ilvl="4">
      <w:start w:val="1"/>
      <w:numFmt w:val="lowerLetter"/>
      <w:lvlText w:val="%5."/>
      <w:lvlJc w:val="left"/>
      <w:pPr>
        <w:tabs>
          <w:tab w:val="num" w:pos="5868"/>
        </w:tabs>
        <w:ind w:left="5868" w:hanging="360"/>
      </w:pPr>
      <w:rPr>
        <w:rFonts w:hint="default"/>
      </w:rPr>
    </w:lvl>
    <w:lvl w:ilvl="5">
      <w:start w:val="1"/>
      <w:numFmt w:val="lowerRoman"/>
      <w:lvlText w:val="%6."/>
      <w:lvlJc w:val="right"/>
      <w:pPr>
        <w:tabs>
          <w:tab w:val="num" w:pos="6588"/>
        </w:tabs>
        <w:ind w:left="6588" w:hanging="180"/>
      </w:pPr>
      <w:rPr>
        <w:rFonts w:hint="default"/>
      </w:rPr>
    </w:lvl>
    <w:lvl w:ilvl="6">
      <w:start w:val="1"/>
      <w:numFmt w:val="decimal"/>
      <w:lvlText w:val="%7."/>
      <w:lvlJc w:val="left"/>
      <w:pPr>
        <w:tabs>
          <w:tab w:val="num" w:pos="7308"/>
        </w:tabs>
        <w:ind w:left="7308" w:hanging="360"/>
      </w:pPr>
      <w:rPr>
        <w:rFonts w:hint="default"/>
      </w:rPr>
    </w:lvl>
    <w:lvl w:ilvl="7">
      <w:start w:val="1"/>
      <w:numFmt w:val="lowerLetter"/>
      <w:lvlText w:val="%8."/>
      <w:lvlJc w:val="left"/>
      <w:pPr>
        <w:tabs>
          <w:tab w:val="num" w:pos="8028"/>
        </w:tabs>
        <w:ind w:left="8028" w:hanging="360"/>
      </w:pPr>
      <w:rPr>
        <w:rFonts w:hint="default"/>
      </w:rPr>
    </w:lvl>
    <w:lvl w:ilvl="8">
      <w:start w:val="1"/>
      <w:numFmt w:val="lowerRoman"/>
      <w:lvlText w:val="%9."/>
      <w:lvlJc w:val="right"/>
      <w:pPr>
        <w:tabs>
          <w:tab w:val="num" w:pos="8748"/>
        </w:tabs>
        <w:ind w:left="8748" w:hanging="180"/>
      </w:pPr>
      <w:rPr>
        <w:rFonts w:hint="default"/>
      </w:rPr>
    </w:lvl>
  </w:abstractNum>
  <w:abstractNum w:abstractNumId="7">
    <w:nsid w:val="18CC0E04"/>
    <w:multiLevelType w:val="hybridMultilevel"/>
    <w:tmpl w:val="0942A712"/>
    <w:lvl w:ilvl="0" w:tplc="D01EAB10">
      <w:start w:val="1"/>
      <w:numFmt w:val="decimal"/>
      <w:pStyle w:val="tableau"/>
      <w:lvlText w:val="Figure %1."/>
      <w:lvlJc w:val="left"/>
      <w:pPr>
        <w:ind w:left="360" w:hanging="360"/>
      </w:pPr>
      <w:rPr>
        <w:rFonts w:ascii="Times New Roman Bold" w:hAnsi="Times New Roman Bold" w:cs="Times New Roman" w:hint="default"/>
        <w:b/>
        <w:i w:val="0"/>
        <w:caps w:val="0"/>
        <w:strike w:val="0"/>
        <w:dstrike w:val="0"/>
        <w:vanish w:val="0"/>
        <w:color w:val="000000"/>
        <w:sz w:val="24"/>
        <w:u w:val="none"/>
        <w:vertAlign w:val="baseline"/>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8">
    <w:nsid w:val="190218AF"/>
    <w:multiLevelType w:val="hybridMultilevel"/>
    <w:tmpl w:val="581225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6418E1"/>
    <w:multiLevelType w:val="hybridMultilevel"/>
    <w:tmpl w:val="692AEC46"/>
    <w:lvl w:ilvl="0" w:tplc="E75A22EC">
      <w:start w:val="1"/>
      <w:numFmt w:val="decimal"/>
      <w:pStyle w:val="Map"/>
      <w:lvlText w:val="Map %1."/>
      <w:lvlJc w:val="left"/>
      <w:pPr>
        <w:ind w:left="2988" w:hanging="360"/>
      </w:pPr>
      <w:rPr>
        <w:rFonts w:cs="Times New Roman" w:hint="default"/>
        <w:b/>
        <w:bCs w:val="0"/>
        <w:i w:val="0"/>
        <w:iCs w:val="0"/>
        <w:caps w:val="0"/>
        <w:strike w:val="0"/>
        <w:dstrike w:val="0"/>
        <w:vanish w:val="0"/>
        <w:color w:val="000000"/>
        <w:spacing w:val="0"/>
        <w:kern w:val="0"/>
        <w:position w:val="0"/>
        <w:sz w:val="18"/>
        <w:u w:val="none"/>
        <w:vertAlign w:val="baseline"/>
        <w:em w:val="none"/>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0">
    <w:nsid w:val="1B32781B"/>
    <w:multiLevelType w:val="multilevel"/>
    <w:tmpl w:val="1B32781B"/>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CCC7D5C"/>
    <w:multiLevelType w:val="multilevel"/>
    <w:tmpl w:val="41664708"/>
    <w:lvl w:ilvl="0">
      <w:start w:val="1"/>
      <w:numFmt w:val="decimal"/>
      <w:pStyle w:val="Heading1"/>
      <w:lvlText w:val="%1"/>
      <w:lvlJc w:val="left"/>
      <w:pPr>
        <w:ind w:left="522" w:hanging="432"/>
      </w:pPr>
      <w:rPr>
        <w:rFonts w:cs="Times New Roman"/>
        <w:i w:val="0"/>
        <w:iCs w:val="0"/>
        <w:caps w:val="0"/>
        <w:smallCaps w:val="0"/>
        <w:strike w:val="0"/>
        <w:dstrike w:val="0"/>
        <w:vanish w:val="0"/>
        <w:color w:val="000000"/>
        <w:spacing w:val="0"/>
        <w:kern w:val="0"/>
        <w:position w:val="0"/>
        <w:sz w:val="32"/>
        <w:u w:val="none"/>
        <w:vertAlign w:val="baseline"/>
      </w:rPr>
    </w:lvl>
    <w:lvl w:ilvl="1">
      <w:start w:val="1"/>
      <w:numFmt w:val="decimal"/>
      <w:pStyle w:val="Heading2"/>
      <w:lvlText w:val="%1.%2"/>
      <w:lvlJc w:val="left"/>
      <w:pPr>
        <w:ind w:left="756" w:hanging="576"/>
      </w:pPr>
      <w:rPr>
        <w:rFonts w:cs="Times New Roman"/>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ind w:left="810" w:hanging="720"/>
      </w:pPr>
      <w:rPr>
        <w:rFonts w:cs="Times New Roman"/>
        <w:i w:val="0"/>
        <w:iCs w:val="0"/>
        <w:caps w:val="0"/>
        <w:smallCaps w:val="0"/>
        <w:strike w:val="0"/>
        <w:dstrike w:val="0"/>
        <w:vanish w:val="0"/>
        <w:color w:val="000000"/>
        <w:spacing w:val="0"/>
        <w:kern w:val="0"/>
        <w:position w:val="0"/>
        <w:u w:val="none"/>
        <w:vertAlign w:val="baseline"/>
      </w:rPr>
    </w:lvl>
    <w:lvl w:ilvl="3">
      <w:start w:val="1"/>
      <w:numFmt w:val="decimal"/>
      <w:pStyle w:val="Heading4"/>
      <w:lvlText w:val="%1.%2.%3.%4"/>
      <w:lvlJc w:val="left"/>
      <w:pPr>
        <w:ind w:left="95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242" w:hanging="1152"/>
      </w:pPr>
    </w:lvl>
    <w:lvl w:ilvl="6">
      <w:start w:val="1"/>
      <w:numFmt w:val="decimal"/>
      <w:pStyle w:val="Heading7"/>
      <w:lvlText w:val="%1.%2.%3.%4.%5.%6.%7"/>
      <w:lvlJc w:val="left"/>
      <w:pPr>
        <w:ind w:left="1386" w:hanging="1296"/>
      </w:pPr>
    </w:lvl>
    <w:lvl w:ilvl="7">
      <w:start w:val="1"/>
      <w:numFmt w:val="decimal"/>
      <w:pStyle w:val="Heading8"/>
      <w:lvlText w:val="%1.%2.%3.%4.%5.%6.%7.%8"/>
      <w:lvlJc w:val="left"/>
      <w:pPr>
        <w:ind w:left="1530" w:hanging="1440"/>
      </w:pPr>
    </w:lvl>
    <w:lvl w:ilvl="8">
      <w:start w:val="1"/>
      <w:numFmt w:val="decimal"/>
      <w:pStyle w:val="Heading9"/>
      <w:lvlText w:val="%1.%2.%3.%4.%5.%6.%7.%8.%9"/>
      <w:lvlJc w:val="left"/>
      <w:pPr>
        <w:ind w:left="1674" w:hanging="1584"/>
      </w:pPr>
    </w:lvl>
  </w:abstractNum>
  <w:abstractNum w:abstractNumId="12">
    <w:nsid w:val="1CFA54AC"/>
    <w:multiLevelType w:val="hybridMultilevel"/>
    <w:tmpl w:val="B5FE54CE"/>
    <w:lvl w:ilvl="0" w:tplc="08090001">
      <w:start w:val="1"/>
      <w:numFmt w:val="upperLetter"/>
      <w:pStyle w:val="BulletedList"/>
      <w:lvlText w:val="%1."/>
      <w:lvlJc w:val="left"/>
      <w:pPr>
        <w:tabs>
          <w:tab w:val="num" w:pos="1080"/>
        </w:tabs>
        <w:ind w:left="1080" w:hanging="360"/>
      </w:pPr>
      <w:rPr>
        <w:rFonts w:hint="default"/>
      </w:rPr>
    </w:lvl>
    <w:lvl w:ilvl="1" w:tplc="08090003">
      <w:start w:val="1"/>
      <w:numFmt w:val="upperLetter"/>
      <w:lvlText w:val="%2."/>
      <w:lvlJc w:val="left"/>
      <w:pPr>
        <w:tabs>
          <w:tab w:val="num" w:pos="2160"/>
        </w:tabs>
        <w:ind w:left="2160" w:hanging="72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1D6730CB"/>
    <w:multiLevelType w:val="multilevel"/>
    <w:tmpl w:val="1D6730CB"/>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nsid w:val="1DEF23DB"/>
    <w:multiLevelType w:val="hybridMultilevel"/>
    <w:tmpl w:val="BA782190"/>
    <w:lvl w:ilvl="0" w:tplc="F65CBB94">
      <w:start w:val="1"/>
      <w:numFmt w:val="lowerLetter"/>
      <w:pStyle w:val="Index1"/>
      <w:lvlText w:val="(%1)"/>
      <w:lvlJc w:val="left"/>
      <w:pPr>
        <w:tabs>
          <w:tab w:val="num" w:pos="1224"/>
        </w:tabs>
        <w:ind w:left="1224" w:hanging="576"/>
      </w:pPr>
      <w:rPr>
        <w:rFonts w:hint="default"/>
      </w:rPr>
    </w:lvl>
    <w:lvl w:ilvl="1" w:tplc="08090003">
      <w:start w:val="1"/>
      <w:numFmt w:val="lowerLetter"/>
      <w:lvlText w:val="%2)"/>
      <w:lvlJc w:val="left"/>
      <w:pPr>
        <w:tabs>
          <w:tab w:val="num" w:pos="1800"/>
        </w:tabs>
        <w:ind w:left="1800" w:hanging="720"/>
      </w:pPr>
      <w:rPr>
        <w:rFont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nsid w:val="1ED80213"/>
    <w:multiLevelType w:val="multilevel"/>
    <w:tmpl w:val="1ED802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06B6C1B"/>
    <w:multiLevelType w:val="hybridMultilevel"/>
    <w:tmpl w:val="09C8884E"/>
    <w:lvl w:ilvl="0" w:tplc="04090001">
      <w:start w:val="1"/>
      <w:numFmt w:val="decimal"/>
      <w:pStyle w:val="Style4"/>
      <w:lvlText w:val="Step %1."/>
      <w:lvlJc w:val="left"/>
      <w:pPr>
        <w:ind w:left="720" w:hanging="360"/>
      </w:pPr>
      <w:rPr>
        <w:rFonts w:ascii="Times New Roman Bold" w:hAnsi="Times New Roman Bold" w:cs="Times New Roman" w:hint="default"/>
        <w:b/>
        <w:i w:val="0"/>
        <w:caps/>
        <w:strike w:val="0"/>
        <w:dstrike w:val="0"/>
        <w:vanish w:val="0"/>
        <w:color w:val="000000"/>
        <w:sz w:val="24"/>
        <w:u w:val="none"/>
        <w:vertAlign w:val="baseline"/>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17">
    <w:nsid w:val="20E23FA0"/>
    <w:multiLevelType w:val="hybridMultilevel"/>
    <w:tmpl w:val="57441C42"/>
    <w:lvl w:ilvl="0" w:tplc="7AE63838">
      <w:start w:val="1"/>
      <w:numFmt w:val="bullet"/>
      <w:pStyle w:val="StyleListBullet3After6ptLinespacingsingl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49"/>
        </w:tabs>
        <w:ind w:left="249" w:hanging="360"/>
      </w:pPr>
      <w:rPr>
        <w:rFonts w:ascii="Courier New" w:hAnsi="Courier New" w:cs="Courier New" w:hint="default"/>
      </w:rPr>
    </w:lvl>
    <w:lvl w:ilvl="2" w:tplc="04090005" w:tentative="1">
      <w:start w:val="1"/>
      <w:numFmt w:val="bullet"/>
      <w:lvlText w:val=""/>
      <w:lvlJc w:val="left"/>
      <w:pPr>
        <w:tabs>
          <w:tab w:val="num" w:pos="969"/>
        </w:tabs>
        <w:ind w:left="969" w:hanging="360"/>
      </w:pPr>
      <w:rPr>
        <w:rFonts w:ascii="Wingdings" w:hAnsi="Wingdings" w:hint="default"/>
      </w:rPr>
    </w:lvl>
    <w:lvl w:ilvl="3" w:tplc="04090001" w:tentative="1">
      <w:start w:val="1"/>
      <w:numFmt w:val="bullet"/>
      <w:lvlText w:val=""/>
      <w:lvlJc w:val="left"/>
      <w:pPr>
        <w:tabs>
          <w:tab w:val="num" w:pos="1689"/>
        </w:tabs>
        <w:ind w:left="1689" w:hanging="360"/>
      </w:pPr>
      <w:rPr>
        <w:rFonts w:ascii="Symbol" w:hAnsi="Symbol" w:hint="default"/>
      </w:rPr>
    </w:lvl>
    <w:lvl w:ilvl="4" w:tplc="04090003" w:tentative="1">
      <w:start w:val="1"/>
      <w:numFmt w:val="bullet"/>
      <w:lvlText w:val="o"/>
      <w:lvlJc w:val="left"/>
      <w:pPr>
        <w:tabs>
          <w:tab w:val="num" w:pos="2409"/>
        </w:tabs>
        <w:ind w:left="2409" w:hanging="360"/>
      </w:pPr>
      <w:rPr>
        <w:rFonts w:ascii="Courier New" w:hAnsi="Courier New" w:cs="Courier New" w:hint="default"/>
      </w:rPr>
    </w:lvl>
    <w:lvl w:ilvl="5" w:tplc="04090005" w:tentative="1">
      <w:start w:val="1"/>
      <w:numFmt w:val="bullet"/>
      <w:lvlText w:val=""/>
      <w:lvlJc w:val="left"/>
      <w:pPr>
        <w:tabs>
          <w:tab w:val="num" w:pos="3129"/>
        </w:tabs>
        <w:ind w:left="3129" w:hanging="360"/>
      </w:pPr>
      <w:rPr>
        <w:rFonts w:ascii="Wingdings" w:hAnsi="Wingdings" w:hint="default"/>
      </w:rPr>
    </w:lvl>
    <w:lvl w:ilvl="6" w:tplc="04090001" w:tentative="1">
      <w:start w:val="1"/>
      <w:numFmt w:val="bullet"/>
      <w:lvlText w:val=""/>
      <w:lvlJc w:val="left"/>
      <w:pPr>
        <w:tabs>
          <w:tab w:val="num" w:pos="3849"/>
        </w:tabs>
        <w:ind w:left="3849" w:hanging="360"/>
      </w:pPr>
      <w:rPr>
        <w:rFonts w:ascii="Symbol" w:hAnsi="Symbol" w:hint="default"/>
      </w:rPr>
    </w:lvl>
    <w:lvl w:ilvl="7" w:tplc="04090003" w:tentative="1">
      <w:start w:val="1"/>
      <w:numFmt w:val="bullet"/>
      <w:lvlText w:val="o"/>
      <w:lvlJc w:val="left"/>
      <w:pPr>
        <w:tabs>
          <w:tab w:val="num" w:pos="4569"/>
        </w:tabs>
        <w:ind w:left="4569" w:hanging="360"/>
      </w:pPr>
      <w:rPr>
        <w:rFonts w:ascii="Courier New" w:hAnsi="Courier New" w:cs="Courier New" w:hint="default"/>
      </w:rPr>
    </w:lvl>
    <w:lvl w:ilvl="8" w:tplc="04090005" w:tentative="1">
      <w:start w:val="1"/>
      <w:numFmt w:val="bullet"/>
      <w:lvlText w:val=""/>
      <w:lvlJc w:val="left"/>
      <w:pPr>
        <w:tabs>
          <w:tab w:val="num" w:pos="5289"/>
        </w:tabs>
        <w:ind w:left="5289" w:hanging="360"/>
      </w:pPr>
      <w:rPr>
        <w:rFonts w:ascii="Wingdings" w:hAnsi="Wingdings" w:hint="default"/>
      </w:rPr>
    </w:lvl>
  </w:abstractNum>
  <w:abstractNum w:abstractNumId="18">
    <w:nsid w:val="23C90E08"/>
    <w:multiLevelType w:val="multilevel"/>
    <w:tmpl w:val="3C6EAC4A"/>
    <w:lvl w:ilvl="0">
      <w:start w:val="1"/>
      <w:numFmt w:val="decimal"/>
      <w:pStyle w:val="StyleStyleBellMT11ptBoldJustifiedBoldNotItalic"/>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19">
    <w:nsid w:val="268D2D51"/>
    <w:multiLevelType w:val="hybridMultilevel"/>
    <w:tmpl w:val="D0922964"/>
    <w:lvl w:ilvl="0" w:tplc="13423992">
      <w:start w:val="1"/>
      <w:numFmt w:val="bullet"/>
      <w:pStyle w:val="MediumGrid1-Accent21"/>
      <w:lvlText w:val=""/>
      <w:lvlJc w:val="left"/>
      <w:pPr>
        <w:ind w:left="1440" w:hanging="360"/>
      </w:pPr>
      <w:rPr>
        <w:rFonts w:ascii="Wingdings" w:hAnsi="Wingdings" w:hint="default"/>
      </w:rPr>
    </w:lvl>
    <w:lvl w:ilvl="1" w:tplc="F5D22C4A">
      <w:start w:val="1"/>
      <w:numFmt w:val="bullet"/>
      <w:lvlText w:val="o"/>
      <w:lvlJc w:val="left"/>
      <w:pPr>
        <w:ind w:left="2160" w:hanging="360"/>
      </w:pPr>
      <w:rPr>
        <w:rFonts w:ascii="Courier New" w:hAnsi="Courier New" w:cs="Times" w:hint="default"/>
      </w:rPr>
    </w:lvl>
    <w:lvl w:ilvl="2" w:tplc="653ADA8E" w:tentative="1">
      <w:start w:val="1"/>
      <w:numFmt w:val="bullet"/>
      <w:lvlText w:val=""/>
      <w:lvlJc w:val="left"/>
      <w:pPr>
        <w:ind w:left="2880" w:hanging="360"/>
      </w:pPr>
      <w:rPr>
        <w:rFonts w:ascii="Wingdings" w:hAnsi="Wingdings" w:hint="default"/>
      </w:rPr>
    </w:lvl>
    <w:lvl w:ilvl="3" w:tplc="07A252EC" w:tentative="1">
      <w:start w:val="1"/>
      <w:numFmt w:val="bullet"/>
      <w:lvlText w:val=""/>
      <w:lvlJc w:val="left"/>
      <w:pPr>
        <w:ind w:left="3600" w:hanging="360"/>
      </w:pPr>
      <w:rPr>
        <w:rFonts w:ascii="Symbol" w:hAnsi="Symbol" w:hint="default"/>
      </w:rPr>
    </w:lvl>
    <w:lvl w:ilvl="4" w:tplc="8F808536" w:tentative="1">
      <w:start w:val="1"/>
      <w:numFmt w:val="bullet"/>
      <w:lvlText w:val="o"/>
      <w:lvlJc w:val="left"/>
      <w:pPr>
        <w:ind w:left="4320" w:hanging="360"/>
      </w:pPr>
      <w:rPr>
        <w:rFonts w:ascii="Courier New" w:hAnsi="Courier New" w:cs="Times" w:hint="default"/>
      </w:rPr>
    </w:lvl>
    <w:lvl w:ilvl="5" w:tplc="DCD2025A" w:tentative="1">
      <w:start w:val="1"/>
      <w:numFmt w:val="bullet"/>
      <w:lvlText w:val=""/>
      <w:lvlJc w:val="left"/>
      <w:pPr>
        <w:ind w:left="5040" w:hanging="360"/>
      </w:pPr>
      <w:rPr>
        <w:rFonts w:ascii="Wingdings" w:hAnsi="Wingdings" w:hint="default"/>
      </w:rPr>
    </w:lvl>
    <w:lvl w:ilvl="6" w:tplc="9044165C" w:tentative="1">
      <w:start w:val="1"/>
      <w:numFmt w:val="bullet"/>
      <w:lvlText w:val=""/>
      <w:lvlJc w:val="left"/>
      <w:pPr>
        <w:ind w:left="5760" w:hanging="360"/>
      </w:pPr>
      <w:rPr>
        <w:rFonts w:ascii="Symbol" w:hAnsi="Symbol" w:hint="default"/>
      </w:rPr>
    </w:lvl>
    <w:lvl w:ilvl="7" w:tplc="0C72F7EC" w:tentative="1">
      <w:start w:val="1"/>
      <w:numFmt w:val="bullet"/>
      <w:lvlText w:val="o"/>
      <w:lvlJc w:val="left"/>
      <w:pPr>
        <w:ind w:left="6480" w:hanging="360"/>
      </w:pPr>
      <w:rPr>
        <w:rFonts w:ascii="Courier New" w:hAnsi="Courier New" w:cs="Times" w:hint="default"/>
      </w:rPr>
    </w:lvl>
    <w:lvl w:ilvl="8" w:tplc="C40CAC02" w:tentative="1">
      <w:start w:val="1"/>
      <w:numFmt w:val="bullet"/>
      <w:lvlText w:val=""/>
      <w:lvlJc w:val="left"/>
      <w:pPr>
        <w:ind w:left="7200" w:hanging="360"/>
      </w:pPr>
      <w:rPr>
        <w:rFonts w:ascii="Wingdings" w:hAnsi="Wingdings" w:hint="default"/>
      </w:rPr>
    </w:lvl>
  </w:abstractNum>
  <w:abstractNum w:abstractNumId="20">
    <w:nsid w:val="2B29078C"/>
    <w:multiLevelType w:val="multilevel"/>
    <w:tmpl w:val="2B2907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FBC0BDF"/>
    <w:multiLevelType w:val="hybridMultilevel"/>
    <w:tmpl w:val="7BB4124E"/>
    <w:lvl w:ilvl="0" w:tplc="51A0F5D4">
      <w:start w:val="1"/>
      <w:numFmt w:val="decimal"/>
      <w:pStyle w:val="MainParanoChapter-Ch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0B96CE5"/>
    <w:multiLevelType w:val="multilevel"/>
    <w:tmpl w:val="30B96CE5"/>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10D7795"/>
    <w:multiLevelType w:val="hybridMultilevel"/>
    <w:tmpl w:val="970E744E"/>
    <w:lvl w:ilvl="0" w:tplc="FA8E9B48">
      <w:start w:val="1"/>
      <w:numFmt w:val="decimal"/>
      <w:pStyle w:val="Section8Heading2"/>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19439E6"/>
    <w:multiLevelType w:val="multilevel"/>
    <w:tmpl w:val="8342E5E2"/>
    <w:lvl w:ilvl="0">
      <w:start w:val="1"/>
      <w:numFmt w:val="none"/>
      <w:pStyle w:val="Heading1a"/>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b w:val="0"/>
        <w:color w:val="auto"/>
      </w:rPr>
    </w:lvl>
    <w:lvl w:ilvl="2">
      <w:start w:val="1"/>
      <w:numFmt w:val="lowerLetter"/>
      <w:pStyle w:val="Sub-Para1underX"/>
      <w:lvlText w:val="(%3)"/>
      <w:lvlJc w:val="left"/>
      <w:pPr>
        <w:tabs>
          <w:tab w:val="num" w:pos="2250"/>
        </w:tabs>
        <w:ind w:left="1890" w:hanging="360"/>
      </w:pPr>
      <w:rPr>
        <w:rFonts w:hint="default"/>
      </w:rPr>
    </w:lvl>
    <w:lvl w:ilvl="3">
      <w:start w:val="1"/>
      <w:numFmt w:val="lowerRoman"/>
      <w:pStyle w:val="Sub-Para2underX"/>
      <w:lvlText w:val="(%4)"/>
      <w:lvlJc w:val="left"/>
      <w:pPr>
        <w:tabs>
          <w:tab w:val="num" w:pos="5220"/>
        </w:tabs>
        <w:ind w:left="450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23970DB"/>
    <w:multiLevelType w:val="hybridMultilevel"/>
    <w:tmpl w:val="45A2BE9A"/>
    <w:styleLink w:val="SDMFootnoteList1"/>
    <w:lvl w:ilvl="0" w:tplc="FA8E9B4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39275715"/>
    <w:multiLevelType w:val="hybridMultilevel"/>
    <w:tmpl w:val="07023102"/>
    <w:lvl w:ilvl="0" w:tplc="884EA960">
      <w:start w:val="1"/>
      <w:numFmt w:val="bullet"/>
      <w:lvlText w:val=""/>
      <w:lvlJc w:val="left"/>
      <w:pPr>
        <w:ind w:left="1800" w:hanging="360"/>
      </w:pPr>
      <w:rPr>
        <w:rFonts w:ascii="Wingdings" w:hAnsi="Wingdings" w:hint="default"/>
        <w:sz w:val="3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8">
    <w:nsid w:val="42625C78"/>
    <w:multiLevelType w:val="hybridMultilevel"/>
    <w:tmpl w:val="7542F72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43CA5EEC"/>
    <w:multiLevelType w:val="multilevel"/>
    <w:tmpl w:val="43CA5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4A8215C"/>
    <w:multiLevelType w:val="hybridMultilevel"/>
    <w:tmpl w:val="35FEBB26"/>
    <w:lvl w:ilvl="0" w:tplc="98C2EBB4">
      <w:start w:val="1"/>
      <w:numFmt w:val="decimal"/>
      <w:pStyle w:val="Report"/>
      <w:lvlText w:val="%1."/>
      <w:lvlJc w:val="left"/>
      <w:pPr>
        <w:tabs>
          <w:tab w:val="num" w:pos="360"/>
        </w:tabs>
        <w:ind w:left="0" w:firstLine="0"/>
      </w:pPr>
      <w:rPr>
        <w:rFonts w:ascii="Calibri" w:hAnsi="Calibri" w:hint="default"/>
        <w:b w:val="0"/>
        <w:i w:val="0"/>
        <w:sz w:val="22"/>
      </w:rPr>
    </w:lvl>
    <w:lvl w:ilvl="1" w:tplc="0284EA4C" w:tentative="1">
      <w:start w:val="1"/>
      <w:numFmt w:val="lowerLetter"/>
      <w:lvlText w:val="%2."/>
      <w:lvlJc w:val="left"/>
      <w:pPr>
        <w:tabs>
          <w:tab w:val="num" w:pos="1440"/>
        </w:tabs>
        <w:ind w:left="1440" w:hanging="360"/>
      </w:pPr>
    </w:lvl>
    <w:lvl w:ilvl="2" w:tplc="29C4A3D4" w:tentative="1">
      <w:start w:val="1"/>
      <w:numFmt w:val="lowerRoman"/>
      <w:lvlText w:val="%3."/>
      <w:lvlJc w:val="right"/>
      <w:pPr>
        <w:tabs>
          <w:tab w:val="num" w:pos="2160"/>
        </w:tabs>
        <w:ind w:left="2160" w:hanging="180"/>
      </w:pPr>
    </w:lvl>
    <w:lvl w:ilvl="3" w:tplc="AB042668" w:tentative="1">
      <w:start w:val="1"/>
      <w:numFmt w:val="decimal"/>
      <w:lvlText w:val="%4."/>
      <w:lvlJc w:val="left"/>
      <w:pPr>
        <w:tabs>
          <w:tab w:val="num" w:pos="2880"/>
        </w:tabs>
        <w:ind w:left="2880" w:hanging="360"/>
      </w:pPr>
    </w:lvl>
    <w:lvl w:ilvl="4" w:tplc="CFE06E24" w:tentative="1">
      <w:start w:val="1"/>
      <w:numFmt w:val="lowerLetter"/>
      <w:lvlText w:val="%5."/>
      <w:lvlJc w:val="left"/>
      <w:pPr>
        <w:tabs>
          <w:tab w:val="num" w:pos="3600"/>
        </w:tabs>
        <w:ind w:left="3600" w:hanging="360"/>
      </w:pPr>
    </w:lvl>
    <w:lvl w:ilvl="5" w:tplc="BA027B24" w:tentative="1">
      <w:start w:val="1"/>
      <w:numFmt w:val="lowerRoman"/>
      <w:lvlText w:val="%6."/>
      <w:lvlJc w:val="right"/>
      <w:pPr>
        <w:tabs>
          <w:tab w:val="num" w:pos="4320"/>
        </w:tabs>
        <w:ind w:left="4320" w:hanging="180"/>
      </w:pPr>
    </w:lvl>
    <w:lvl w:ilvl="6" w:tplc="8E0CF4A0" w:tentative="1">
      <w:start w:val="1"/>
      <w:numFmt w:val="decimal"/>
      <w:lvlText w:val="%7."/>
      <w:lvlJc w:val="left"/>
      <w:pPr>
        <w:tabs>
          <w:tab w:val="num" w:pos="5040"/>
        </w:tabs>
        <w:ind w:left="5040" w:hanging="360"/>
      </w:pPr>
    </w:lvl>
    <w:lvl w:ilvl="7" w:tplc="2FC4CDA6" w:tentative="1">
      <w:start w:val="1"/>
      <w:numFmt w:val="lowerLetter"/>
      <w:lvlText w:val="%8."/>
      <w:lvlJc w:val="left"/>
      <w:pPr>
        <w:tabs>
          <w:tab w:val="num" w:pos="5760"/>
        </w:tabs>
        <w:ind w:left="5760" w:hanging="360"/>
      </w:pPr>
    </w:lvl>
    <w:lvl w:ilvl="8" w:tplc="FBA8256E" w:tentative="1">
      <w:start w:val="1"/>
      <w:numFmt w:val="lowerRoman"/>
      <w:lvlText w:val="%9."/>
      <w:lvlJc w:val="right"/>
      <w:pPr>
        <w:tabs>
          <w:tab w:val="num" w:pos="6480"/>
        </w:tabs>
        <w:ind w:left="6480" w:hanging="180"/>
      </w:pPr>
    </w:lvl>
  </w:abstractNum>
  <w:abstractNum w:abstractNumId="31">
    <w:nsid w:val="48C60FEA"/>
    <w:multiLevelType w:val="multilevel"/>
    <w:tmpl w:val="48C60F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470D94"/>
    <w:multiLevelType w:val="hybridMultilevel"/>
    <w:tmpl w:val="CDEC6900"/>
    <w:lvl w:ilvl="0" w:tplc="04090017">
      <w:start w:val="1"/>
      <w:numFmt w:val="decimal"/>
      <w:pStyle w:val="BodyText1"/>
      <w:lvlText w:val="%1."/>
      <w:lvlJc w:val="left"/>
      <w:pPr>
        <w:ind w:left="540" w:hanging="360"/>
      </w:pPr>
      <w:rPr>
        <w:b w:val="0"/>
        <w:color w:val="auto"/>
      </w:rPr>
    </w:lvl>
    <w:lvl w:ilvl="1" w:tplc="04090019" w:tentative="1">
      <w:start w:val="1"/>
      <w:numFmt w:val="lowerLetter"/>
      <w:lvlText w:val="%2."/>
      <w:lvlJc w:val="left"/>
      <w:pPr>
        <w:ind w:left="1440" w:hanging="360"/>
      </w:pPr>
    </w:lvl>
    <w:lvl w:ilvl="2" w:tplc="0409000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9B36A8"/>
    <w:multiLevelType w:val="multilevel"/>
    <w:tmpl w:val="2E40D2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41167F1"/>
    <w:multiLevelType w:val="multilevel"/>
    <w:tmpl w:val="541167F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89C2B38"/>
    <w:multiLevelType w:val="hybridMultilevel"/>
    <w:tmpl w:val="8A1619BC"/>
    <w:styleLink w:val="aecListBullet1"/>
    <w:lvl w:ilvl="0" w:tplc="F4E49732">
      <w:numFmt w:val="bullet"/>
      <w:lvlText w:val="-"/>
      <w:lvlJc w:val="left"/>
      <w:pPr>
        <w:ind w:left="720" w:hanging="360"/>
      </w:pPr>
      <w:rPr>
        <w:rFonts w:ascii="Times New Roman" w:eastAsiaTheme="minorHAnsi" w:hAnsi="Times New Roman" w:cs="Times New Roman" w:hint="default"/>
      </w:rPr>
    </w:lvl>
    <w:lvl w:ilvl="1" w:tplc="FCB08718">
      <w:numFmt w:val="bullet"/>
      <w:lvlText w:val="-"/>
      <w:lvlJc w:val="left"/>
      <w:pPr>
        <w:ind w:left="1440" w:hanging="360"/>
      </w:pPr>
      <w:rPr>
        <w:rFonts w:ascii="Times New Roman" w:eastAsiaTheme="minorHAnsi" w:hAnsi="Times New Roman" w:cs="Times New Roman" w:hint="default"/>
      </w:rPr>
    </w:lvl>
    <w:lvl w:ilvl="2" w:tplc="17209EA6">
      <w:start w:val="1"/>
      <w:numFmt w:val="bullet"/>
      <w:lvlText w:val=""/>
      <w:lvlJc w:val="left"/>
      <w:pPr>
        <w:ind w:left="2160" w:hanging="360"/>
      </w:pPr>
      <w:rPr>
        <w:rFonts w:ascii="Wingdings" w:hAnsi="Wingdings" w:hint="default"/>
      </w:rPr>
    </w:lvl>
    <w:lvl w:ilvl="3" w:tplc="B5867F32" w:tentative="1">
      <w:start w:val="1"/>
      <w:numFmt w:val="bullet"/>
      <w:lvlText w:val=""/>
      <w:lvlJc w:val="left"/>
      <w:pPr>
        <w:ind w:left="2880" w:hanging="360"/>
      </w:pPr>
      <w:rPr>
        <w:rFonts w:ascii="Symbol" w:hAnsi="Symbol" w:hint="default"/>
      </w:rPr>
    </w:lvl>
    <w:lvl w:ilvl="4" w:tplc="FEC0B2AE" w:tentative="1">
      <w:start w:val="1"/>
      <w:numFmt w:val="bullet"/>
      <w:lvlText w:val="o"/>
      <w:lvlJc w:val="left"/>
      <w:pPr>
        <w:ind w:left="3600" w:hanging="360"/>
      </w:pPr>
      <w:rPr>
        <w:rFonts w:ascii="Courier New" w:hAnsi="Courier New" w:cs="Courier New" w:hint="default"/>
      </w:rPr>
    </w:lvl>
    <w:lvl w:ilvl="5" w:tplc="37ECD1A0" w:tentative="1">
      <w:start w:val="1"/>
      <w:numFmt w:val="bullet"/>
      <w:lvlText w:val=""/>
      <w:lvlJc w:val="left"/>
      <w:pPr>
        <w:ind w:left="4320" w:hanging="360"/>
      </w:pPr>
      <w:rPr>
        <w:rFonts w:ascii="Wingdings" w:hAnsi="Wingdings" w:hint="default"/>
      </w:rPr>
    </w:lvl>
    <w:lvl w:ilvl="6" w:tplc="63C4BBA4" w:tentative="1">
      <w:start w:val="1"/>
      <w:numFmt w:val="bullet"/>
      <w:lvlText w:val=""/>
      <w:lvlJc w:val="left"/>
      <w:pPr>
        <w:ind w:left="5040" w:hanging="360"/>
      </w:pPr>
      <w:rPr>
        <w:rFonts w:ascii="Symbol" w:hAnsi="Symbol" w:hint="default"/>
      </w:rPr>
    </w:lvl>
    <w:lvl w:ilvl="7" w:tplc="F4FE500E" w:tentative="1">
      <w:start w:val="1"/>
      <w:numFmt w:val="bullet"/>
      <w:lvlText w:val="o"/>
      <w:lvlJc w:val="left"/>
      <w:pPr>
        <w:ind w:left="5760" w:hanging="360"/>
      </w:pPr>
      <w:rPr>
        <w:rFonts w:ascii="Courier New" w:hAnsi="Courier New" w:cs="Courier New" w:hint="default"/>
      </w:rPr>
    </w:lvl>
    <w:lvl w:ilvl="8" w:tplc="90687FC6" w:tentative="1">
      <w:start w:val="1"/>
      <w:numFmt w:val="bullet"/>
      <w:lvlText w:val=""/>
      <w:lvlJc w:val="left"/>
      <w:pPr>
        <w:ind w:left="6480" w:hanging="360"/>
      </w:pPr>
      <w:rPr>
        <w:rFonts w:ascii="Wingdings" w:hAnsi="Wingdings" w:hint="default"/>
      </w:rPr>
    </w:lvl>
  </w:abstractNum>
  <w:abstractNum w:abstractNumId="36">
    <w:nsid w:val="58EB7AD5"/>
    <w:multiLevelType w:val="multilevel"/>
    <w:tmpl w:val="CE2AAD94"/>
    <w:styleLink w:val="aecListBullet"/>
    <w:lvl w:ilvl="0">
      <w:start w:val="1"/>
      <w:numFmt w:val="bullet"/>
      <w:lvlText w:val=""/>
      <w:lvlJc w:val="left"/>
      <w:pPr>
        <w:tabs>
          <w:tab w:val="num" w:pos="2631"/>
        </w:tabs>
        <w:ind w:left="2631" w:hanging="363"/>
      </w:pPr>
      <w:rPr>
        <w:rFonts w:ascii="Wingdings" w:hAnsi="Wingdings" w:hint="default"/>
        <w:color w:val="003082"/>
        <w:sz w:val="18"/>
      </w:rPr>
    </w:lvl>
    <w:lvl w:ilvl="1">
      <w:start w:val="1"/>
      <w:numFmt w:val="bullet"/>
      <w:lvlText w:val=""/>
      <w:lvlJc w:val="left"/>
      <w:pPr>
        <w:tabs>
          <w:tab w:val="num" w:pos="3708"/>
        </w:tabs>
        <w:ind w:left="3708" w:hanging="360"/>
      </w:pPr>
      <w:rPr>
        <w:rFonts w:ascii="Symbol" w:hAnsi="Symbol" w:hint="default"/>
        <w:color w:val="0079A2"/>
      </w:rPr>
    </w:lvl>
    <w:lvl w:ilvl="2">
      <w:start w:val="1"/>
      <w:numFmt w:val="bullet"/>
      <w:lvlText w:val=""/>
      <w:lvlJc w:val="left"/>
      <w:pPr>
        <w:tabs>
          <w:tab w:val="num" w:pos="4428"/>
        </w:tabs>
        <w:ind w:left="4428" w:hanging="360"/>
      </w:pPr>
      <w:rPr>
        <w:rFonts w:ascii="Wingdings" w:hAnsi="Wingdings" w:hint="default"/>
        <w:color w:val="0079A2"/>
      </w:rPr>
    </w:lvl>
    <w:lvl w:ilvl="3">
      <w:start w:val="1"/>
      <w:numFmt w:val="bullet"/>
      <w:lvlText w:val=""/>
      <w:lvlJc w:val="left"/>
      <w:pPr>
        <w:tabs>
          <w:tab w:val="num" w:pos="5148"/>
        </w:tabs>
        <w:ind w:left="5148" w:hanging="360"/>
      </w:pPr>
      <w:rPr>
        <w:rFonts w:ascii="Symbol" w:hAnsi="Symbol" w:hint="default"/>
        <w:color w:val="0079A2"/>
      </w:rPr>
    </w:lvl>
    <w:lvl w:ilvl="4">
      <w:start w:val="1"/>
      <w:numFmt w:val="bullet"/>
      <w:lvlText w:val="o"/>
      <w:lvlJc w:val="left"/>
      <w:pPr>
        <w:tabs>
          <w:tab w:val="num" w:pos="5868"/>
        </w:tabs>
        <w:ind w:left="5868" w:hanging="360"/>
      </w:pPr>
      <w:rPr>
        <w:rFonts w:ascii="Courier New" w:hAnsi="Courier New" w:cs="Times" w:hint="default"/>
      </w:rPr>
    </w:lvl>
    <w:lvl w:ilvl="5">
      <w:start w:val="1"/>
      <w:numFmt w:val="bullet"/>
      <w:lvlText w:val=""/>
      <w:lvlJc w:val="left"/>
      <w:pPr>
        <w:tabs>
          <w:tab w:val="num" w:pos="6588"/>
        </w:tabs>
        <w:ind w:left="6588" w:hanging="360"/>
      </w:pPr>
      <w:rPr>
        <w:rFonts w:ascii="Wingdings" w:hAnsi="Wingdings" w:hint="default"/>
      </w:rPr>
    </w:lvl>
    <w:lvl w:ilvl="6">
      <w:start w:val="1"/>
      <w:numFmt w:val="bullet"/>
      <w:lvlText w:val=""/>
      <w:lvlJc w:val="left"/>
      <w:pPr>
        <w:tabs>
          <w:tab w:val="num" w:pos="7308"/>
        </w:tabs>
        <w:ind w:left="7308" w:hanging="360"/>
      </w:pPr>
      <w:rPr>
        <w:rFonts w:ascii="Symbol" w:hAnsi="Symbol" w:hint="default"/>
      </w:rPr>
    </w:lvl>
    <w:lvl w:ilvl="7">
      <w:start w:val="1"/>
      <w:numFmt w:val="bullet"/>
      <w:lvlText w:val="o"/>
      <w:lvlJc w:val="left"/>
      <w:pPr>
        <w:tabs>
          <w:tab w:val="num" w:pos="8028"/>
        </w:tabs>
        <w:ind w:left="8028" w:hanging="360"/>
      </w:pPr>
      <w:rPr>
        <w:rFonts w:ascii="Courier New" w:hAnsi="Courier New" w:cs="Times" w:hint="default"/>
      </w:rPr>
    </w:lvl>
    <w:lvl w:ilvl="8">
      <w:start w:val="1"/>
      <w:numFmt w:val="bullet"/>
      <w:lvlText w:val=""/>
      <w:lvlJc w:val="left"/>
      <w:pPr>
        <w:tabs>
          <w:tab w:val="num" w:pos="8748"/>
        </w:tabs>
        <w:ind w:left="8748" w:hanging="360"/>
      </w:pPr>
      <w:rPr>
        <w:rFonts w:ascii="Wingdings" w:hAnsi="Wingdings" w:hint="default"/>
      </w:rPr>
    </w:lvl>
  </w:abstractNum>
  <w:abstractNum w:abstractNumId="37">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38">
    <w:nsid w:val="5E442853"/>
    <w:multiLevelType w:val="hybridMultilevel"/>
    <w:tmpl w:val="80FCD372"/>
    <w:lvl w:ilvl="0" w:tplc="53741382">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BD447EC2" w:tentative="1">
      <w:start w:val="1"/>
      <w:numFmt w:val="bullet"/>
      <w:lvlText w:val="o"/>
      <w:lvlJc w:val="left"/>
      <w:pPr>
        <w:tabs>
          <w:tab w:val="num" w:pos="1440"/>
        </w:tabs>
        <w:ind w:left="1440" w:hanging="360"/>
      </w:pPr>
      <w:rPr>
        <w:rFonts w:ascii="Courier New" w:hAnsi="Courier New" w:hint="default"/>
      </w:rPr>
    </w:lvl>
    <w:lvl w:ilvl="2" w:tplc="80920760" w:tentative="1">
      <w:start w:val="1"/>
      <w:numFmt w:val="bullet"/>
      <w:lvlText w:val=""/>
      <w:lvlJc w:val="left"/>
      <w:pPr>
        <w:tabs>
          <w:tab w:val="num" w:pos="2160"/>
        </w:tabs>
        <w:ind w:left="2160" w:hanging="360"/>
      </w:pPr>
      <w:rPr>
        <w:rFonts w:ascii="Wingdings" w:hAnsi="Wingdings" w:hint="default"/>
      </w:rPr>
    </w:lvl>
    <w:lvl w:ilvl="3" w:tplc="5ADC04D0" w:tentative="1">
      <w:start w:val="1"/>
      <w:numFmt w:val="bullet"/>
      <w:lvlText w:val=""/>
      <w:lvlJc w:val="left"/>
      <w:pPr>
        <w:tabs>
          <w:tab w:val="num" w:pos="2880"/>
        </w:tabs>
        <w:ind w:left="2880" w:hanging="360"/>
      </w:pPr>
      <w:rPr>
        <w:rFonts w:ascii="Symbol" w:hAnsi="Symbol" w:hint="default"/>
      </w:rPr>
    </w:lvl>
    <w:lvl w:ilvl="4" w:tplc="D8F83DF6" w:tentative="1">
      <w:start w:val="1"/>
      <w:numFmt w:val="bullet"/>
      <w:lvlText w:val="o"/>
      <w:lvlJc w:val="left"/>
      <w:pPr>
        <w:tabs>
          <w:tab w:val="num" w:pos="3600"/>
        </w:tabs>
        <w:ind w:left="3600" w:hanging="360"/>
      </w:pPr>
      <w:rPr>
        <w:rFonts w:ascii="Courier New" w:hAnsi="Courier New" w:hint="default"/>
      </w:rPr>
    </w:lvl>
    <w:lvl w:ilvl="5" w:tplc="5784C1A8" w:tentative="1">
      <w:start w:val="1"/>
      <w:numFmt w:val="bullet"/>
      <w:lvlText w:val=""/>
      <w:lvlJc w:val="left"/>
      <w:pPr>
        <w:tabs>
          <w:tab w:val="num" w:pos="4320"/>
        </w:tabs>
        <w:ind w:left="4320" w:hanging="360"/>
      </w:pPr>
      <w:rPr>
        <w:rFonts w:ascii="Wingdings" w:hAnsi="Wingdings" w:hint="default"/>
      </w:rPr>
    </w:lvl>
    <w:lvl w:ilvl="6" w:tplc="BDC83F94" w:tentative="1">
      <w:start w:val="1"/>
      <w:numFmt w:val="bullet"/>
      <w:lvlText w:val=""/>
      <w:lvlJc w:val="left"/>
      <w:pPr>
        <w:tabs>
          <w:tab w:val="num" w:pos="5040"/>
        </w:tabs>
        <w:ind w:left="5040" w:hanging="360"/>
      </w:pPr>
      <w:rPr>
        <w:rFonts w:ascii="Symbol" w:hAnsi="Symbol" w:hint="default"/>
      </w:rPr>
    </w:lvl>
    <w:lvl w:ilvl="7" w:tplc="7C703386" w:tentative="1">
      <w:start w:val="1"/>
      <w:numFmt w:val="bullet"/>
      <w:lvlText w:val="o"/>
      <w:lvlJc w:val="left"/>
      <w:pPr>
        <w:tabs>
          <w:tab w:val="num" w:pos="5760"/>
        </w:tabs>
        <w:ind w:left="5760" w:hanging="360"/>
      </w:pPr>
      <w:rPr>
        <w:rFonts w:ascii="Courier New" w:hAnsi="Courier New" w:hint="default"/>
      </w:rPr>
    </w:lvl>
    <w:lvl w:ilvl="8" w:tplc="FBB4F47A" w:tentative="1">
      <w:start w:val="1"/>
      <w:numFmt w:val="bullet"/>
      <w:lvlText w:val=""/>
      <w:lvlJc w:val="left"/>
      <w:pPr>
        <w:tabs>
          <w:tab w:val="num" w:pos="6480"/>
        </w:tabs>
        <w:ind w:left="6480" w:hanging="360"/>
      </w:pPr>
      <w:rPr>
        <w:rFonts w:ascii="Wingdings" w:hAnsi="Wingdings" w:hint="default"/>
      </w:rPr>
    </w:lvl>
  </w:abstractNum>
  <w:abstractNum w:abstractNumId="39">
    <w:nsid w:val="618456A4"/>
    <w:multiLevelType w:val="multilevel"/>
    <w:tmpl w:val="61845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76E29C1"/>
    <w:multiLevelType w:val="hybridMultilevel"/>
    <w:tmpl w:val="13561DCE"/>
    <w:lvl w:ilvl="0" w:tplc="0409000F">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4806A8"/>
    <w:multiLevelType w:val="multilevel"/>
    <w:tmpl w:val="B25AA148"/>
    <w:lvl w:ilvl="0">
      <w:start w:val="1"/>
      <w:numFmt w:val="decimal"/>
      <w:pStyle w:val="aecAnnex"/>
      <w:lvlText w:val="Annex %1"/>
      <w:lvlJc w:val="left"/>
      <w:pPr>
        <w:tabs>
          <w:tab w:val="num" w:pos="2700"/>
        </w:tabs>
        <w:ind w:left="2700" w:hanging="432"/>
      </w:pPr>
      <w:rPr>
        <w:rFonts w:hint="default"/>
      </w:rPr>
    </w:lvl>
    <w:lvl w:ilvl="1">
      <w:start w:val="1"/>
      <w:numFmt w:val="decimal"/>
      <w:lvlText w:val="%1.%2"/>
      <w:lvlJc w:val="left"/>
      <w:pPr>
        <w:tabs>
          <w:tab w:val="num" w:pos="2844"/>
        </w:tabs>
        <w:ind w:left="2844" w:hanging="576"/>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4"/>
      <w:lvlJc w:val="left"/>
      <w:pPr>
        <w:tabs>
          <w:tab w:val="num" w:pos="3132"/>
        </w:tabs>
        <w:ind w:left="3132" w:hanging="864"/>
      </w:pPr>
      <w:rPr>
        <w:rFonts w:hint="default"/>
      </w:rPr>
    </w:lvl>
    <w:lvl w:ilvl="4">
      <w:start w:val="1"/>
      <w:numFmt w:val="decimal"/>
      <w:lvlText w:val="%1.%2.%3.%4.%5"/>
      <w:lvlJc w:val="left"/>
      <w:pPr>
        <w:tabs>
          <w:tab w:val="num" w:pos="3276"/>
        </w:tabs>
        <w:ind w:left="3276" w:hanging="1008"/>
      </w:pPr>
      <w:rPr>
        <w:rFonts w:hint="default"/>
      </w:rPr>
    </w:lvl>
    <w:lvl w:ilvl="5">
      <w:start w:val="1"/>
      <w:numFmt w:val="decimal"/>
      <w:lvlText w:val="%1.%2.%3.%4.%5.%6"/>
      <w:lvlJc w:val="left"/>
      <w:pPr>
        <w:tabs>
          <w:tab w:val="num" w:pos="3420"/>
        </w:tabs>
        <w:ind w:left="3420" w:hanging="1152"/>
      </w:pPr>
      <w:rPr>
        <w:rFonts w:hint="default"/>
      </w:rPr>
    </w:lvl>
    <w:lvl w:ilvl="6">
      <w:start w:val="1"/>
      <w:numFmt w:val="decimal"/>
      <w:lvlText w:val="%1.%2.%3.%4.%5.%6.%7"/>
      <w:lvlJc w:val="left"/>
      <w:pPr>
        <w:tabs>
          <w:tab w:val="num" w:pos="3564"/>
        </w:tabs>
        <w:ind w:left="3564" w:hanging="1296"/>
      </w:pPr>
      <w:rPr>
        <w:rFonts w:hint="default"/>
      </w:rPr>
    </w:lvl>
    <w:lvl w:ilvl="7">
      <w:start w:val="1"/>
      <w:numFmt w:val="decimal"/>
      <w:lvlText w:val="%1.%2.%3.%4.%5.%6.%7.%8"/>
      <w:lvlJc w:val="left"/>
      <w:pPr>
        <w:tabs>
          <w:tab w:val="num" w:pos="3708"/>
        </w:tabs>
        <w:ind w:left="3708" w:hanging="1440"/>
      </w:pPr>
      <w:rPr>
        <w:rFonts w:hint="default"/>
      </w:rPr>
    </w:lvl>
    <w:lvl w:ilvl="8">
      <w:start w:val="1"/>
      <w:numFmt w:val="decimal"/>
      <w:lvlText w:val="%1.%2.%3.%4.%5.%6.%7.%8.%9"/>
      <w:lvlJc w:val="left"/>
      <w:pPr>
        <w:tabs>
          <w:tab w:val="num" w:pos="3852"/>
        </w:tabs>
        <w:ind w:left="3852" w:hanging="1584"/>
      </w:pPr>
      <w:rPr>
        <w:rFonts w:hint="default"/>
      </w:rPr>
    </w:lvl>
  </w:abstractNum>
  <w:abstractNum w:abstractNumId="42">
    <w:nsid w:val="77CE5922"/>
    <w:multiLevelType w:val="hybridMultilevel"/>
    <w:tmpl w:val="D16A8088"/>
    <w:lvl w:ilvl="0" w:tplc="5A8AB66A">
      <w:start w:val="1"/>
      <w:numFmt w:val="decimal"/>
      <w:pStyle w:val="Box"/>
      <w:lvlText w:val="Box %1."/>
      <w:lvlJc w:val="left"/>
      <w:pPr>
        <w:ind w:left="720" w:hanging="360"/>
      </w:pPr>
      <w:rPr>
        <w:rFonts w:ascii="Times New Roman Bold" w:hAnsi="Times New Roman Bold" w:hint="default"/>
        <w:b/>
        <w:i w:val="0"/>
        <w:caps w:val="0"/>
        <w:strike w:val="0"/>
        <w:dstrike w:val="0"/>
        <w:vanish w:val="0"/>
        <w:color w:val="000000" w:themeColor="text1"/>
        <w:sz w:val="24"/>
        <w:u w:val="none"/>
        <w:vertAlign w:val="baseline"/>
      </w:rPr>
    </w:lvl>
    <w:lvl w:ilvl="1" w:tplc="7F56874C" w:tentative="1">
      <w:start w:val="1"/>
      <w:numFmt w:val="lowerLetter"/>
      <w:lvlText w:val="%2."/>
      <w:lvlJc w:val="left"/>
      <w:pPr>
        <w:ind w:left="1440" w:hanging="360"/>
      </w:pPr>
    </w:lvl>
    <w:lvl w:ilvl="2" w:tplc="FBE06F86" w:tentative="1">
      <w:start w:val="1"/>
      <w:numFmt w:val="lowerRoman"/>
      <w:lvlText w:val="%3."/>
      <w:lvlJc w:val="right"/>
      <w:pPr>
        <w:ind w:left="2160" w:hanging="180"/>
      </w:pPr>
    </w:lvl>
    <w:lvl w:ilvl="3" w:tplc="FA9AA84E" w:tentative="1">
      <w:start w:val="1"/>
      <w:numFmt w:val="decimal"/>
      <w:lvlText w:val="%4."/>
      <w:lvlJc w:val="left"/>
      <w:pPr>
        <w:ind w:left="2880" w:hanging="360"/>
      </w:pPr>
    </w:lvl>
    <w:lvl w:ilvl="4" w:tplc="340ADD24" w:tentative="1">
      <w:start w:val="1"/>
      <w:numFmt w:val="lowerLetter"/>
      <w:lvlText w:val="%5."/>
      <w:lvlJc w:val="left"/>
      <w:pPr>
        <w:ind w:left="3600" w:hanging="360"/>
      </w:pPr>
    </w:lvl>
    <w:lvl w:ilvl="5" w:tplc="66EA9ADC" w:tentative="1">
      <w:start w:val="1"/>
      <w:numFmt w:val="lowerRoman"/>
      <w:lvlText w:val="%6."/>
      <w:lvlJc w:val="right"/>
      <w:pPr>
        <w:ind w:left="4320" w:hanging="180"/>
      </w:pPr>
    </w:lvl>
    <w:lvl w:ilvl="6" w:tplc="92346000" w:tentative="1">
      <w:start w:val="1"/>
      <w:numFmt w:val="decimal"/>
      <w:lvlText w:val="%7."/>
      <w:lvlJc w:val="left"/>
      <w:pPr>
        <w:ind w:left="5040" w:hanging="360"/>
      </w:pPr>
    </w:lvl>
    <w:lvl w:ilvl="7" w:tplc="4846FC72" w:tentative="1">
      <w:start w:val="1"/>
      <w:numFmt w:val="lowerLetter"/>
      <w:lvlText w:val="%8."/>
      <w:lvlJc w:val="left"/>
      <w:pPr>
        <w:ind w:left="5760" w:hanging="360"/>
      </w:pPr>
    </w:lvl>
    <w:lvl w:ilvl="8" w:tplc="568459CA" w:tentative="1">
      <w:start w:val="1"/>
      <w:numFmt w:val="lowerRoman"/>
      <w:lvlText w:val="%9."/>
      <w:lvlJc w:val="right"/>
      <w:pPr>
        <w:ind w:left="6480" w:hanging="180"/>
      </w:pPr>
    </w:lvl>
  </w:abstractNum>
  <w:abstractNum w:abstractNumId="43">
    <w:nsid w:val="77DB56A9"/>
    <w:multiLevelType w:val="hybridMultilevel"/>
    <w:tmpl w:val="018EF96C"/>
    <w:lvl w:ilvl="0" w:tplc="D1125B1E">
      <w:start w:val="1"/>
      <w:numFmt w:val="decimal"/>
      <w:pStyle w:val="MainParanoChapter-Ch3"/>
      <w:lvlText w:val="%1."/>
      <w:lvlJc w:val="left"/>
      <w:pPr>
        <w:ind w:left="720" w:hanging="360"/>
      </w:pPr>
    </w:lvl>
    <w:lvl w:ilvl="1" w:tplc="08089A12">
      <w:start w:val="1"/>
      <w:numFmt w:val="lowerLetter"/>
      <w:lvlText w:val="%2."/>
      <w:lvlJc w:val="left"/>
      <w:pPr>
        <w:ind w:left="1440" w:hanging="360"/>
      </w:pPr>
    </w:lvl>
    <w:lvl w:ilvl="2" w:tplc="311A07FA" w:tentative="1">
      <w:start w:val="1"/>
      <w:numFmt w:val="lowerRoman"/>
      <w:lvlText w:val="%3."/>
      <w:lvlJc w:val="right"/>
      <w:pPr>
        <w:ind w:left="2160" w:hanging="180"/>
      </w:pPr>
    </w:lvl>
    <w:lvl w:ilvl="3" w:tplc="468CCD58" w:tentative="1">
      <w:start w:val="1"/>
      <w:numFmt w:val="decimal"/>
      <w:lvlText w:val="%4."/>
      <w:lvlJc w:val="left"/>
      <w:pPr>
        <w:ind w:left="2880" w:hanging="360"/>
      </w:pPr>
    </w:lvl>
    <w:lvl w:ilvl="4" w:tplc="35D82FD6" w:tentative="1">
      <w:start w:val="1"/>
      <w:numFmt w:val="lowerLetter"/>
      <w:lvlText w:val="%5."/>
      <w:lvlJc w:val="left"/>
      <w:pPr>
        <w:ind w:left="3600" w:hanging="360"/>
      </w:pPr>
    </w:lvl>
    <w:lvl w:ilvl="5" w:tplc="73F2AC48" w:tentative="1">
      <w:start w:val="1"/>
      <w:numFmt w:val="lowerRoman"/>
      <w:lvlText w:val="%6."/>
      <w:lvlJc w:val="right"/>
      <w:pPr>
        <w:ind w:left="4320" w:hanging="180"/>
      </w:pPr>
    </w:lvl>
    <w:lvl w:ilvl="6" w:tplc="B21AFDFE" w:tentative="1">
      <w:start w:val="1"/>
      <w:numFmt w:val="decimal"/>
      <w:lvlText w:val="%7."/>
      <w:lvlJc w:val="left"/>
      <w:pPr>
        <w:ind w:left="5040" w:hanging="360"/>
      </w:pPr>
    </w:lvl>
    <w:lvl w:ilvl="7" w:tplc="AE9654AE" w:tentative="1">
      <w:start w:val="1"/>
      <w:numFmt w:val="lowerLetter"/>
      <w:lvlText w:val="%8."/>
      <w:lvlJc w:val="left"/>
      <w:pPr>
        <w:ind w:left="5760" w:hanging="360"/>
      </w:pPr>
    </w:lvl>
    <w:lvl w:ilvl="8" w:tplc="EA7AF02C" w:tentative="1">
      <w:start w:val="1"/>
      <w:numFmt w:val="lowerRoman"/>
      <w:lvlText w:val="%9."/>
      <w:lvlJc w:val="right"/>
      <w:pPr>
        <w:ind w:left="6480" w:hanging="180"/>
      </w:pPr>
    </w:lvl>
  </w:abstractNum>
  <w:abstractNum w:abstractNumId="44">
    <w:nsid w:val="7F8C024F"/>
    <w:multiLevelType w:val="hybridMultilevel"/>
    <w:tmpl w:val="5BEE481C"/>
    <w:lvl w:ilvl="0" w:tplc="8746082C">
      <w:start w:val="1"/>
      <w:numFmt w:val="decimal"/>
      <w:pStyle w:val="Style3"/>
      <w:lvlText w:val="%1."/>
      <w:lvlJc w:val="left"/>
      <w:pPr>
        <w:ind w:left="360" w:hanging="360"/>
      </w:pPr>
      <w:rPr>
        <w:rFonts w:ascii="Times New Roman" w:hAnsi="Times New Roman" w:hint="default"/>
        <w:b w:val="0"/>
        <w:i w:val="0"/>
        <w:caps/>
        <w:strike w:val="0"/>
        <w:dstrike w:val="0"/>
        <w:vanish w:val="0"/>
        <w:color w:val="000000"/>
        <w:sz w:val="24"/>
        <w:u w:val="none"/>
        <w:vertAlign w:val="baseline"/>
      </w:rPr>
    </w:lvl>
    <w:lvl w:ilvl="1" w:tplc="8746082C"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nsid w:val="7FE30505"/>
    <w:multiLevelType w:val="hybridMultilevel"/>
    <w:tmpl w:val="69EE6116"/>
    <w:lvl w:ilvl="0" w:tplc="278CA646">
      <w:start w:val="1"/>
      <w:numFmt w:val="bullet"/>
      <w:pStyle w:val="Bullet"/>
      <w:lvlText w:val=""/>
      <w:lvlJc w:val="left"/>
      <w:pPr>
        <w:tabs>
          <w:tab w:val="num" w:pos="1440"/>
        </w:tabs>
        <w:ind w:left="1440" w:hanging="720"/>
      </w:pPr>
      <w:rPr>
        <w:rFonts w:ascii="Symbol" w:hAnsi="Symbol" w:hint="default"/>
      </w:rPr>
    </w:lvl>
    <w:lvl w:ilvl="1" w:tplc="6406BB70">
      <w:start w:val="1"/>
      <w:numFmt w:val="bullet"/>
      <w:pStyle w:val="Bullet2"/>
      <w:lvlText w:val="o"/>
      <w:lvlJc w:val="left"/>
      <w:pPr>
        <w:tabs>
          <w:tab w:val="num" w:pos="1440"/>
        </w:tabs>
        <w:ind w:left="1440" w:hanging="360"/>
      </w:pPr>
      <w:rPr>
        <w:rFonts w:ascii="Courier New" w:hAnsi="Courier New" w:hint="default"/>
      </w:rPr>
    </w:lvl>
    <w:lvl w:ilvl="2" w:tplc="47DE6CFE" w:tentative="1">
      <w:start w:val="1"/>
      <w:numFmt w:val="bullet"/>
      <w:lvlText w:val=""/>
      <w:lvlJc w:val="left"/>
      <w:pPr>
        <w:tabs>
          <w:tab w:val="num" w:pos="2160"/>
        </w:tabs>
        <w:ind w:left="2160" w:hanging="360"/>
      </w:pPr>
      <w:rPr>
        <w:rFonts w:ascii="Wingdings" w:hAnsi="Wingdings" w:hint="default"/>
      </w:rPr>
    </w:lvl>
    <w:lvl w:ilvl="3" w:tplc="B2A05532" w:tentative="1">
      <w:start w:val="1"/>
      <w:numFmt w:val="bullet"/>
      <w:lvlText w:val=""/>
      <w:lvlJc w:val="left"/>
      <w:pPr>
        <w:tabs>
          <w:tab w:val="num" w:pos="2880"/>
        </w:tabs>
        <w:ind w:left="2880" w:hanging="360"/>
      </w:pPr>
      <w:rPr>
        <w:rFonts w:ascii="Symbol" w:hAnsi="Symbol" w:hint="default"/>
      </w:rPr>
    </w:lvl>
    <w:lvl w:ilvl="4" w:tplc="B9AA3B60" w:tentative="1">
      <w:start w:val="1"/>
      <w:numFmt w:val="bullet"/>
      <w:lvlText w:val="o"/>
      <w:lvlJc w:val="left"/>
      <w:pPr>
        <w:tabs>
          <w:tab w:val="num" w:pos="3600"/>
        </w:tabs>
        <w:ind w:left="3600" w:hanging="360"/>
      </w:pPr>
      <w:rPr>
        <w:rFonts w:ascii="Courier New" w:hAnsi="Courier New" w:hint="default"/>
      </w:rPr>
    </w:lvl>
    <w:lvl w:ilvl="5" w:tplc="25161C34" w:tentative="1">
      <w:start w:val="1"/>
      <w:numFmt w:val="bullet"/>
      <w:lvlText w:val=""/>
      <w:lvlJc w:val="left"/>
      <w:pPr>
        <w:tabs>
          <w:tab w:val="num" w:pos="4320"/>
        </w:tabs>
        <w:ind w:left="4320" w:hanging="360"/>
      </w:pPr>
      <w:rPr>
        <w:rFonts w:ascii="Wingdings" w:hAnsi="Wingdings" w:hint="default"/>
      </w:rPr>
    </w:lvl>
    <w:lvl w:ilvl="6" w:tplc="53B23454" w:tentative="1">
      <w:start w:val="1"/>
      <w:numFmt w:val="bullet"/>
      <w:lvlText w:val=""/>
      <w:lvlJc w:val="left"/>
      <w:pPr>
        <w:tabs>
          <w:tab w:val="num" w:pos="5040"/>
        </w:tabs>
        <w:ind w:left="5040" w:hanging="360"/>
      </w:pPr>
      <w:rPr>
        <w:rFonts w:ascii="Symbol" w:hAnsi="Symbol" w:hint="default"/>
      </w:rPr>
    </w:lvl>
    <w:lvl w:ilvl="7" w:tplc="E648D5D6" w:tentative="1">
      <w:start w:val="1"/>
      <w:numFmt w:val="bullet"/>
      <w:lvlText w:val="o"/>
      <w:lvlJc w:val="left"/>
      <w:pPr>
        <w:tabs>
          <w:tab w:val="num" w:pos="5760"/>
        </w:tabs>
        <w:ind w:left="5760" w:hanging="360"/>
      </w:pPr>
      <w:rPr>
        <w:rFonts w:ascii="Courier New" w:hAnsi="Courier New" w:hint="default"/>
      </w:rPr>
    </w:lvl>
    <w:lvl w:ilvl="8" w:tplc="1D20D1EE"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2"/>
  </w:num>
  <w:num w:numId="3">
    <w:abstractNumId w:val="4"/>
  </w:num>
  <w:num w:numId="4">
    <w:abstractNumId w:val="13"/>
  </w:num>
  <w:num w:numId="5">
    <w:abstractNumId w:val="2"/>
  </w:num>
  <w:num w:numId="6">
    <w:abstractNumId w:val="15"/>
  </w:num>
  <w:num w:numId="7">
    <w:abstractNumId w:val="34"/>
  </w:num>
  <w:num w:numId="8">
    <w:abstractNumId w:val="29"/>
  </w:num>
  <w:num w:numId="9">
    <w:abstractNumId w:val="20"/>
  </w:num>
  <w:num w:numId="10">
    <w:abstractNumId w:val="10"/>
  </w:num>
  <w:num w:numId="11">
    <w:abstractNumId w:val="39"/>
  </w:num>
  <w:num w:numId="12">
    <w:abstractNumId w:val="31"/>
  </w:num>
  <w:num w:numId="13">
    <w:abstractNumId w:val="11"/>
    <w:lvlOverride w:ilvl="0">
      <w:startOverride w:val="10"/>
    </w:lvlOverride>
    <w:lvlOverride w:ilvl="1">
      <w:startOverride w:val="2"/>
    </w:lvlOverride>
  </w:num>
  <w:num w:numId="14">
    <w:abstractNumId w:val="1"/>
  </w:num>
  <w:num w:numId="15">
    <w:abstractNumId w:val="35"/>
  </w:num>
  <w:num w:numId="16">
    <w:abstractNumId w:val="5"/>
  </w:num>
  <w:num w:numId="17">
    <w:abstractNumId w:val="25"/>
  </w:num>
  <w:num w:numId="18">
    <w:abstractNumId w:val="0"/>
  </w:num>
  <w:num w:numId="19">
    <w:abstractNumId w:val="24"/>
  </w:num>
  <w:num w:numId="20">
    <w:abstractNumId w:val="16"/>
  </w:num>
  <w:num w:numId="21">
    <w:abstractNumId w:val="42"/>
  </w:num>
  <w:num w:numId="22">
    <w:abstractNumId w:val="44"/>
  </w:num>
  <w:num w:numId="23">
    <w:abstractNumId w:val="27"/>
  </w:num>
  <w:num w:numId="24">
    <w:abstractNumId w:val="38"/>
  </w:num>
  <w:num w:numId="25">
    <w:abstractNumId w:val="23"/>
  </w:num>
  <w:num w:numId="26">
    <w:abstractNumId w:val="40"/>
  </w:num>
  <w:num w:numId="27">
    <w:abstractNumId w:val="14"/>
  </w:num>
  <w:num w:numId="28">
    <w:abstractNumId w:val="18"/>
  </w:num>
  <w:num w:numId="29">
    <w:abstractNumId w:val="12"/>
  </w:num>
  <w:num w:numId="30">
    <w:abstractNumId w:val="7"/>
  </w:num>
  <w:num w:numId="31">
    <w:abstractNumId w:val="37"/>
  </w:num>
  <w:num w:numId="32">
    <w:abstractNumId w:val="43"/>
  </w:num>
  <w:num w:numId="33">
    <w:abstractNumId w:val="6"/>
  </w:num>
  <w:num w:numId="34">
    <w:abstractNumId w:val="36"/>
  </w:num>
  <w:num w:numId="35">
    <w:abstractNumId w:val="41"/>
  </w:num>
  <w:num w:numId="36">
    <w:abstractNumId w:val="19"/>
  </w:num>
  <w:num w:numId="37">
    <w:abstractNumId w:val="9"/>
  </w:num>
  <w:num w:numId="38">
    <w:abstractNumId w:val="32"/>
  </w:num>
  <w:num w:numId="39">
    <w:abstractNumId w:val="30"/>
  </w:num>
  <w:num w:numId="40">
    <w:abstractNumId w:val="3"/>
  </w:num>
  <w:num w:numId="41">
    <w:abstractNumId w:val="45"/>
  </w:num>
  <w:num w:numId="42">
    <w:abstractNumId w:val="21"/>
  </w:num>
  <w:num w:numId="43">
    <w:abstractNumId w:val="17"/>
  </w:num>
  <w:num w:numId="44">
    <w:abstractNumId w:val="33"/>
  </w:num>
  <w:num w:numId="45">
    <w:abstractNumId w:val="8"/>
  </w:num>
  <w:num w:numId="46">
    <w:abstractNumId w:val="11"/>
    <w:lvlOverride w:ilvl="0">
      <w:startOverride w:val="3"/>
    </w:lvlOverride>
    <w:lvlOverride w:ilvl="1">
      <w:startOverride w:val="6"/>
    </w:lvlOverride>
    <w:lvlOverride w:ilvl="2">
      <w:startOverride w:val="3"/>
    </w:lvlOverride>
  </w:num>
  <w:num w:numId="47">
    <w:abstractNumId w:val="11"/>
    <w:lvlOverride w:ilvl="0">
      <w:startOverride w:val="3"/>
    </w:lvlOverride>
    <w:lvlOverride w:ilvl="1">
      <w:startOverride w:val="6"/>
    </w:lvlOverride>
    <w:lvlOverride w:ilvl="2">
      <w:startOverride w:val="5"/>
    </w:lvlOverride>
  </w:num>
  <w:num w:numId="48">
    <w:abstractNumId w:val="11"/>
    <w:lvlOverride w:ilvl="0">
      <w:startOverride w:val="4"/>
    </w:lvlOverride>
    <w:lvlOverride w:ilvl="1">
      <w:startOverride w:val="4"/>
    </w:lvlOverride>
  </w:num>
  <w:num w:numId="49">
    <w:abstractNumId w:val="11"/>
    <w:lvlOverride w:ilvl="0">
      <w:startOverride w:val="4"/>
    </w:lvlOverride>
    <w:lvlOverride w:ilvl="1">
      <w:startOverride w:val="3"/>
    </w:lvlOverride>
    <w:lvlOverride w:ilvl="2">
      <w:startOverride w:val="4"/>
    </w:lvlOverride>
  </w:num>
  <w:num w:numId="50">
    <w:abstractNumId w:val="11"/>
    <w:lvlOverride w:ilvl="0">
      <w:startOverride w:val="4"/>
    </w:lvlOverride>
    <w:lvlOverride w:ilvl="1">
      <w:startOverride w:val="4"/>
    </w:lvlOverride>
  </w:num>
  <w:num w:numId="51">
    <w:abstractNumId w:val="26"/>
  </w:num>
  <w:num w:numId="52">
    <w:abstractNumId w:val="28"/>
  </w:num>
  <w:num w:numId="53">
    <w:abstractNumId w:val="11"/>
    <w:lvlOverride w:ilvl="0">
      <w:startOverride w:val="6"/>
    </w:lvlOverride>
    <w:lvlOverride w:ilvl="1">
      <w:startOverride w:val="1"/>
    </w:lvlOverride>
    <w:lvlOverride w:ilvl="2">
      <w:startOverride w:val="2"/>
    </w:lvlOverride>
  </w:num>
  <w:num w:numId="54">
    <w:abstractNumId w:val="11"/>
    <w:lvlOverride w:ilvl="0">
      <w:startOverride w:val="6"/>
    </w:lvlOverride>
    <w:lvlOverride w:ilvl="1">
      <w:startOverride w:val="1"/>
    </w:lvlOverride>
    <w:lvlOverride w:ilvl="2">
      <w:startOverride w:val="3"/>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applyBreakingRules/>
    <w:useFELayout/>
  </w:compat>
  <w:rsids>
    <w:rsidRoot w:val="00A118CE"/>
    <w:rsid w:val="00000DF4"/>
    <w:rsid w:val="0000156D"/>
    <w:rsid w:val="00004459"/>
    <w:rsid w:val="00005138"/>
    <w:rsid w:val="00005251"/>
    <w:rsid w:val="00010E65"/>
    <w:rsid w:val="00011DEC"/>
    <w:rsid w:val="00011F1B"/>
    <w:rsid w:val="00013D5F"/>
    <w:rsid w:val="000143E6"/>
    <w:rsid w:val="000151C4"/>
    <w:rsid w:val="000169B6"/>
    <w:rsid w:val="00021925"/>
    <w:rsid w:val="00021CFF"/>
    <w:rsid w:val="00023C7D"/>
    <w:rsid w:val="00025215"/>
    <w:rsid w:val="00025FDF"/>
    <w:rsid w:val="000269C2"/>
    <w:rsid w:val="0002757A"/>
    <w:rsid w:val="00030137"/>
    <w:rsid w:val="00031471"/>
    <w:rsid w:val="00031837"/>
    <w:rsid w:val="00032044"/>
    <w:rsid w:val="00032406"/>
    <w:rsid w:val="00032B94"/>
    <w:rsid w:val="000340D9"/>
    <w:rsid w:val="00037B58"/>
    <w:rsid w:val="00044C9D"/>
    <w:rsid w:val="00045B0F"/>
    <w:rsid w:val="00045E95"/>
    <w:rsid w:val="0004704E"/>
    <w:rsid w:val="0004735D"/>
    <w:rsid w:val="00050CE8"/>
    <w:rsid w:val="00051983"/>
    <w:rsid w:val="00055372"/>
    <w:rsid w:val="0005545D"/>
    <w:rsid w:val="00055E95"/>
    <w:rsid w:val="00057782"/>
    <w:rsid w:val="00064BA0"/>
    <w:rsid w:val="00067F2B"/>
    <w:rsid w:val="00070DF1"/>
    <w:rsid w:val="00070EAE"/>
    <w:rsid w:val="00071EC2"/>
    <w:rsid w:val="00072473"/>
    <w:rsid w:val="00072690"/>
    <w:rsid w:val="00072EF5"/>
    <w:rsid w:val="0007351D"/>
    <w:rsid w:val="0007393F"/>
    <w:rsid w:val="00074573"/>
    <w:rsid w:val="000747CC"/>
    <w:rsid w:val="00076489"/>
    <w:rsid w:val="00076DF8"/>
    <w:rsid w:val="000774CF"/>
    <w:rsid w:val="000841D3"/>
    <w:rsid w:val="00084637"/>
    <w:rsid w:val="00084E4C"/>
    <w:rsid w:val="00086412"/>
    <w:rsid w:val="00087551"/>
    <w:rsid w:val="00092475"/>
    <w:rsid w:val="00093475"/>
    <w:rsid w:val="00093994"/>
    <w:rsid w:val="000A1436"/>
    <w:rsid w:val="000A378B"/>
    <w:rsid w:val="000A502E"/>
    <w:rsid w:val="000A7666"/>
    <w:rsid w:val="000A7C41"/>
    <w:rsid w:val="000B084B"/>
    <w:rsid w:val="000B0C3D"/>
    <w:rsid w:val="000B2DCC"/>
    <w:rsid w:val="000B33C2"/>
    <w:rsid w:val="000B35FC"/>
    <w:rsid w:val="000B3B1A"/>
    <w:rsid w:val="000B3BC4"/>
    <w:rsid w:val="000B5AE2"/>
    <w:rsid w:val="000C27A2"/>
    <w:rsid w:val="000C28DA"/>
    <w:rsid w:val="000C3DFE"/>
    <w:rsid w:val="000C76CC"/>
    <w:rsid w:val="000D2872"/>
    <w:rsid w:val="000D29DE"/>
    <w:rsid w:val="000D3345"/>
    <w:rsid w:val="000D3DAA"/>
    <w:rsid w:val="000D3E76"/>
    <w:rsid w:val="000D4CBF"/>
    <w:rsid w:val="000D5B1E"/>
    <w:rsid w:val="000D7BF4"/>
    <w:rsid w:val="000E404B"/>
    <w:rsid w:val="000E4A22"/>
    <w:rsid w:val="000E4D83"/>
    <w:rsid w:val="000E5695"/>
    <w:rsid w:val="000E5E41"/>
    <w:rsid w:val="000F17B9"/>
    <w:rsid w:val="000F3326"/>
    <w:rsid w:val="000F5C1E"/>
    <w:rsid w:val="000F6D5F"/>
    <w:rsid w:val="00102140"/>
    <w:rsid w:val="00103B78"/>
    <w:rsid w:val="00104922"/>
    <w:rsid w:val="001052AC"/>
    <w:rsid w:val="00105BD3"/>
    <w:rsid w:val="00105E03"/>
    <w:rsid w:val="00114C9A"/>
    <w:rsid w:val="00117101"/>
    <w:rsid w:val="001217CD"/>
    <w:rsid w:val="001233AF"/>
    <w:rsid w:val="00126886"/>
    <w:rsid w:val="00126D99"/>
    <w:rsid w:val="0013330B"/>
    <w:rsid w:val="00133613"/>
    <w:rsid w:val="00133B7D"/>
    <w:rsid w:val="00133D34"/>
    <w:rsid w:val="00135E53"/>
    <w:rsid w:val="001368F8"/>
    <w:rsid w:val="001400FC"/>
    <w:rsid w:val="001467BE"/>
    <w:rsid w:val="00146EDE"/>
    <w:rsid w:val="00147581"/>
    <w:rsid w:val="0015155F"/>
    <w:rsid w:val="00152254"/>
    <w:rsid w:val="001538DC"/>
    <w:rsid w:val="00155B78"/>
    <w:rsid w:val="00156B2F"/>
    <w:rsid w:val="00161F5D"/>
    <w:rsid w:val="00162170"/>
    <w:rsid w:val="00166257"/>
    <w:rsid w:val="00167D41"/>
    <w:rsid w:val="001721A8"/>
    <w:rsid w:val="00172FCB"/>
    <w:rsid w:val="00175CE3"/>
    <w:rsid w:val="00175EBB"/>
    <w:rsid w:val="0017625D"/>
    <w:rsid w:val="00177138"/>
    <w:rsid w:val="00177E52"/>
    <w:rsid w:val="00180447"/>
    <w:rsid w:val="00180C9F"/>
    <w:rsid w:val="00181773"/>
    <w:rsid w:val="00182CB4"/>
    <w:rsid w:val="001848CA"/>
    <w:rsid w:val="00185D34"/>
    <w:rsid w:val="0019035E"/>
    <w:rsid w:val="00191D29"/>
    <w:rsid w:val="00193BD5"/>
    <w:rsid w:val="001970BC"/>
    <w:rsid w:val="001A1BC8"/>
    <w:rsid w:val="001A21ED"/>
    <w:rsid w:val="001A39E5"/>
    <w:rsid w:val="001A6261"/>
    <w:rsid w:val="001A71DF"/>
    <w:rsid w:val="001B0F82"/>
    <w:rsid w:val="001B2E1E"/>
    <w:rsid w:val="001B3972"/>
    <w:rsid w:val="001B6288"/>
    <w:rsid w:val="001B6C19"/>
    <w:rsid w:val="001C03D5"/>
    <w:rsid w:val="001C08C8"/>
    <w:rsid w:val="001C178C"/>
    <w:rsid w:val="001C1FA9"/>
    <w:rsid w:val="001C2099"/>
    <w:rsid w:val="001C2CDF"/>
    <w:rsid w:val="001C4321"/>
    <w:rsid w:val="001C7A57"/>
    <w:rsid w:val="001D000B"/>
    <w:rsid w:val="001D0F33"/>
    <w:rsid w:val="001D290D"/>
    <w:rsid w:val="001D5939"/>
    <w:rsid w:val="001D5DD5"/>
    <w:rsid w:val="001E033A"/>
    <w:rsid w:val="001E0357"/>
    <w:rsid w:val="001E25C7"/>
    <w:rsid w:val="001E2DDF"/>
    <w:rsid w:val="001E4184"/>
    <w:rsid w:val="001E5582"/>
    <w:rsid w:val="001E6CCA"/>
    <w:rsid w:val="001E7B8A"/>
    <w:rsid w:val="001F1D07"/>
    <w:rsid w:val="001F21CC"/>
    <w:rsid w:val="001F2627"/>
    <w:rsid w:val="001F2D2C"/>
    <w:rsid w:val="001F4F00"/>
    <w:rsid w:val="001F568C"/>
    <w:rsid w:val="002009E8"/>
    <w:rsid w:val="00203EAD"/>
    <w:rsid w:val="002050AF"/>
    <w:rsid w:val="002064C7"/>
    <w:rsid w:val="00207233"/>
    <w:rsid w:val="00207BC9"/>
    <w:rsid w:val="0021254C"/>
    <w:rsid w:val="00216CBC"/>
    <w:rsid w:val="00220010"/>
    <w:rsid w:val="00221F37"/>
    <w:rsid w:val="00221F96"/>
    <w:rsid w:val="0022295B"/>
    <w:rsid w:val="00222E4E"/>
    <w:rsid w:val="0022658F"/>
    <w:rsid w:val="00226948"/>
    <w:rsid w:val="0023152C"/>
    <w:rsid w:val="002329EF"/>
    <w:rsid w:val="00237725"/>
    <w:rsid w:val="00237F80"/>
    <w:rsid w:val="002460CB"/>
    <w:rsid w:val="002464E4"/>
    <w:rsid w:val="002475A3"/>
    <w:rsid w:val="00247A55"/>
    <w:rsid w:val="00251207"/>
    <w:rsid w:val="0025221B"/>
    <w:rsid w:val="0025277C"/>
    <w:rsid w:val="00252AFA"/>
    <w:rsid w:val="00253CEC"/>
    <w:rsid w:val="00255FD9"/>
    <w:rsid w:val="00256130"/>
    <w:rsid w:val="00257045"/>
    <w:rsid w:val="00261E50"/>
    <w:rsid w:val="0026224A"/>
    <w:rsid w:val="00262317"/>
    <w:rsid w:val="00263A3A"/>
    <w:rsid w:val="0026434F"/>
    <w:rsid w:val="00265A04"/>
    <w:rsid w:val="0026770F"/>
    <w:rsid w:val="00267ED2"/>
    <w:rsid w:val="00271022"/>
    <w:rsid w:val="00271B14"/>
    <w:rsid w:val="00272402"/>
    <w:rsid w:val="00272A67"/>
    <w:rsid w:val="0027345E"/>
    <w:rsid w:val="0027425B"/>
    <w:rsid w:val="0027618D"/>
    <w:rsid w:val="00277FE1"/>
    <w:rsid w:val="00280B0A"/>
    <w:rsid w:val="002811F4"/>
    <w:rsid w:val="00282AA0"/>
    <w:rsid w:val="002831E2"/>
    <w:rsid w:val="002901C5"/>
    <w:rsid w:val="0029125A"/>
    <w:rsid w:val="00292942"/>
    <w:rsid w:val="00292FFF"/>
    <w:rsid w:val="00293C71"/>
    <w:rsid w:val="00295A02"/>
    <w:rsid w:val="0029769F"/>
    <w:rsid w:val="002A1C7E"/>
    <w:rsid w:val="002A3514"/>
    <w:rsid w:val="002A3B54"/>
    <w:rsid w:val="002A46B0"/>
    <w:rsid w:val="002B073F"/>
    <w:rsid w:val="002B1D72"/>
    <w:rsid w:val="002B37BF"/>
    <w:rsid w:val="002C16AC"/>
    <w:rsid w:val="002C1F3A"/>
    <w:rsid w:val="002C24A1"/>
    <w:rsid w:val="002C26B7"/>
    <w:rsid w:val="002C41D0"/>
    <w:rsid w:val="002C471D"/>
    <w:rsid w:val="002D047F"/>
    <w:rsid w:val="002D05BE"/>
    <w:rsid w:val="002D0E81"/>
    <w:rsid w:val="002D17CE"/>
    <w:rsid w:val="002D1F3C"/>
    <w:rsid w:val="002D20AB"/>
    <w:rsid w:val="002D2848"/>
    <w:rsid w:val="002D303F"/>
    <w:rsid w:val="002D3D7C"/>
    <w:rsid w:val="002D7752"/>
    <w:rsid w:val="002E331A"/>
    <w:rsid w:val="002E541E"/>
    <w:rsid w:val="002E55EF"/>
    <w:rsid w:val="002E671D"/>
    <w:rsid w:val="002E743E"/>
    <w:rsid w:val="002E795F"/>
    <w:rsid w:val="002F07C7"/>
    <w:rsid w:val="002F1102"/>
    <w:rsid w:val="002F2639"/>
    <w:rsid w:val="002F2830"/>
    <w:rsid w:val="002F483C"/>
    <w:rsid w:val="002F5765"/>
    <w:rsid w:val="002F5948"/>
    <w:rsid w:val="002F5B1B"/>
    <w:rsid w:val="002F67F2"/>
    <w:rsid w:val="002F70A2"/>
    <w:rsid w:val="00302F2E"/>
    <w:rsid w:val="00305168"/>
    <w:rsid w:val="0030721B"/>
    <w:rsid w:val="003106E5"/>
    <w:rsid w:val="003123C1"/>
    <w:rsid w:val="00313ECB"/>
    <w:rsid w:val="00315109"/>
    <w:rsid w:val="00316711"/>
    <w:rsid w:val="0032143E"/>
    <w:rsid w:val="00321D52"/>
    <w:rsid w:val="00324B47"/>
    <w:rsid w:val="00325B16"/>
    <w:rsid w:val="0032671C"/>
    <w:rsid w:val="003304BA"/>
    <w:rsid w:val="0033210F"/>
    <w:rsid w:val="00332158"/>
    <w:rsid w:val="00332FEF"/>
    <w:rsid w:val="0033441D"/>
    <w:rsid w:val="003346BA"/>
    <w:rsid w:val="00334F1E"/>
    <w:rsid w:val="0033632A"/>
    <w:rsid w:val="00336721"/>
    <w:rsid w:val="00336A61"/>
    <w:rsid w:val="00337345"/>
    <w:rsid w:val="00340D7F"/>
    <w:rsid w:val="0034136B"/>
    <w:rsid w:val="00341A03"/>
    <w:rsid w:val="003439F1"/>
    <w:rsid w:val="00345024"/>
    <w:rsid w:val="003454F7"/>
    <w:rsid w:val="00346BA6"/>
    <w:rsid w:val="003471E9"/>
    <w:rsid w:val="003505D9"/>
    <w:rsid w:val="00350F01"/>
    <w:rsid w:val="00353784"/>
    <w:rsid w:val="00356E0B"/>
    <w:rsid w:val="00357384"/>
    <w:rsid w:val="003656C0"/>
    <w:rsid w:val="00365ABE"/>
    <w:rsid w:val="00365FCB"/>
    <w:rsid w:val="0036624B"/>
    <w:rsid w:val="003662C8"/>
    <w:rsid w:val="00366F20"/>
    <w:rsid w:val="00371587"/>
    <w:rsid w:val="00372CE9"/>
    <w:rsid w:val="00373AE2"/>
    <w:rsid w:val="00374CD6"/>
    <w:rsid w:val="003805E1"/>
    <w:rsid w:val="00381705"/>
    <w:rsid w:val="00381BB2"/>
    <w:rsid w:val="003841AF"/>
    <w:rsid w:val="00384347"/>
    <w:rsid w:val="00386BC4"/>
    <w:rsid w:val="003904DF"/>
    <w:rsid w:val="003909CE"/>
    <w:rsid w:val="00392408"/>
    <w:rsid w:val="0039348F"/>
    <w:rsid w:val="00394344"/>
    <w:rsid w:val="003944E1"/>
    <w:rsid w:val="00395B5E"/>
    <w:rsid w:val="003966FF"/>
    <w:rsid w:val="00397073"/>
    <w:rsid w:val="003979E6"/>
    <w:rsid w:val="003A031A"/>
    <w:rsid w:val="003A3068"/>
    <w:rsid w:val="003A3288"/>
    <w:rsid w:val="003A6808"/>
    <w:rsid w:val="003A68FC"/>
    <w:rsid w:val="003B0B2B"/>
    <w:rsid w:val="003B0D0E"/>
    <w:rsid w:val="003B0E4A"/>
    <w:rsid w:val="003B1E94"/>
    <w:rsid w:val="003B2ECD"/>
    <w:rsid w:val="003B2FBF"/>
    <w:rsid w:val="003B46C4"/>
    <w:rsid w:val="003B49FF"/>
    <w:rsid w:val="003B4FDF"/>
    <w:rsid w:val="003B5489"/>
    <w:rsid w:val="003B5852"/>
    <w:rsid w:val="003B6649"/>
    <w:rsid w:val="003B6B97"/>
    <w:rsid w:val="003C1F17"/>
    <w:rsid w:val="003C33D4"/>
    <w:rsid w:val="003C3B68"/>
    <w:rsid w:val="003C464F"/>
    <w:rsid w:val="003C48F3"/>
    <w:rsid w:val="003C5A3F"/>
    <w:rsid w:val="003C678C"/>
    <w:rsid w:val="003D026F"/>
    <w:rsid w:val="003E0B8B"/>
    <w:rsid w:val="003E1BC6"/>
    <w:rsid w:val="003E2B23"/>
    <w:rsid w:val="003E415A"/>
    <w:rsid w:val="003F02F9"/>
    <w:rsid w:val="003F1FC8"/>
    <w:rsid w:val="003F2D52"/>
    <w:rsid w:val="003F5242"/>
    <w:rsid w:val="003F57BD"/>
    <w:rsid w:val="003F5F23"/>
    <w:rsid w:val="003F7D77"/>
    <w:rsid w:val="00400239"/>
    <w:rsid w:val="00400926"/>
    <w:rsid w:val="004010F7"/>
    <w:rsid w:val="0040348E"/>
    <w:rsid w:val="00404CB6"/>
    <w:rsid w:val="004077CB"/>
    <w:rsid w:val="00416077"/>
    <w:rsid w:val="00417502"/>
    <w:rsid w:val="00422CE4"/>
    <w:rsid w:val="00422F6D"/>
    <w:rsid w:val="00425203"/>
    <w:rsid w:val="004269B3"/>
    <w:rsid w:val="0042769A"/>
    <w:rsid w:val="00427F13"/>
    <w:rsid w:val="00430DE8"/>
    <w:rsid w:val="0043411C"/>
    <w:rsid w:val="00435CAF"/>
    <w:rsid w:val="00440501"/>
    <w:rsid w:val="00441686"/>
    <w:rsid w:val="00443F7B"/>
    <w:rsid w:val="00444ABE"/>
    <w:rsid w:val="00450257"/>
    <w:rsid w:val="00450D92"/>
    <w:rsid w:val="00451C3E"/>
    <w:rsid w:val="00452C9C"/>
    <w:rsid w:val="00452F41"/>
    <w:rsid w:val="00453D23"/>
    <w:rsid w:val="00454E41"/>
    <w:rsid w:val="004556F2"/>
    <w:rsid w:val="00455790"/>
    <w:rsid w:val="004569E3"/>
    <w:rsid w:val="00456B66"/>
    <w:rsid w:val="004576AA"/>
    <w:rsid w:val="00457A49"/>
    <w:rsid w:val="004610A8"/>
    <w:rsid w:val="0046135C"/>
    <w:rsid w:val="0046511A"/>
    <w:rsid w:val="004663A7"/>
    <w:rsid w:val="004710A6"/>
    <w:rsid w:val="00471220"/>
    <w:rsid w:val="004735DA"/>
    <w:rsid w:val="00473A50"/>
    <w:rsid w:val="00474ACB"/>
    <w:rsid w:val="004759BE"/>
    <w:rsid w:val="0047696F"/>
    <w:rsid w:val="00480D12"/>
    <w:rsid w:val="0048146C"/>
    <w:rsid w:val="00485DE8"/>
    <w:rsid w:val="00485E23"/>
    <w:rsid w:val="00492A65"/>
    <w:rsid w:val="00494F99"/>
    <w:rsid w:val="004970F7"/>
    <w:rsid w:val="004A3012"/>
    <w:rsid w:val="004A3148"/>
    <w:rsid w:val="004A62D7"/>
    <w:rsid w:val="004A6F69"/>
    <w:rsid w:val="004A7E8F"/>
    <w:rsid w:val="004B098D"/>
    <w:rsid w:val="004B1071"/>
    <w:rsid w:val="004B15AC"/>
    <w:rsid w:val="004B6589"/>
    <w:rsid w:val="004B68D4"/>
    <w:rsid w:val="004B77C7"/>
    <w:rsid w:val="004C15DD"/>
    <w:rsid w:val="004C1A33"/>
    <w:rsid w:val="004C3E34"/>
    <w:rsid w:val="004C40D4"/>
    <w:rsid w:val="004C4110"/>
    <w:rsid w:val="004C652A"/>
    <w:rsid w:val="004C7AFB"/>
    <w:rsid w:val="004D0708"/>
    <w:rsid w:val="004D3168"/>
    <w:rsid w:val="004D317D"/>
    <w:rsid w:val="004D4C47"/>
    <w:rsid w:val="004D5C67"/>
    <w:rsid w:val="004D6592"/>
    <w:rsid w:val="004E02F4"/>
    <w:rsid w:val="004E12C3"/>
    <w:rsid w:val="004E27BE"/>
    <w:rsid w:val="004E336C"/>
    <w:rsid w:val="004E360A"/>
    <w:rsid w:val="004E53C6"/>
    <w:rsid w:val="004E56EA"/>
    <w:rsid w:val="004E6AA7"/>
    <w:rsid w:val="004E6C68"/>
    <w:rsid w:val="004F1576"/>
    <w:rsid w:val="004F39FE"/>
    <w:rsid w:val="004F401F"/>
    <w:rsid w:val="004F5A90"/>
    <w:rsid w:val="004F7E25"/>
    <w:rsid w:val="00500EF7"/>
    <w:rsid w:val="00503D26"/>
    <w:rsid w:val="00503F2A"/>
    <w:rsid w:val="005054B7"/>
    <w:rsid w:val="0050657F"/>
    <w:rsid w:val="00506A78"/>
    <w:rsid w:val="00510ABC"/>
    <w:rsid w:val="005116C8"/>
    <w:rsid w:val="00512581"/>
    <w:rsid w:val="00514C4A"/>
    <w:rsid w:val="00515DE7"/>
    <w:rsid w:val="0052120C"/>
    <w:rsid w:val="00523390"/>
    <w:rsid w:val="005243B8"/>
    <w:rsid w:val="00524F01"/>
    <w:rsid w:val="005319E4"/>
    <w:rsid w:val="00532578"/>
    <w:rsid w:val="00533E59"/>
    <w:rsid w:val="005357E3"/>
    <w:rsid w:val="00535D4C"/>
    <w:rsid w:val="00535E7A"/>
    <w:rsid w:val="005372CA"/>
    <w:rsid w:val="00537585"/>
    <w:rsid w:val="00541821"/>
    <w:rsid w:val="005429B2"/>
    <w:rsid w:val="00543037"/>
    <w:rsid w:val="0054440C"/>
    <w:rsid w:val="00544696"/>
    <w:rsid w:val="005464C0"/>
    <w:rsid w:val="00546B08"/>
    <w:rsid w:val="00547037"/>
    <w:rsid w:val="00547471"/>
    <w:rsid w:val="00547544"/>
    <w:rsid w:val="005506EF"/>
    <w:rsid w:val="0055135D"/>
    <w:rsid w:val="00553AA2"/>
    <w:rsid w:val="0055497C"/>
    <w:rsid w:val="00554BA8"/>
    <w:rsid w:val="00556C96"/>
    <w:rsid w:val="00556D0C"/>
    <w:rsid w:val="00556E73"/>
    <w:rsid w:val="00557DCD"/>
    <w:rsid w:val="005613DF"/>
    <w:rsid w:val="005616AF"/>
    <w:rsid w:val="005617FD"/>
    <w:rsid w:val="0056248C"/>
    <w:rsid w:val="00562AEF"/>
    <w:rsid w:val="00562CDD"/>
    <w:rsid w:val="00564B23"/>
    <w:rsid w:val="00566D59"/>
    <w:rsid w:val="00570A4F"/>
    <w:rsid w:val="005711AA"/>
    <w:rsid w:val="00571866"/>
    <w:rsid w:val="005732CC"/>
    <w:rsid w:val="00573707"/>
    <w:rsid w:val="00576F2F"/>
    <w:rsid w:val="005774CE"/>
    <w:rsid w:val="00580418"/>
    <w:rsid w:val="005828BD"/>
    <w:rsid w:val="0058409B"/>
    <w:rsid w:val="00586969"/>
    <w:rsid w:val="00590514"/>
    <w:rsid w:val="00591FEA"/>
    <w:rsid w:val="00592477"/>
    <w:rsid w:val="0059374A"/>
    <w:rsid w:val="00595211"/>
    <w:rsid w:val="00595942"/>
    <w:rsid w:val="00595C29"/>
    <w:rsid w:val="00595EA3"/>
    <w:rsid w:val="00596A05"/>
    <w:rsid w:val="00596AE5"/>
    <w:rsid w:val="00596C32"/>
    <w:rsid w:val="005A24BF"/>
    <w:rsid w:val="005A518D"/>
    <w:rsid w:val="005A6354"/>
    <w:rsid w:val="005A6384"/>
    <w:rsid w:val="005A77D6"/>
    <w:rsid w:val="005A77E0"/>
    <w:rsid w:val="005A7FBC"/>
    <w:rsid w:val="005B258E"/>
    <w:rsid w:val="005B3AAB"/>
    <w:rsid w:val="005B3EEE"/>
    <w:rsid w:val="005B4098"/>
    <w:rsid w:val="005B5108"/>
    <w:rsid w:val="005C17DC"/>
    <w:rsid w:val="005C186C"/>
    <w:rsid w:val="005C2C75"/>
    <w:rsid w:val="005C3879"/>
    <w:rsid w:val="005C3F5C"/>
    <w:rsid w:val="005C4BF5"/>
    <w:rsid w:val="005C69BB"/>
    <w:rsid w:val="005D02B6"/>
    <w:rsid w:val="005D6D90"/>
    <w:rsid w:val="005D7430"/>
    <w:rsid w:val="005E1961"/>
    <w:rsid w:val="005E3B6C"/>
    <w:rsid w:val="005E5013"/>
    <w:rsid w:val="005E6566"/>
    <w:rsid w:val="005F2804"/>
    <w:rsid w:val="005F4434"/>
    <w:rsid w:val="005F6717"/>
    <w:rsid w:val="00600290"/>
    <w:rsid w:val="00600AA1"/>
    <w:rsid w:val="006032FA"/>
    <w:rsid w:val="00603981"/>
    <w:rsid w:val="00603C64"/>
    <w:rsid w:val="006044B7"/>
    <w:rsid w:val="0060598F"/>
    <w:rsid w:val="00605BCE"/>
    <w:rsid w:val="00610D82"/>
    <w:rsid w:val="00611400"/>
    <w:rsid w:val="0061233C"/>
    <w:rsid w:val="00612B7B"/>
    <w:rsid w:val="00617161"/>
    <w:rsid w:val="00617FAC"/>
    <w:rsid w:val="0062334E"/>
    <w:rsid w:val="00623650"/>
    <w:rsid w:val="00623FBE"/>
    <w:rsid w:val="00624819"/>
    <w:rsid w:val="00624D18"/>
    <w:rsid w:val="006260BA"/>
    <w:rsid w:val="00627BEE"/>
    <w:rsid w:val="00630DEE"/>
    <w:rsid w:val="00631F9F"/>
    <w:rsid w:val="00634904"/>
    <w:rsid w:val="00636353"/>
    <w:rsid w:val="00640C7D"/>
    <w:rsid w:val="006429ED"/>
    <w:rsid w:val="006463F5"/>
    <w:rsid w:val="006468AC"/>
    <w:rsid w:val="0064716B"/>
    <w:rsid w:val="00650A57"/>
    <w:rsid w:val="00651466"/>
    <w:rsid w:val="006515FF"/>
    <w:rsid w:val="0065214B"/>
    <w:rsid w:val="00653683"/>
    <w:rsid w:val="0065401A"/>
    <w:rsid w:val="0065413D"/>
    <w:rsid w:val="00662C5C"/>
    <w:rsid w:val="00662F76"/>
    <w:rsid w:val="00663C94"/>
    <w:rsid w:val="0066679F"/>
    <w:rsid w:val="00667E6B"/>
    <w:rsid w:val="0067094B"/>
    <w:rsid w:val="00671247"/>
    <w:rsid w:val="0067194B"/>
    <w:rsid w:val="00673089"/>
    <w:rsid w:val="006750BB"/>
    <w:rsid w:val="006846D9"/>
    <w:rsid w:val="00685335"/>
    <w:rsid w:val="00686952"/>
    <w:rsid w:val="00690C8C"/>
    <w:rsid w:val="00691583"/>
    <w:rsid w:val="00691D22"/>
    <w:rsid w:val="00693B20"/>
    <w:rsid w:val="006953A7"/>
    <w:rsid w:val="006970AF"/>
    <w:rsid w:val="006A08E8"/>
    <w:rsid w:val="006A2B03"/>
    <w:rsid w:val="006A442F"/>
    <w:rsid w:val="006A5616"/>
    <w:rsid w:val="006A6CF9"/>
    <w:rsid w:val="006A736E"/>
    <w:rsid w:val="006A796A"/>
    <w:rsid w:val="006B0C01"/>
    <w:rsid w:val="006B33F2"/>
    <w:rsid w:val="006B3FF7"/>
    <w:rsid w:val="006B5435"/>
    <w:rsid w:val="006B75C4"/>
    <w:rsid w:val="006C0931"/>
    <w:rsid w:val="006C21EC"/>
    <w:rsid w:val="006C280A"/>
    <w:rsid w:val="006C2990"/>
    <w:rsid w:val="006C43D9"/>
    <w:rsid w:val="006C60BA"/>
    <w:rsid w:val="006C63A0"/>
    <w:rsid w:val="006C7BEC"/>
    <w:rsid w:val="006D0BEB"/>
    <w:rsid w:val="006D1946"/>
    <w:rsid w:val="006D2A75"/>
    <w:rsid w:val="006D332D"/>
    <w:rsid w:val="006E1091"/>
    <w:rsid w:val="006E10DA"/>
    <w:rsid w:val="006E5EC4"/>
    <w:rsid w:val="006E63ED"/>
    <w:rsid w:val="006F0308"/>
    <w:rsid w:val="006F12B9"/>
    <w:rsid w:val="006F275E"/>
    <w:rsid w:val="006F3CAF"/>
    <w:rsid w:val="006F4F8B"/>
    <w:rsid w:val="006F53BA"/>
    <w:rsid w:val="006F6D0F"/>
    <w:rsid w:val="007020E2"/>
    <w:rsid w:val="007052EC"/>
    <w:rsid w:val="00706F12"/>
    <w:rsid w:val="0070736F"/>
    <w:rsid w:val="00711EE4"/>
    <w:rsid w:val="00713BD4"/>
    <w:rsid w:val="00713C23"/>
    <w:rsid w:val="00713F41"/>
    <w:rsid w:val="00715105"/>
    <w:rsid w:val="007151B4"/>
    <w:rsid w:val="00715539"/>
    <w:rsid w:val="00716614"/>
    <w:rsid w:val="007177F7"/>
    <w:rsid w:val="0072073C"/>
    <w:rsid w:val="007224C5"/>
    <w:rsid w:val="007277BA"/>
    <w:rsid w:val="007328AA"/>
    <w:rsid w:val="007334A4"/>
    <w:rsid w:val="00735B42"/>
    <w:rsid w:val="007361AA"/>
    <w:rsid w:val="0073704D"/>
    <w:rsid w:val="007376EC"/>
    <w:rsid w:val="0074330B"/>
    <w:rsid w:val="007435D1"/>
    <w:rsid w:val="00743B49"/>
    <w:rsid w:val="00744121"/>
    <w:rsid w:val="00744424"/>
    <w:rsid w:val="00745034"/>
    <w:rsid w:val="00745DA3"/>
    <w:rsid w:val="00747FBE"/>
    <w:rsid w:val="00751E70"/>
    <w:rsid w:val="00752625"/>
    <w:rsid w:val="00754722"/>
    <w:rsid w:val="00755440"/>
    <w:rsid w:val="00757B9C"/>
    <w:rsid w:val="00757CED"/>
    <w:rsid w:val="007606CF"/>
    <w:rsid w:val="00760909"/>
    <w:rsid w:val="007613B4"/>
    <w:rsid w:val="00763BEF"/>
    <w:rsid w:val="00764715"/>
    <w:rsid w:val="00765573"/>
    <w:rsid w:val="00766100"/>
    <w:rsid w:val="00766D63"/>
    <w:rsid w:val="00766D77"/>
    <w:rsid w:val="007711DA"/>
    <w:rsid w:val="0077144A"/>
    <w:rsid w:val="00773E96"/>
    <w:rsid w:val="00776256"/>
    <w:rsid w:val="00776B62"/>
    <w:rsid w:val="00776E04"/>
    <w:rsid w:val="00784EAA"/>
    <w:rsid w:val="00785960"/>
    <w:rsid w:val="007866A8"/>
    <w:rsid w:val="00786DEA"/>
    <w:rsid w:val="0078791E"/>
    <w:rsid w:val="007925F1"/>
    <w:rsid w:val="0079655B"/>
    <w:rsid w:val="00797254"/>
    <w:rsid w:val="007A139C"/>
    <w:rsid w:val="007A3B91"/>
    <w:rsid w:val="007A7CC7"/>
    <w:rsid w:val="007B03DB"/>
    <w:rsid w:val="007B0F29"/>
    <w:rsid w:val="007B1587"/>
    <w:rsid w:val="007B2034"/>
    <w:rsid w:val="007B2A66"/>
    <w:rsid w:val="007B455B"/>
    <w:rsid w:val="007B4D86"/>
    <w:rsid w:val="007B543F"/>
    <w:rsid w:val="007B592F"/>
    <w:rsid w:val="007B687C"/>
    <w:rsid w:val="007B7016"/>
    <w:rsid w:val="007B7168"/>
    <w:rsid w:val="007B7DAB"/>
    <w:rsid w:val="007B7E18"/>
    <w:rsid w:val="007C3DCD"/>
    <w:rsid w:val="007C5654"/>
    <w:rsid w:val="007C6A57"/>
    <w:rsid w:val="007C744C"/>
    <w:rsid w:val="007C7541"/>
    <w:rsid w:val="007C7EFF"/>
    <w:rsid w:val="007D316F"/>
    <w:rsid w:val="007D3658"/>
    <w:rsid w:val="007D6B27"/>
    <w:rsid w:val="007D6D06"/>
    <w:rsid w:val="007D7B6E"/>
    <w:rsid w:val="007E1583"/>
    <w:rsid w:val="007E2255"/>
    <w:rsid w:val="007E25D8"/>
    <w:rsid w:val="007E30FE"/>
    <w:rsid w:val="007E36A3"/>
    <w:rsid w:val="007E562E"/>
    <w:rsid w:val="007E666E"/>
    <w:rsid w:val="007F1432"/>
    <w:rsid w:val="007F173D"/>
    <w:rsid w:val="007F3E93"/>
    <w:rsid w:val="007F67E3"/>
    <w:rsid w:val="007F7641"/>
    <w:rsid w:val="0080037A"/>
    <w:rsid w:val="00801CBF"/>
    <w:rsid w:val="008029B9"/>
    <w:rsid w:val="00805F9A"/>
    <w:rsid w:val="00806823"/>
    <w:rsid w:val="0081011C"/>
    <w:rsid w:val="0081237E"/>
    <w:rsid w:val="00814ED0"/>
    <w:rsid w:val="00815847"/>
    <w:rsid w:val="00815B8E"/>
    <w:rsid w:val="008161FF"/>
    <w:rsid w:val="00820BE9"/>
    <w:rsid w:val="00821FD2"/>
    <w:rsid w:val="00822AC3"/>
    <w:rsid w:val="00831C8B"/>
    <w:rsid w:val="00832C82"/>
    <w:rsid w:val="008345C0"/>
    <w:rsid w:val="008357BB"/>
    <w:rsid w:val="0084151D"/>
    <w:rsid w:val="00847DE4"/>
    <w:rsid w:val="008518F4"/>
    <w:rsid w:val="00851CD4"/>
    <w:rsid w:val="00853163"/>
    <w:rsid w:val="00853EC0"/>
    <w:rsid w:val="00855A2D"/>
    <w:rsid w:val="008566EB"/>
    <w:rsid w:val="00856D23"/>
    <w:rsid w:val="00857072"/>
    <w:rsid w:val="0086065A"/>
    <w:rsid w:val="00860E14"/>
    <w:rsid w:val="00863E42"/>
    <w:rsid w:val="00864AA6"/>
    <w:rsid w:val="00867B09"/>
    <w:rsid w:val="0087083C"/>
    <w:rsid w:val="00870951"/>
    <w:rsid w:val="00870DF7"/>
    <w:rsid w:val="008716C2"/>
    <w:rsid w:val="008723C4"/>
    <w:rsid w:val="00873D39"/>
    <w:rsid w:val="00874A8E"/>
    <w:rsid w:val="00875730"/>
    <w:rsid w:val="008771D6"/>
    <w:rsid w:val="008774AF"/>
    <w:rsid w:val="00880791"/>
    <w:rsid w:val="00880A96"/>
    <w:rsid w:val="0088264D"/>
    <w:rsid w:val="008832B9"/>
    <w:rsid w:val="00883DEB"/>
    <w:rsid w:val="00885C96"/>
    <w:rsid w:val="00885CF0"/>
    <w:rsid w:val="00885E15"/>
    <w:rsid w:val="008861F5"/>
    <w:rsid w:val="0088780E"/>
    <w:rsid w:val="0088781B"/>
    <w:rsid w:val="008931E6"/>
    <w:rsid w:val="0089644E"/>
    <w:rsid w:val="00896C76"/>
    <w:rsid w:val="008A0C03"/>
    <w:rsid w:val="008A1410"/>
    <w:rsid w:val="008A3EBD"/>
    <w:rsid w:val="008A5C06"/>
    <w:rsid w:val="008B07FB"/>
    <w:rsid w:val="008B0AC8"/>
    <w:rsid w:val="008B1784"/>
    <w:rsid w:val="008B2348"/>
    <w:rsid w:val="008B3FCB"/>
    <w:rsid w:val="008B40CE"/>
    <w:rsid w:val="008B4298"/>
    <w:rsid w:val="008B5D6D"/>
    <w:rsid w:val="008C0419"/>
    <w:rsid w:val="008C12AF"/>
    <w:rsid w:val="008C1FBB"/>
    <w:rsid w:val="008C2436"/>
    <w:rsid w:val="008C27E5"/>
    <w:rsid w:val="008C2DB8"/>
    <w:rsid w:val="008C2E52"/>
    <w:rsid w:val="008C36EC"/>
    <w:rsid w:val="008C6FC5"/>
    <w:rsid w:val="008D023F"/>
    <w:rsid w:val="008D13AB"/>
    <w:rsid w:val="008D35C5"/>
    <w:rsid w:val="008D5C8E"/>
    <w:rsid w:val="008D64D1"/>
    <w:rsid w:val="008D706C"/>
    <w:rsid w:val="008E32D2"/>
    <w:rsid w:val="008E39EB"/>
    <w:rsid w:val="008E4741"/>
    <w:rsid w:val="008E5837"/>
    <w:rsid w:val="008E6309"/>
    <w:rsid w:val="008E633A"/>
    <w:rsid w:val="008E67D6"/>
    <w:rsid w:val="008E7DBD"/>
    <w:rsid w:val="008F1321"/>
    <w:rsid w:val="008F1D9F"/>
    <w:rsid w:val="008F1FBA"/>
    <w:rsid w:val="009012DD"/>
    <w:rsid w:val="00901ADC"/>
    <w:rsid w:val="00901F06"/>
    <w:rsid w:val="00902BE8"/>
    <w:rsid w:val="00905E79"/>
    <w:rsid w:val="0090675F"/>
    <w:rsid w:val="00907815"/>
    <w:rsid w:val="0090784F"/>
    <w:rsid w:val="0091084D"/>
    <w:rsid w:val="0091457A"/>
    <w:rsid w:val="009149DD"/>
    <w:rsid w:val="00916AF8"/>
    <w:rsid w:val="00921330"/>
    <w:rsid w:val="00921D54"/>
    <w:rsid w:val="0092368B"/>
    <w:rsid w:val="00924F1D"/>
    <w:rsid w:val="009259C3"/>
    <w:rsid w:val="00926823"/>
    <w:rsid w:val="00926E9A"/>
    <w:rsid w:val="00927ABD"/>
    <w:rsid w:val="009304B6"/>
    <w:rsid w:val="00931AAB"/>
    <w:rsid w:val="009326EB"/>
    <w:rsid w:val="00933CFE"/>
    <w:rsid w:val="00933FE5"/>
    <w:rsid w:val="00935125"/>
    <w:rsid w:val="0093614F"/>
    <w:rsid w:val="009369E9"/>
    <w:rsid w:val="00936C85"/>
    <w:rsid w:val="00937D8E"/>
    <w:rsid w:val="00940A8B"/>
    <w:rsid w:val="00940D8F"/>
    <w:rsid w:val="0094124C"/>
    <w:rsid w:val="00950A5C"/>
    <w:rsid w:val="00950B2C"/>
    <w:rsid w:val="00950D21"/>
    <w:rsid w:val="00952484"/>
    <w:rsid w:val="00956F2E"/>
    <w:rsid w:val="00962A2E"/>
    <w:rsid w:val="009633C4"/>
    <w:rsid w:val="00963500"/>
    <w:rsid w:val="009729D9"/>
    <w:rsid w:val="00975E63"/>
    <w:rsid w:val="00980CCC"/>
    <w:rsid w:val="00981D1A"/>
    <w:rsid w:val="0098307F"/>
    <w:rsid w:val="00983465"/>
    <w:rsid w:val="00983783"/>
    <w:rsid w:val="00983866"/>
    <w:rsid w:val="00985B62"/>
    <w:rsid w:val="00985DF2"/>
    <w:rsid w:val="00986AB0"/>
    <w:rsid w:val="00987114"/>
    <w:rsid w:val="00990D23"/>
    <w:rsid w:val="00991B3E"/>
    <w:rsid w:val="009944EE"/>
    <w:rsid w:val="00995AAA"/>
    <w:rsid w:val="00997527"/>
    <w:rsid w:val="00997B05"/>
    <w:rsid w:val="009A10DD"/>
    <w:rsid w:val="009A130C"/>
    <w:rsid w:val="009A25F1"/>
    <w:rsid w:val="009A5CCF"/>
    <w:rsid w:val="009A61EC"/>
    <w:rsid w:val="009B02BC"/>
    <w:rsid w:val="009B0B60"/>
    <w:rsid w:val="009B1FF5"/>
    <w:rsid w:val="009B42C8"/>
    <w:rsid w:val="009B4A47"/>
    <w:rsid w:val="009B566E"/>
    <w:rsid w:val="009B6630"/>
    <w:rsid w:val="009B7A9D"/>
    <w:rsid w:val="009C00ED"/>
    <w:rsid w:val="009C13AD"/>
    <w:rsid w:val="009C30BD"/>
    <w:rsid w:val="009C3C4F"/>
    <w:rsid w:val="009C54BF"/>
    <w:rsid w:val="009C65F2"/>
    <w:rsid w:val="009D155C"/>
    <w:rsid w:val="009D2F16"/>
    <w:rsid w:val="009D306F"/>
    <w:rsid w:val="009D42D7"/>
    <w:rsid w:val="009D75F7"/>
    <w:rsid w:val="009E077A"/>
    <w:rsid w:val="009E30F5"/>
    <w:rsid w:val="009E45E9"/>
    <w:rsid w:val="009E495D"/>
    <w:rsid w:val="009E4DCB"/>
    <w:rsid w:val="009E6A46"/>
    <w:rsid w:val="009E6DFF"/>
    <w:rsid w:val="009F017F"/>
    <w:rsid w:val="009F0740"/>
    <w:rsid w:val="009F107E"/>
    <w:rsid w:val="009F2C7C"/>
    <w:rsid w:val="009F4F7B"/>
    <w:rsid w:val="009F56AB"/>
    <w:rsid w:val="00A01BD8"/>
    <w:rsid w:val="00A02AFF"/>
    <w:rsid w:val="00A03CEF"/>
    <w:rsid w:val="00A0424E"/>
    <w:rsid w:val="00A04EB9"/>
    <w:rsid w:val="00A0517B"/>
    <w:rsid w:val="00A07851"/>
    <w:rsid w:val="00A11315"/>
    <w:rsid w:val="00A118CE"/>
    <w:rsid w:val="00A12189"/>
    <w:rsid w:val="00A1495E"/>
    <w:rsid w:val="00A159C3"/>
    <w:rsid w:val="00A176D1"/>
    <w:rsid w:val="00A21553"/>
    <w:rsid w:val="00A2209E"/>
    <w:rsid w:val="00A223D2"/>
    <w:rsid w:val="00A23BC9"/>
    <w:rsid w:val="00A23D4B"/>
    <w:rsid w:val="00A2736A"/>
    <w:rsid w:val="00A27C9B"/>
    <w:rsid w:val="00A31269"/>
    <w:rsid w:val="00A3329D"/>
    <w:rsid w:val="00A33486"/>
    <w:rsid w:val="00A3360C"/>
    <w:rsid w:val="00A34F0F"/>
    <w:rsid w:val="00A37657"/>
    <w:rsid w:val="00A37A75"/>
    <w:rsid w:val="00A42820"/>
    <w:rsid w:val="00A4338D"/>
    <w:rsid w:val="00A45716"/>
    <w:rsid w:val="00A47699"/>
    <w:rsid w:val="00A50513"/>
    <w:rsid w:val="00A5176C"/>
    <w:rsid w:val="00A53EE1"/>
    <w:rsid w:val="00A558FD"/>
    <w:rsid w:val="00A55FC6"/>
    <w:rsid w:val="00A561D9"/>
    <w:rsid w:val="00A57112"/>
    <w:rsid w:val="00A574A5"/>
    <w:rsid w:val="00A62498"/>
    <w:rsid w:val="00A62DF2"/>
    <w:rsid w:val="00A636D0"/>
    <w:rsid w:val="00A67016"/>
    <w:rsid w:val="00A702DB"/>
    <w:rsid w:val="00A712DB"/>
    <w:rsid w:val="00A7235E"/>
    <w:rsid w:val="00A72BCD"/>
    <w:rsid w:val="00A72BE2"/>
    <w:rsid w:val="00A7767A"/>
    <w:rsid w:val="00A77788"/>
    <w:rsid w:val="00A77EF2"/>
    <w:rsid w:val="00A81078"/>
    <w:rsid w:val="00A81F2F"/>
    <w:rsid w:val="00A831B3"/>
    <w:rsid w:val="00A90207"/>
    <w:rsid w:val="00A908C4"/>
    <w:rsid w:val="00A944F1"/>
    <w:rsid w:val="00A94F8E"/>
    <w:rsid w:val="00AA1748"/>
    <w:rsid w:val="00AA1D9F"/>
    <w:rsid w:val="00AA23FC"/>
    <w:rsid w:val="00AA4640"/>
    <w:rsid w:val="00AA4FCD"/>
    <w:rsid w:val="00AA5F25"/>
    <w:rsid w:val="00AA62FB"/>
    <w:rsid w:val="00AA6AB5"/>
    <w:rsid w:val="00AA7B69"/>
    <w:rsid w:val="00AB1166"/>
    <w:rsid w:val="00AB2E2A"/>
    <w:rsid w:val="00AB2FD1"/>
    <w:rsid w:val="00AB4C06"/>
    <w:rsid w:val="00AB5333"/>
    <w:rsid w:val="00AB5829"/>
    <w:rsid w:val="00AB764C"/>
    <w:rsid w:val="00AB7DCD"/>
    <w:rsid w:val="00AC03E3"/>
    <w:rsid w:val="00AC2D54"/>
    <w:rsid w:val="00AC357E"/>
    <w:rsid w:val="00AC35C2"/>
    <w:rsid w:val="00AC3AF8"/>
    <w:rsid w:val="00AC6142"/>
    <w:rsid w:val="00AC7E3B"/>
    <w:rsid w:val="00AD181B"/>
    <w:rsid w:val="00AD3B37"/>
    <w:rsid w:val="00AD4AF7"/>
    <w:rsid w:val="00AD53EA"/>
    <w:rsid w:val="00AD5871"/>
    <w:rsid w:val="00AE16C5"/>
    <w:rsid w:val="00AE34F1"/>
    <w:rsid w:val="00AE5D69"/>
    <w:rsid w:val="00AE60AB"/>
    <w:rsid w:val="00AE7118"/>
    <w:rsid w:val="00AE72CA"/>
    <w:rsid w:val="00AE761D"/>
    <w:rsid w:val="00AE7E07"/>
    <w:rsid w:val="00AF3F71"/>
    <w:rsid w:val="00AF4AB8"/>
    <w:rsid w:val="00AF5F85"/>
    <w:rsid w:val="00AF6937"/>
    <w:rsid w:val="00B01733"/>
    <w:rsid w:val="00B023E5"/>
    <w:rsid w:val="00B035AE"/>
    <w:rsid w:val="00B04856"/>
    <w:rsid w:val="00B04E1D"/>
    <w:rsid w:val="00B04F58"/>
    <w:rsid w:val="00B06B6C"/>
    <w:rsid w:val="00B071F2"/>
    <w:rsid w:val="00B0795C"/>
    <w:rsid w:val="00B07B9F"/>
    <w:rsid w:val="00B10E2B"/>
    <w:rsid w:val="00B1107B"/>
    <w:rsid w:val="00B11D94"/>
    <w:rsid w:val="00B14434"/>
    <w:rsid w:val="00B14F2B"/>
    <w:rsid w:val="00B164A8"/>
    <w:rsid w:val="00B16AC8"/>
    <w:rsid w:val="00B16D00"/>
    <w:rsid w:val="00B2134E"/>
    <w:rsid w:val="00B237FF"/>
    <w:rsid w:val="00B24505"/>
    <w:rsid w:val="00B258C4"/>
    <w:rsid w:val="00B27229"/>
    <w:rsid w:val="00B30DF7"/>
    <w:rsid w:val="00B311FF"/>
    <w:rsid w:val="00B32640"/>
    <w:rsid w:val="00B34656"/>
    <w:rsid w:val="00B36BF8"/>
    <w:rsid w:val="00B403A9"/>
    <w:rsid w:val="00B443BA"/>
    <w:rsid w:val="00B46A95"/>
    <w:rsid w:val="00B46C42"/>
    <w:rsid w:val="00B52348"/>
    <w:rsid w:val="00B534D8"/>
    <w:rsid w:val="00B53554"/>
    <w:rsid w:val="00B624D7"/>
    <w:rsid w:val="00B649D0"/>
    <w:rsid w:val="00B73BDF"/>
    <w:rsid w:val="00B761F8"/>
    <w:rsid w:val="00B7767D"/>
    <w:rsid w:val="00B832B9"/>
    <w:rsid w:val="00B84562"/>
    <w:rsid w:val="00B845DE"/>
    <w:rsid w:val="00B84D82"/>
    <w:rsid w:val="00B864B5"/>
    <w:rsid w:val="00B87059"/>
    <w:rsid w:val="00B90368"/>
    <w:rsid w:val="00B90F9B"/>
    <w:rsid w:val="00B9119B"/>
    <w:rsid w:val="00B917BA"/>
    <w:rsid w:val="00B93A63"/>
    <w:rsid w:val="00B93DC7"/>
    <w:rsid w:val="00B97320"/>
    <w:rsid w:val="00BA263F"/>
    <w:rsid w:val="00BA2796"/>
    <w:rsid w:val="00BA446D"/>
    <w:rsid w:val="00BA460F"/>
    <w:rsid w:val="00BA4C64"/>
    <w:rsid w:val="00BA56B7"/>
    <w:rsid w:val="00BA56E7"/>
    <w:rsid w:val="00BA6293"/>
    <w:rsid w:val="00BA7BBA"/>
    <w:rsid w:val="00BB19E9"/>
    <w:rsid w:val="00BB3146"/>
    <w:rsid w:val="00BB3317"/>
    <w:rsid w:val="00BB4747"/>
    <w:rsid w:val="00BB6CEC"/>
    <w:rsid w:val="00BB73D7"/>
    <w:rsid w:val="00BB750B"/>
    <w:rsid w:val="00BB7EC7"/>
    <w:rsid w:val="00BC05F7"/>
    <w:rsid w:val="00BC0655"/>
    <w:rsid w:val="00BC0DE1"/>
    <w:rsid w:val="00BC2F0D"/>
    <w:rsid w:val="00BC474E"/>
    <w:rsid w:val="00BC6CF4"/>
    <w:rsid w:val="00BC7474"/>
    <w:rsid w:val="00BC7826"/>
    <w:rsid w:val="00BD0C95"/>
    <w:rsid w:val="00BD1D45"/>
    <w:rsid w:val="00BD48F0"/>
    <w:rsid w:val="00BD7E5E"/>
    <w:rsid w:val="00BE2A2B"/>
    <w:rsid w:val="00BE3616"/>
    <w:rsid w:val="00BE4778"/>
    <w:rsid w:val="00BE634B"/>
    <w:rsid w:val="00BE6892"/>
    <w:rsid w:val="00BE7044"/>
    <w:rsid w:val="00BE7F25"/>
    <w:rsid w:val="00BF0CE5"/>
    <w:rsid w:val="00BF1291"/>
    <w:rsid w:val="00BF1B40"/>
    <w:rsid w:val="00BF2F12"/>
    <w:rsid w:val="00BF3653"/>
    <w:rsid w:val="00BF36C4"/>
    <w:rsid w:val="00BF5AFB"/>
    <w:rsid w:val="00BF698D"/>
    <w:rsid w:val="00BF6EC5"/>
    <w:rsid w:val="00BF789E"/>
    <w:rsid w:val="00C0007B"/>
    <w:rsid w:val="00C00E3B"/>
    <w:rsid w:val="00C0202C"/>
    <w:rsid w:val="00C02156"/>
    <w:rsid w:val="00C023E3"/>
    <w:rsid w:val="00C0340B"/>
    <w:rsid w:val="00C046D1"/>
    <w:rsid w:val="00C05716"/>
    <w:rsid w:val="00C07ED4"/>
    <w:rsid w:val="00C1108E"/>
    <w:rsid w:val="00C12875"/>
    <w:rsid w:val="00C13A7F"/>
    <w:rsid w:val="00C14DAC"/>
    <w:rsid w:val="00C15EA1"/>
    <w:rsid w:val="00C171BA"/>
    <w:rsid w:val="00C203EE"/>
    <w:rsid w:val="00C21B69"/>
    <w:rsid w:val="00C225EC"/>
    <w:rsid w:val="00C2619C"/>
    <w:rsid w:val="00C315AA"/>
    <w:rsid w:val="00C31C46"/>
    <w:rsid w:val="00C34255"/>
    <w:rsid w:val="00C365A3"/>
    <w:rsid w:val="00C409DE"/>
    <w:rsid w:val="00C4170C"/>
    <w:rsid w:val="00C42D9B"/>
    <w:rsid w:val="00C42F98"/>
    <w:rsid w:val="00C438A7"/>
    <w:rsid w:val="00C455DA"/>
    <w:rsid w:val="00C45BA2"/>
    <w:rsid w:val="00C46127"/>
    <w:rsid w:val="00C47140"/>
    <w:rsid w:val="00C474D5"/>
    <w:rsid w:val="00C47D67"/>
    <w:rsid w:val="00C51694"/>
    <w:rsid w:val="00C51EFC"/>
    <w:rsid w:val="00C5436C"/>
    <w:rsid w:val="00C54597"/>
    <w:rsid w:val="00C55C81"/>
    <w:rsid w:val="00C5684E"/>
    <w:rsid w:val="00C56949"/>
    <w:rsid w:val="00C56FCE"/>
    <w:rsid w:val="00C64341"/>
    <w:rsid w:val="00C64DD3"/>
    <w:rsid w:val="00C65807"/>
    <w:rsid w:val="00C666A9"/>
    <w:rsid w:val="00C66CD8"/>
    <w:rsid w:val="00C6795B"/>
    <w:rsid w:val="00C70C9F"/>
    <w:rsid w:val="00C73309"/>
    <w:rsid w:val="00C73E7C"/>
    <w:rsid w:val="00C74D34"/>
    <w:rsid w:val="00C76A57"/>
    <w:rsid w:val="00C7766A"/>
    <w:rsid w:val="00C802DD"/>
    <w:rsid w:val="00C82F4A"/>
    <w:rsid w:val="00C84735"/>
    <w:rsid w:val="00C91CC7"/>
    <w:rsid w:val="00C922AA"/>
    <w:rsid w:val="00C93F45"/>
    <w:rsid w:val="00C944C7"/>
    <w:rsid w:val="00C960AF"/>
    <w:rsid w:val="00C96639"/>
    <w:rsid w:val="00CA0A7A"/>
    <w:rsid w:val="00CA2560"/>
    <w:rsid w:val="00CA4491"/>
    <w:rsid w:val="00CA7A68"/>
    <w:rsid w:val="00CA7E32"/>
    <w:rsid w:val="00CB0551"/>
    <w:rsid w:val="00CB1C70"/>
    <w:rsid w:val="00CB2693"/>
    <w:rsid w:val="00CB51D7"/>
    <w:rsid w:val="00CB5E0C"/>
    <w:rsid w:val="00CC0688"/>
    <w:rsid w:val="00CC20BC"/>
    <w:rsid w:val="00CC2188"/>
    <w:rsid w:val="00CC26D9"/>
    <w:rsid w:val="00CC421B"/>
    <w:rsid w:val="00CC42E8"/>
    <w:rsid w:val="00CC51F3"/>
    <w:rsid w:val="00CC5BDC"/>
    <w:rsid w:val="00CD19AD"/>
    <w:rsid w:val="00CD2FC6"/>
    <w:rsid w:val="00CD3A64"/>
    <w:rsid w:val="00CD589E"/>
    <w:rsid w:val="00CD6AF6"/>
    <w:rsid w:val="00CE07FB"/>
    <w:rsid w:val="00CE2E78"/>
    <w:rsid w:val="00CE3996"/>
    <w:rsid w:val="00CE4330"/>
    <w:rsid w:val="00CE59BD"/>
    <w:rsid w:val="00CE6937"/>
    <w:rsid w:val="00CF1BA5"/>
    <w:rsid w:val="00CF3422"/>
    <w:rsid w:val="00CF5D9F"/>
    <w:rsid w:val="00CF6C07"/>
    <w:rsid w:val="00CF7223"/>
    <w:rsid w:val="00CF76D3"/>
    <w:rsid w:val="00D000E1"/>
    <w:rsid w:val="00D01DC0"/>
    <w:rsid w:val="00D02F84"/>
    <w:rsid w:val="00D03B22"/>
    <w:rsid w:val="00D04BDA"/>
    <w:rsid w:val="00D04CE3"/>
    <w:rsid w:val="00D06BAD"/>
    <w:rsid w:val="00D07311"/>
    <w:rsid w:val="00D11BC9"/>
    <w:rsid w:val="00D1574E"/>
    <w:rsid w:val="00D1601F"/>
    <w:rsid w:val="00D201EB"/>
    <w:rsid w:val="00D236BA"/>
    <w:rsid w:val="00D263A5"/>
    <w:rsid w:val="00D30C67"/>
    <w:rsid w:val="00D30F5B"/>
    <w:rsid w:val="00D32503"/>
    <w:rsid w:val="00D3291A"/>
    <w:rsid w:val="00D35DD7"/>
    <w:rsid w:val="00D43DBF"/>
    <w:rsid w:val="00D4541E"/>
    <w:rsid w:val="00D45A9C"/>
    <w:rsid w:val="00D47A06"/>
    <w:rsid w:val="00D50998"/>
    <w:rsid w:val="00D53715"/>
    <w:rsid w:val="00D554FD"/>
    <w:rsid w:val="00D562EA"/>
    <w:rsid w:val="00D568AB"/>
    <w:rsid w:val="00D62C32"/>
    <w:rsid w:val="00D630F6"/>
    <w:rsid w:val="00D6403F"/>
    <w:rsid w:val="00D666A2"/>
    <w:rsid w:val="00D712B3"/>
    <w:rsid w:val="00D749EE"/>
    <w:rsid w:val="00D75362"/>
    <w:rsid w:val="00D75374"/>
    <w:rsid w:val="00D7642A"/>
    <w:rsid w:val="00D76726"/>
    <w:rsid w:val="00D77CD8"/>
    <w:rsid w:val="00D817B0"/>
    <w:rsid w:val="00D86C06"/>
    <w:rsid w:val="00D91AB6"/>
    <w:rsid w:val="00D936A0"/>
    <w:rsid w:val="00D93E5B"/>
    <w:rsid w:val="00D97E62"/>
    <w:rsid w:val="00D97FFA"/>
    <w:rsid w:val="00DA01E2"/>
    <w:rsid w:val="00DA6F48"/>
    <w:rsid w:val="00DA7140"/>
    <w:rsid w:val="00DA737D"/>
    <w:rsid w:val="00DB1DEA"/>
    <w:rsid w:val="00DB1E66"/>
    <w:rsid w:val="00DB4521"/>
    <w:rsid w:val="00DB4536"/>
    <w:rsid w:val="00DB5EC6"/>
    <w:rsid w:val="00DB69E4"/>
    <w:rsid w:val="00DC0A73"/>
    <w:rsid w:val="00DC1733"/>
    <w:rsid w:val="00DC240B"/>
    <w:rsid w:val="00DC407D"/>
    <w:rsid w:val="00DC430E"/>
    <w:rsid w:val="00DC48B2"/>
    <w:rsid w:val="00DC4CD3"/>
    <w:rsid w:val="00DC55BB"/>
    <w:rsid w:val="00DD0C89"/>
    <w:rsid w:val="00DD1C40"/>
    <w:rsid w:val="00DD4380"/>
    <w:rsid w:val="00DE4D47"/>
    <w:rsid w:val="00DE5230"/>
    <w:rsid w:val="00DE5FFB"/>
    <w:rsid w:val="00DF0732"/>
    <w:rsid w:val="00DF127F"/>
    <w:rsid w:val="00DF4230"/>
    <w:rsid w:val="00DF5B50"/>
    <w:rsid w:val="00DF70B7"/>
    <w:rsid w:val="00E007BC"/>
    <w:rsid w:val="00E01C1A"/>
    <w:rsid w:val="00E034C8"/>
    <w:rsid w:val="00E04427"/>
    <w:rsid w:val="00E046FB"/>
    <w:rsid w:val="00E049B1"/>
    <w:rsid w:val="00E07996"/>
    <w:rsid w:val="00E1144D"/>
    <w:rsid w:val="00E11E01"/>
    <w:rsid w:val="00E12037"/>
    <w:rsid w:val="00E13F3E"/>
    <w:rsid w:val="00E14DCB"/>
    <w:rsid w:val="00E152C2"/>
    <w:rsid w:val="00E159A2"/>
    <w:rsid w:val="00E17388"/>
    <w:rsid w:val="00E238A1"/>
    <w:rsid w:val="00E26264"/>
    <w:rsid w:val="00E26416"/>
    <w:rsid w:val="00E2712D"/>
    <w:rsid w:val="00E3068D"/>
    <w:rsid w:val="00E307EB"/>
    <w:rsid w:val="00E31318"/>
    <w:rsid w:val="00E32831"/>
    <w:rsid w:val="00E33900"/>
    <w:rsid w:val="00E356A5"/>
    <w:rsid w:val="00E36A54"/>
    <w:rsid w:val="00E410DD"/>
    <w:rsid w:val="00E41C96"/>
    <w:rsid w:val="00E4485D"/>
    <w:rsid w:val="00E4551D"/>
    <w:rsid w:val="00E457FC"/>
    <w:rsid w:val="00E45CA4"/>
    <w:rsid w:val="00E50A50"/>
    <w:rsid w:val="00E51314"/>
    <w:rsid w:val="00E5133F"/>
    <w:rsid w:val="00E5302C"/>
    <w:rsid w:val="00E53115"/>
    <w:rsid w:val="00E55F9C"/>
    <w:rsid w:val="00E60989"/>
    <w:rsid w:val="00E6182E"/>
    <w:rsid w:val="00E618F9"/>
    <w:rsid w:val="00E63006"/>
    <w:rsid w:val="00E6410A"/>
    <w:rsid w:val="00E645B0"/>
    <w:rsid w:val="00E658FD"/>
    <w:rsid w:val="00E672EE"/>
    <w:rsid w:val="00E67BB4"/>
    <w:rsid w:val="00E74813"/>
    <w:rsid w:val="00E75732"/>
    <w:rsid w:val="00E76058"/>
    <w:rsid w:val="00E80594"/>
    <w:rsid w:val="00E8197C"/>
    <w:rsid w:val="00E84077"/>
    <w:rsid w:val="00E85893"/>
    <w:rsid w:val="00E869E8"/>
    <w:rsid w:val="00E90943"/>
    <w:rsid w:val="00E90999"/>
    <w:rsid w:val="00E91203"/>
    <w:rsid w:val="00E91DBC"/>
    <w:rsid w:val="00E91EE8"/>
    <w:rsid w:val="00E92CC7"/>
    <w:rsid w:val="00E9362D"/>
    <w:rsid w:val="00EA076E"/>
    <w:rsid w:val="00EA2369"/>
    <w:rsid w:val="00EA2CE1"/>
    <w:rsid w:val="00EA4F18"/>
    <w:rsid w:val="00EA5267"/>
    <w:rsid w:val="00EA556C"/>
    <w:rsid w:val="00EA610B"/>
    <w:rsid w:val="00EA6319"/>
    <w:rsid w:val="00EA6F81"/>
    <w:rsid w:val="00EA717E"/>
    <w:rsid w:val="00EB00D3"/>
    <w:rsid w:val="00EB276B"/>
    <w:rsid w:val="00EB43D9"/>
    <w:rsid w:val="00EB4B7F"/>
    <w:rsid w:val="00EB4EDB"/>
    <w:rsid w:val="00EB6775"/>
    <w:rsid w:val="00EB6D15"/>
    <w:rsid w:val="00EC45C9"/>
    <w:rsid w:val="00EC4BEA"/>
    <w:rsid w:val="00EC663E"/>
    <w:rsid w:val="00EC7C56"/>
    <w:rsid w:val="00ED0C1D"/>
    <w:rsid w:val="00ED1756"/>
    <w:rsid w:val="00ED2A77"/>
    <w:rsid w:val="00ED49AC"/>
    <w:rsid w:val="00ED60C5"/>
    <w:rsid w:val="00ED75A7"/>
    <w:rsid w:val="00EE1EB7"/>
    <w:rsid w:val="00EE3577"/>
    <w:rsid w:val="00EE37FD"/>
    <w:rsid w:val="00EE401D"/>
    <w:rsid w:val="00EE44D8"/>
    <w:rsid w:val="00EE51AE"/>
    <w:rsid w:val="00EE6C2B"/>
    <w:rsid w:val="00EE7C4E"/>
    <w:rsid w:val="00EF2B6A"/>
    <w:rsid w:val="00EF2DBE"/>
    <w:rsid w:val="00EF7E92"/>
    <w:rsid w:val="00EF7EE5"/>
    <w:rsid w:val="00F025D5"/>
    <w:rsid w:val="00F03004"/>
    <w:rsid w:val="00F07C83"/>
    <w:rsid w:val="00F12879"/>
    <w:rsid w:val="00F1641E"/>
    <w:rsid w:val="00F16AAD"/>
    <w:rsid w:val="00F17528"/>
    <w:rsid w:val="00F2129D"/>
    <w:rsid w:val="00F229F6"/>
    <w:rsid w:val="00F22B5A"/>
    <w:rsid w:val="00F24A64"/>
    <w:rsid w:val="00F24E6F"/>
    <w:rsid w:val="00F30706"/>
    <w:rsid w:val="00F31F79"/>
    <w:rsid w:val="00F33FC2"/>
    <w:rsid w:val="00F345E5"/>
    <w:rsid w:val="00F36C8C"/>
    <w:rsid w:val="00F37EA2"/>
    <w:rsid w:val="00F40ED0"/>
    <w:rsid w:val="00F412A5"/>
    <w:rsid w:val="00F412D5"/>
    <w:rsid w:val="00F42D81"/>
    <w:rsid w:val="00F4428C"/>
    <w:rsid w:val="00F47A9F"/>
    <w:rsid w:val="00F52A2B"/>
    <w:rsid w:val="00F5361F"/>
    <w:rsid w:val="00F53621"/>
    <w:rsid w:val="00F53B44"/>
    <w:rsid w:val="00F543C9"/>
    <w:rsid w:val="00F54F8D"/>
    <w:rsid w:val="00F559BE"/>
    <w:rsid w:val="00F569A5"/>
    <w:rsid w:val="00F63EDA"/>
    <w:rsid w:val="00F64FD5"/>
    <w:rsid w:val="00F65CB0"/>
    <w:rsid w:val="00F65FAB"/>
    <w:rsid w:val="00F75417"/>
    <w:rsid w:val="00F76820"/>
    <w:rsid w:val="00F77446"/>
    <w:rsid w:val="00F776D4"/>
    <w:rsid w:val="00F81C0F"/>
    <w:rsid w:val="00F81E88"/>
    <w:rsid w:val="00F836F0"/>
    <w:rsid w:val="00F8514D"/>
    <w:rsid w:val="00F852AC"/>
    <w:rsid w:val="00F8570F"/>
    <w:rsid w:val="00F8666A"/>
    <w:rsid w:val="00F910A4"/>
    <w:rsid w:val="00F94821"/>
    <w:rsid w:val="00FA0244"/>
    <w:rsid w:val="00FA3621"/>
    <w:rsid w:val="00FA6732"/>
    <w:rsid w:val="00FA7134"/>
    <w:rsid w:val="00FA78DE"/>
    <w:rsid w:val="00FB6687"/>
    <w:rsid w:val="00FB7ADD"/>
    <w:rsid w:val="00FB7AFE"/>
    <w:rsid w:val="00FC0E18"/>
    <w:rsid w:val="00FC1164"/>
    <w:rsid w:val="00FC2672"/>
    <w:rsid w:val="00FC3398"/>
    <w:rsid w:val="00FC33F4"/>
    <w:rsid w:val="00FC4044"/>
    <w:rsid w:val="00FC5B99"/>
    <w:rsid w:val="00FC6944"/>
    <w:rsid w:val="00FD07EC"/>
    <w:rsid w:val="00FD0FB1"/>
    <w:rsid w:val="00FD13B4"/>
    <w:rsid w:val="00FD2805"/>
    <w:rsid w:val="00FD2A39"/>
    <w:rsid w:val="00FD3028"/>
    <w:rsid w:val="00FD7E18"/>
    <w:rsid w:val="00FE2405"/>
    <w:rsid w:val="00FE2A38"/>
    <w:rsid w:val="00FE4865"/>
    <w:rsid w:val="00FE50B4"/>
    <w:rsid w:val="00FF08F0"/>
    <w:rsid w:val="00FF41FD"/>
    <w:rsid w:val="00FF4E9C"/>
    <w:rsid w:val="00FF5090"/>
    <w:rsid w:val="00FF56BB"/>
    <w:rsid w:val="00FF5E95"/>
    <w:rsid w:val="67BC2B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lsdException w:name="toc 1" w:uiPriority="39" w:unhideWhenUsed="0" w:qFormat="1"/>
    <w:lsdException w:name="toc 2" w:uiPriority="39" w:unhideWhenUsed="0" w:qFormat="1"/>
    <w:lsdException w:name="toc 3"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0" w:unhideWhenUsed="0" w:qFormat="1"/>
    <w:lsdException w:name="envelope return" w:uiPriority="0"/>
    <w:lsdException w:name="footnote reference" w:uiPriority="0" w:unhideWhenUsed="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1" w:unhideWhenUsed="0" w:qFormat="1"/>
    <w:lsdException w:name="List Continue"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Table" w:qFormat="1"/>
    <w:lsdException w:name="Table Classic 1"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0" w:unhideWhenUsed="0"/>
    <w:lsdException w:name="Light List Accent 2" w:semiHidden="0" w:uiPriority="66"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73"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71"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6"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71"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044"/>
    <w:rPr>
      <w:sz w:val="22"/>
      <w:szCs w:val="22"/>
    </w:rPr>
  </w:style>
  <w:style w:type="paragraph" w:styleId="Heading1">
    <w:name w:val="heading 1"/>
    <w:aliases w:val="Chapter"/>
    <w:basedOn w:val="Normal"/>
    <w:next w:val="Normal"/>
    <w:link w:val="Heading1Char"/>
    <w:qFormat/>
    <w:rsid w:val="00BE7044"/>
    <w:pPr>
      <w:keepNext/>
      <w:numPr>
        <w:numId w:val="1"/>
      </w:numPr>
      <w:spacing w:after="240"/>
      <w:outlineLvl w:val="0"/>
    </w:pPr>
    <w:rPr>
      <w:rFonts w:ascii="Times New Roman" w:eastAsia="Times New Roman" w:hAnsi="Times New Roman" w:cs="Times New Roman"/>
      <w:b/>
      <w:bCs/>
      <w:color w:val="000000"/>
      <w:kern w:val="32"/>
      <w:sz w:val="32"/>
      <w:szCs w:val="32"/>
    </w:rPr>
  </w:style>
  <w:style w:type="paragraph" w:styleId="Heading2">
    <w:name w:val="heading 2"/>
    <w:aliases w:val="Title Header2,Reset numbering,PARA2,PARA21,Major1,PARA22,Subhead1,Major"/>
    <w:basedOn w:val="Normal"/>
    <w:next w:val="Normal"/>
    <w:link w:val="Heading2Char"/>
    <w:unhideWhenUsed/>
    <w:qFormat/>
    <w:rsid w:val="00BE7044"/>
    <w:pPr>
      <w:keepNext/>
      <w:numPr>
        <w:ilvl w:val="1"/>
        <w:numId w:val="1"/>
      </w:numPr>
      <w:spacing w:after="240"/>
      <w:ind w:left="666"/>
      <w:jc w:val="both"/>
      <w:outlineLvl w:val="1"/>
    </w:pPr>
    <w:rPr>
      <w:rFonts w:ascii="Times New Roman" w:eastAsia="Times New Roman" w:hAnsi="Times New Roman" w:cs="Times New Roman"/>
      <w:b/>
      <w:bCs/>
      <w:iCs/>
      <w:color w:val="000000"/>
      <w:sz w:val="28"/>
      <w:szCs w:val="28"/>
    </w:rPr>
  </w:style>
  <w:style w:type="paragraph" w:styleId="Heading3">
    <w:name w:val="heading 3"/>
    <w:aliases w:val="Sub Section,Level 1 - 1,Section heading level 1,Section Heading Level 1"/>
    <w:basedOn w:val="Normal"/>
    <w:next w:val="Normal"/>
    <w:link w:val="Heading3Char"/>
    <w:qFormat/>
    <w:rsid w:val="00BE7044"/>
    <w:pPr>
      <w:keepNext/>
      <w:keepLines/>
      <w:numPr>
        <w:ilvl w:val="2"/>
        <w:numId w:val="1"/>
      </w:numPr>
      <w:spacing w:after="240"/>
      <w:outlineLvl w:val="2"/>
    </w:pPr>
    <w:rPr>
      <w:rFonts w:ascii="Times New Roman Bold" w:eastAsia="Times New Roman" w:hAnsi="Times New Roman Bold" w:cs="Times New Roman"/>
      <w:b/>
      <w:bCs/>
      <w:color w:val="000000"/>
      <w:sz w:val="24"/>
      <w:szCs w:val="26"/>
      <w:lang w:val="en-GB" w:eastAsia="en-GB"/>
    </w:rPr>
  </w:style>
  <w:style w:type="paragraph" w:styleId="Heading4">
    <w:name w:val="heading 4"/>
    <w:aliases w:val="Sub-Clause Sub-paragraph, Sub-Clause Sub-paragraph"/>
    <w:basedOn w:val="Normal"/>
    <w:next w:val="Normal"/>
    <w:link w:val="Heading4Char"/>
    <w:unhideWhenUsed/>
    <w:qFormat/>
    <w:rsid w:val="00BE7044"/>
    <w:pPr>
      <w:keepNext/>
      <w:numPr>
        <w:ilvl w:val="3"/>
        <w:numId w:val="1"/>
      </w:numPr>
      <w:spacing w:before="240" w:after="60"/>
      <w:jc w:val="both"/>
      <w:outlineLvl w:val="3"/>
    </w:pPr>
    <w:rPr>
      <w:rFonts w:ascii="Calibri" w:eastAsia="Times New Roman" w:hAnsi="Calibri" w:cs="Times New Roman"/>
      <w:b/>
      <w:bCs/>
      <w:color w:val="000000"/>
      <w:sz w:val="28"/>
      <w:szCs w:val="28"/>
    </w:rPr>
  </w:style>
  <w:style w:type="paragraph" w:styleId="Heading5">
    <w:name w:val="heading 5"/>
    <w:aliases w:val="SBD Clauses-Text Heading 5,Heading 4.3"/>
    <w:basedOn w:val="Normal"/>
    <w:next w:val="Normal"/>
    <w:link w:val="Heading5Char"/>
    <w:unhideWhenUsed/>
    <w:qFormat/>
    <w:rsid w:val="00BE7044"/>
    <w:pPr>
      <w:numPr>
        <w:ilvl w:val="4"/>
        <w:numId w:val="1"/>
      </w:numPr>
      <w:spacing w:before="240" w:after="60"/>
      <w:ind w:left="1098"/>
      <w:jc w:val="both"/>
      <w:outlineLvl w:val="4"/>
    </w:pPr>
    <w:rPr>
      <w:rFonts w:ascii="Calibri" w:eastAsia="Times New Roman" w:hAnsi="Calibri" w:cs="Times New Roman"/>
      <w:b/>
      <w:bCs/>
      <w:i/>
      <w:iCs/>
      <w:color w:val="000000"/>
      <w:sz w:val="26"/>
      <w:szCs w:val="26"/>
    </w:rPr>
  </w:style>
  <w:style w:type="paragraph" w:styleId="Heading6">
    <w:name w:val="heading 6"/>
    <w:aliases w:val="SBD Text1"/>
    <w:basedOn w:val="Normal"/>
    <w:next w:val="Normal"/>
    <w:link w:val="Heading6Char"/>
    <w:unhideWhenUsed/>
    <w:qFormat/>
    <w:rsid w:val="00BE7044"/>
    <w:pPr>
      <w:numPr>
        <w:ilvl w:val="5"/>
        <w:numId w:val="1"/>
      </w:numPr>
      <w:spacing w:before="240" w:after="60"/>
      <w:jc w:val="both"/>
      <w:outlineLvl w:val="5"/>
    </w:pPr>
    <w:rPr>
      <w:rFonts w:ascii="Calibri" w:eastAsia="Times New Roman" w:hAnsi="Calibri" w:cs="Times New Roman"/>
      <w:b/>
      <w:bCs/>
      <w:color w:val="000000"/>
    </w:rPr>
  </w:style>
  <w:style w:type="paragraph" w:styleId="Heading7">
    <w:name w:val="heading 7"/>
    <w:aliases w:val="Heading 7-SBD Text2"/>
    <w:basedOn w:val="Normal"/>
    <w:next w:val="Normal"/>
    <w:link w:val="Heading7Char"/>
    <w:unhideWhenUsed/>
    <w:qFormat/>
    <w:rsid w:val="00BE7044"/>
    <w:pPr>
      <w:numPr>
        <w:ilvl w:val="6"/>
        <w:numId w:val="1"/>
      </w:numPr>
      <w:spacing w:before="240" w:after="60"/>
      <w:jc w:val="both"/>
      <w:outlineLvl w:val="6"/>
    </w:pPr>
    <w:rPr>
      <w:rFonts w:ascii="Calibri" w:eastAsia="Times New Roman" w:hAnsi="Calibri" w:cs="Times New Roman"/>
      <w:color w:val="000000"/>
      <w:sz w:val="24"/>
      <w:szCs w:val="24"/>
    </w:rPr>
  </w:style>
  <w:style w:type="paragraph" w:styleId="Heading8">
    <w:name w:val="heading 8"/>
    <w:basedOn w:val="Normal"/>
    <w:next w:val="Normal"/>
    <w:link w:val="Heading8Char"/>
    <w:unhideWhenUsed/>
    <w:qFormat/>
    <w:rsid w:val="00BE7044"/>
    <w:pPr>
      <w:numPr>
        <w:ilvl w:val="7"/>
        <w:numId w:val="1"/>
      </w:numPr>
      <w:spacing w:before="240" w:after="60"/>
      <w:jc w:val="both"/>
      <w:outlineLvl w:val="7"/>
    </w:pPr>
    <w:rPr>
      <w:rFonts w:ascii="Calibri" w:eastAsia="Times New Roman" w:hAnsi="Calibri" w:cs="Times New Roman"/>
      <w:i/>
      <w:iCs/>
      <w:color w:val="000000"/>
      <w:sz w:val="24"/>
      <w:szCs w:val="24"/>
    </w:rPr>
  </w:style>
  <w:style w:type="paragraph" w:styleId="Heading9">
    <w:name w:val="heading 9"/>
    <w:basedOn w:val="Normal"/>
    <w:next w:val="Normal"/>
    <w:link w:val="Heading9Char"/>
    <w:unhideWhenUsed/>
    <w:qFormat/>
    <w:rsid w:val="00BE7044"/>
    <w:pPr>
      <w:numPr>
        <w:ilvl w:val="8"/>
        <w:numId w:val="1"/>
      </w:numPr>
      <w:spacing w:before="240" w:after="60"/>
      <w:jc w:val="both"/>
      <w:outlineLvl w:val="8"/>
    </w:pPr>
    <w:rPr>
      <w:rFonts w:ascii="Calibri Light" w:eastAsia="Times New Roman" w:hAnsi="Calibri Light"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BE7044"/>
    <w:pPr>
      <w:spacing w:after="0" w:line="240" w:lineRule="auto"/>
    </w:pPr>
    <w:rPr>
      <w:rFonts w:ascii="Tahoma" w:hAnsi="Tahoma" w:cs="Tahoma"/>
      <w:sz w:val="16"/>
      <w:szCs w:val="16"/>
    </w:rPr>
  </w:style>
  <w:style w:type="paragraph" w:styleId="BodyText">
    <w:name w:val="Body Text"/>
    <w:aliases w:val="Body Text Char Char,Body Text 12,bt,ändrad,CV Body Text,heading_txt,body text,contents,doc1,bt1,Body Text 121,ändrad1,Body Text 122,bt2,ändrad2,Body Text 123,bt3,ändrad3,RFQ Text,heading3,NoticeText-List,RFQ,RF,body text1,body text2,body text3"/>
    <w:basedOn w:val="Normal"/>
    <w:link w:val="BodyTextChar"/>
    <w:uiPriority w:val="1"/>
    <w:qFormat/>
    <w:rsid w:val="00BE7044"/>
    <w:pPr>
      <w:spacing w:after="0" w:line="280" w:lineRule="exact"/>
    </w:pPr>
    <w:rPr>
      <w:rFonts w:ascii="Garamond" w:eastAsia="Times New Roman" w:hAnsi="Garamond" w:cs="Times New Roman"/>
      <w:szCs w:val="20"/>
      <w:lang w:val="en-GB"/>
    </w:rPr>
  </w:style>
  <w:style w:type="paragraph" w:styleId="Caption">
    <w:name w:val="caption"/>
    <w:aliases w:val="Table/Figure Heading,Caption- Figure,Caption- Figure1,Caption- Figure2,AGT ESIA"/>
    <w:basedOn w:val="Normal"/>
    <w:next w:val="Normal"/>
    <w:link w:val="CaptionChar"/>
    <w:qFormat/>
    <w:rsid w:val="00BE7044"/>
    <w:pPr>
      <w:spacing w:after="240"/>
      <w:jc w:val="center"/>
    </w:pPr>
    <w:rPr>
      <w:rFonts w:ascii="Times New Roman" w:eastAsia="Times New Roman" w:hAnsi="Times New Roman" w:cs="Times New Roman"/>
      <w:b/>
      <w:bCs/>
      <w:color w:val="000000"/>
      <w:szCs w:val="20"/>
      <w:lang w:val="en-GB"/>
    </w:rPr>
  </w:style>
  <w:style w:type="paragraph" w:styleId="CommentText">
    <w:name w:val="annotation text"/>
    <w:basedOn w:val="Normal"/>
    <w:link w:val="CommentTextChar"/>
    <w:uiPriority w:val="99"/>
    <w:unhideWhenUsed/>
    <w:rsid w:val="00BE7044"/>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sid w:val="00BE7044"/>
    <w:rPr>
      <w:b/>
      <w:bCs/>
    </w:rPr>
  </w:style>
  <w:style w:type="paragraph" w:styleId="Footer">
    <w:name w:val="footer"/>
    <w:aliases w:val="eersteregel"/>
    <w:basedOn w:val="Normal"/>
    <w:link w:val="FooterChar"/>
    <w:uiPriority w:val="99"/>
    <w:unhideWhenUsed/>
    <w:rsid w:val="00BE7044"/>
    <w:pPr>
      <w:tabs>
        <w:tab w:val="center" w:pos="4680"/>
        <w:tab w:val="right" w:pos="9360"/>
      </w:tabs>
      <w:spacing w:after="0" w:line="240" w:lineRule="auto"/>
    </w:pPr>
    <w:rPr>
      <w:rFonts w:eastAsiaTheme="minorHAnsi"/>
    </w:rPr>
  </w:style>
  <w:style w:type="paragraph" w:styleId="Header">
    <w:name w:val="header"/>
    <w:basedOn w:val="Normal"/>
    <w:link w:val="HeaderChar"/>
    <w:uiPriority w:val="99"/>
    <w:unhideWhenUsed/>
    <w:rsid w:val="00BE7044"/>
    <w:pPr>
      <w:tabs>
        <w:tab w:val="center" w:pos="4680"/>
        <w:tab w:val="right" w:pos="9360"/>
      </w:tabs>
      <w:spacing w:after="0" w:line="240" w:lineRule="auto"/>
    </w:pPr>
    <w:rPr>
      <w:rFonts w:eastAsiaTheme="minorHAnsi"/>
    </w:rPr>
  </w:style>
  <w:style w:type="paragraph" w:styleId="NormalWeb">
    <w:name w:val="Normal (Web)"/>
    <w:basedOn w:val="Normal"/>
    <w:uiPriority w:val="99"/>
    <w:unhideWhenUsed/>
    <w:rsid w:val="00BE7044"/>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BE7044"/>
    <w:pPr>
      <w:spacing w:after="0"/>
    </w:pPr>
    <w:rPr>
      <w:rFonts w:eastAsiaTheme="minorHAnsi"/>
    </w:rPr>
  </w:style>
  <w:style w:type="paragraph" w:styleId="Title">
    <w:name w:val="Title"/>
    <w:basedOn w:val="Normal"/>
    <w:next w:val="Normal"/>
    <w:link w:val="TitleChar"/>
    <w:qFormat/>
    <w:rsid w:val="00BE70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uiPriority w:val="39"/>
    <w:qFormat/>
    <w:rsid w:val="00BE7044"/>
    <w:pPr>
      <w:spacing w:before="360" w:after="360"/>
    </w:pPr>
    <w:rPr>
      <w:rFonts w:cstheme="minorHAnsi"/>
      <w:b/>
      <w:bCs/>
      <w:caps/>
      <w:u w:val="single"/>
    </w:rPr>
  </w:style>
  <w:style w:type="paragraph" w:styleId="TOC2">
    <w:name w:val="toc 2"/>
    <w:basedOn w:val="Normal"/>
    <w:next w:val="Normal"/>
    <w:uiPriority w:val="39"/>
    <w:qFormat/>
    <w:rsid w:val="00BE7044"/>
    <w:pPr>
      <w:spacing w:after="0"/>
    </w:pPr>
    <w:rPr>
      <w:rFonts w:cstheme="minorHAnsi"/>
      <w:b/>
      <w:bCs/>
      <w:smallCaps/>
    </w:rPr>
  </w:style>
  <w:style w:type="paragraph" w:styleId="TOC3">
    <w:name w:val="toc 3"/>
    <w:basedOn w:val="Normal"/>
    <w:next w:val="Normal"/>
    <w:uiPriority w:val="39"/>
    <w:qFormat/>
    <w:rsid w:val="00BE7044"/>
    <w:pPr>
      <w:spacing w:after="0"/>
    </w:pPr>
    <w:rPr>
      <w:rFonts w:cstheme="minorHAnsi"/>
      <w:smallCaps/>
    </w:rPr>
  </w:style>
  <w:style w:type="paragraph" w:styleId="TOC4">
    <w:name w:val="toc 4"/>
    <w:basedOn w:val="Normal"/>
    <w:next w:val="Normal"/>
    <w:uiPriority w:val="39"/>
    <w:unhideWhenUsed/>
    <w:rsid w:val="00BE7044"/>
    <w:pPr>
      <w:spacing w:after="0"/>
    </w:pPr>
    <w:rPr>
      <w:rFonts w:cstheme="minorHAnsi"/>
    </w:rPr>
  </w:style>
  <w:style w:type="paragraph" w:styleId="TOC5">
    <w:name w:val="toc 5"/>
    <w:basedOn w:val="Normal"/>
    <w:next w:val="Normal"/>
    <w:uiPriority w:val="39"/>
    <w:unhideWhenUsed/>
    <w:rsid w:val="00BE7044"/>
    <w:pPr>
      <w:spacing w:after="0"/>
    </w:pPr>
    <w:rPr>
      <w:rFonts w:cstheme="minorHAnsi"/>
    </w:rPr>
  </w:style>
  <w:style w:type="paragraph" w:styleId="TOC6">
    <w:name w:val="toc 6"/>
    <w:basedOn w:val="Normal"/>
    <w:next w:val="Normal"/>
    <w:uiPriority w:val="39"/>
    <w:unhideWhenUsed/>
    <w:rsid w:val="00BE7044"/>
    <w:pPr>
      <w:spacing w:after="0"/>
    </w:pPr>
    <w:rPr>
      <w:rFonts w:cstheme="minorHAnsi"/>
    </w:rPr>
  </w:style>
  <w:style w:type="paragraph" w:styleId="TOC7">
    <w:name w:val="toc 7"/>
    <w:basedOn w:val="Normal"/>
    <w:next w:val="Normal"/>
    <w:uiPriority w:val="39"/>
    <w:unhideWhenUsed/>
    <w:rsid w:val="00BE7044"/>
    <w:pPr>
      <w:spacing w:after="0"/>
    </w:pPr>
    <w:rPr>
      <w:rFonts w:cstheme="minorHAnsi"/>
    </w:rPr>
  </w:style>
  <w:style w:type="paragraph" w:styleId="TOC8">
    <w:name w:val="toc 8"/>
    <w:basedOn w:val="Normal"/>
    <w:next w:val="Normal"/>
    <w:uiPriority w:val="39"/>
    <w:unhideWhenUsed/>
    <w:rsid w:val="00BE7044"/>
    <w:pPr>
      <w:spacing w:after="0"/>
    </w:pPr>
    <w:rPr>
      <w:rFonts w:cstheme="minorHAnsi"/>
    </w:rPr>
  </w:style>
  <w:style w:type="paragraph" w:styleId="TOC9">
    <w:name w:val="toc 9"/>
    <w:basedOn w:val="Normal"/>
    <w:next w:val="Normal"/>
    <w:uiPriority w:val="39"/>
    <w:unhideWhenUsed/>
    <w:rsid w:val="00BE7044"/>
    <w:pPr>
      <w:spacing w:after="0"/>
    </w:pPr>
    <w:rPr>
      <w:rFonts w:cstheme="minorHAnsi"/>
    </w:rPr>
  </w:style>
  <w:style w:type="character" w:styleId="CommentReference">
    <w:name w:val="annotation reference"/>
    <w:basedOn w:val="DefaultParagraphFont"/>
    <w:uiPriority w:val="99"/>
    <w:unhideWhenUsed/>
    <w:rsid w:val="00BE7044"/>
    <w:rPr>
      <w:sz w:val="16"/>
      <w:szCs w:val="16"/>
    </w:rPr>
  </w:style>
  <w:style w:type="character" w:styleId="Emphasis">
    <w:name w:val="Emphasis"/>
    <w:qFormat/>
    <w:rsid w:val="00BE7044"/>
    <w:rPr>
      <w:i/>
      <w:iCs/>
    </w:rPr>
  </w:style>
  <w:style w:type="character" w:styleId="FollowedHyperlink">
    <w:name w:val="FollowedHyperlink"/>
    <w:basedOn w:val="DefaultParagraphFont"/>
    <w:uiPriority w:val="99"/>
    <w:unhideWhenUsed/>
    <w:rsid w:val="00BE7044"/>
    <w:rPr>
      <w:color w:val="954F72"/>
      <w:u w:val="single"/>
    </w:rPr>
  </w:style>
  <w:style w:type="character" w:styleId="FootnoteReference">
    <w:name w:val="footnote reference"/>
    <w:aliases w:val="ftref,BVI fnr, BVI fnr,Знак сноски 1,referencia nota al pie,footnote ref,16 Point,Superscript 6 Point,fr,(NECG) Footnote Reference,Footnote Reference Number,Footnote Reference_LVL6,Footnote Reference_LVL61,Footnote Reference_LVL62,Ref"/>
    <w:link w:val="FNRefeCharChar"/>
    <w:qFormat/>
    <w:rsid w:val="00BE7044"/>
    <w:rPr>
      <w:vertAlign w:val="superscript"/>
    </w:rPr>
  </w:style>
  <w:style w:type="paragraph" w:customStyle="1" w:styleId="FNRefeCharChar">
    <w:name w:val="FNRefe Char Char"/>
    <w:aliases w:val="BVI fnr Char Char,BVI fnr Car Car Char Char Char,BVI fnr Car Char Char Char,BVI fnr Car Car Car Car Char Char Char Char Char, BVI fnr Char Char Char, BVI fnr Car Car Char Char Char, BVI fnr Car Car Car Car Char Char Char Char Char"/>
    <w:basedOn w:val="Normal"/>
    <w:link w:val="FootnoteReference"/>
    <w:uiPriority w:val="99"/>
    <w:rsid w:val="00BE7044"/>
    <w:pPr>
      <w:spacing w:after="160" w:line="240" w:lineRule="exact"/>
    </w:pPr>
    <w:rPr>
      <w:vertAlign w:val="superscript"/>
    </w:rPr>
  </w:style>
  <w:style w:type="character" w:styleId="Hyperlink">
    <w:name w:val="Hyperlink"/>
    <w:basedOn w:val="DefaultParagraphFont"/>
    <w:uiPriority w:val="99"/>
    <w:unhideWhenUsed/>
    <w:rsid w:val="00BE7044"/>
    <w:rPr>
      <w:color w:val="0000FF"/>
      <w:u w:val="single"/>
    </w:rPr>
  </w:style>
  <w:style w:type="character" w:styleId="Strong">
    <w:name w:val="Strong"/>
    <w:basedOn w:val="DefaultParagraphFont"/>
    <w:qFormat/>
    <w:rsid w:val="00BE7044"/>
    <w:rPr>
      <w:b/>
      <w:bCs/>
    </w:rPr>
  </w:style>
  <w:style w:type="table" w:styleId="TableGrid">
    <w:name w:val="Table Grid"/>
    <w:basedOn w:val="TableNormal"/>
    <w:uiPriority w:val="59"/>
    <w:rsid w:val="00BE704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Chapter Char"/>
    <w:basedOn w:val="DefaultParagraphFont"/>
    <w:link w:val="Heading1"/>
    <w:rsid w:val="00BE7044"/>
    <w:rPr>
      <w:rFonts w:ascii="Times New Roman" w:eastAsia="Times New Roman" w:hAnsi="Times New Roman" w:cs="Times New Roman"/>
      <w:b/>
      <w:bCs/>
      <w:color w:val="000000"/>
      <w:kern w:val="32"/>
      <w:sz w:val="32"/>
      <w:szCs w:val="32"/>
    </w:rPr>
  </w:style>
  <w:style w:type="character" w:customStyle="1" w:styleId="Heading2Char">
    <w:name w:val="Heading 2 Char"/>
    <w:aliases w:val="Title Header2 Char,Reset numbering Char,PARA2 Char,PARA21 Char,Major1 Char,PARA22 Char,Subhead1 Char,Major Char"/>
    <w:basedOn w:val="DefaultParagraphFont"/>
    <w:link w:val="Heading2"/>
    <w:rsid w:val="00BE7044"/>
    <w:rPr>
      <w:rFonts w:ascii="Times New Roman" w:eastAsia="Times New Roman" w:hAnsi="Times New Roman" w:cs="Times New Roman"/>
      <w:b/>
      <w:bCs/>
      <w:iCs/>
      <w:color w:val="000000"/>
      <w:sz w:val="28"/>
      <w:szCs w:val="28"/>
    </w:rPr>
  </w:style>
  <w:style w:type="character" w:customStyle="1" w:styleId="Heading3Char">
    <w:name w:val="Heading 3 Char"/>
    <w:aliases w:val="Sub Section Char,Level 1 - 1 Char,Section heading level 1 Char,Section Heading Level 1 Char"/>
    <w:basedOn w:val="DefaultParagraphFont"/>
    <w:link w:val="Heading3"/>
    <w:rsid w:val="00BE7044"/>
    <w:rPr>
      <w:rFonts w:ascii="Times New Roman Bold" w:eastAsia="Times New Roman" w:hAnsi="Times New Roman Bold" w:cs="Times New Roman"/>
      <w:b/>
      <w:bCs/>
      <w:color w:val="000000"/>
      <w:sz w:val="24"/>
      <w:szCs w:val="26"/>
      <w:lang w:val="en-GB" w:eastAsia="en-GB"/>
    </w:rPr>
  </w:style>
  <w:style w:type="character" w:customStyle="1" w:styleId="Heading4Char">
    <w:name w:val="Heading 4 Char"/>
    <w:aliases w:val="Sub-Clause Sub-paragraph Char, Sub-Clause Sub-paragraph Char"/>
    <w:basedOn w:val="DefaultParagraphFont"/>
    <w:link w:val="Heading4"/>
    <w:rsid w:val="00BE7044"/>
    <w:rPr>
      <w:rFonts w:ascii="Calibri" w:eastAsia="Times New Roman" w:hAnsi="Calibri" w:cs="Times New Roman"/>
      <w:b/>
      <w:bCs/>
      <w:color w:val="000000"/>
      <w:sz w:val="28"/>
      <w:szCs w:val="28"/>
    </w:rPr>
  </w:style>
  <w:style w:type="character" w:customStyle="1" w:styleId="Heading5Char">
    <w:name w:val="Heading 5 Char"/>
    <w:aliases w:val="SBD Clauses-Text Heading 5 Char,Heading 4.3 Char"/>
    <w:basedOn w:val="DefaultParagraphFont"/>
    <w:link w:val="Heading5"/>
    <w:rsid w:val="00BE7044"/>
    <w:rPr>
      <w:rFonts w:ascii="Calibri" w:eastAsia="Times New Roman" w:hAnsi="Calibri" w:cs="Times New Roman"/>
      <w:b/>
      <w:bCs/>
      <w:i/>
      <w:iCs/>
      <w:color w:val="000000"/>
      <w:sz w:val="26"/>
      <w:szCs w:val="26"/>
    </w:rPr>
  </w:style>
  <w:style w:type="character" w:customStyle="1" w:styleId="Heading6Char">
    <w:name w:val="Heading 6 Char"/>
    <w:aliases w:val="SBD Text1 Char"/>
    <w:basedOn w:val="DefaultParagraphFont"/>
    <w:link w:val="Heading6"/>
    <w:rsid w:val="00BE7044"/>
    <w:rPr>
      <w:rFonts w:ascii="Calibri" w:eastAsia="Times New Roman" w:hAnsi="Calibri" w:cs="Times New Roman"/>
      <w:b/>
      <w:bCs/>
      <w:color w:val="000000"/>
      <w:sz w:val="22"/>
      <w:szCs w:val="22"/>
    </w:rPr>
  </w:style>
  <w:style w:type="character" w:customStyle="1" w:styleId="Heading7Char">
    <w:name w:val="Heading 7 Char"/>
    <w:aliases w:val="Heading 7-SBD Text2 Char"/>
    <w:basedOn w:val="DefaultParagraphFont"/>
    <w:link w:val="Heading7"/>
    <w:rsid w:val="00BE7044"/>
    <w:rPr>
      <w:rFonts w:ascii="Calibri" w:eastAsia="Times New Roman" w:hAnsi="Calibri" w:cs="Times New Roman"/>
      <w:color w:val="000000"/>
      <w:sz w:val="24"/>
      <w:szCs w:val="24"/>
    </w:rPr>
  </w:style>
  <w:style w:type="character" w:customStyle="1" w:styleId="Heading8Char">
    <w:name w:val="Heading 8 Char"/>
    <w:basedOn w:val="DefaultParagraphFont"/>
    <w:link w:val="Heading8"/>
    <w:rsid w:val="00BE7044"/>
    <w:rPr>
      <w:rFonts w:ascii="Calibri" w:eastAsia="Times New Roman" w:hAnsi="Calibri" w:cs="Times New Roman"/>
      <w:i/>
      <w:iCs/>
      <w:color w:val="000000"/>
      <w:sz w:val="24"/>
      <w:szCs w:val="24"/>
    </w:rPr>
  </w:style>
  <w:style w:type="character" w:customStyle="1" w:styleId="Heading9Char">
    <w:name w:val="Heading 9 Char"/>
    <w:basedOn w:val="DefaultParagraphFont"/>
    <w:link w:val="Heading9"/>
    <w:rsid w:val="00BE7044"/>
    <w:rPr>
      <w:rFonts w:ascii="Calibri Light" w:eastAsia="Times New Roman" w:hAnsi="Calibri Light" w:cs="Times New Roman"/>
      <w:color w:val="000000"/>
      <w:sz w:val="22"/>
      <w:szCs w:val="22"/>
    </w:rPr>
  </w:style>
  <w:style w:type="paragraph" w:styleId="ListParagraph">
    <w:name w:val="List Paragraph"/>
    <w:aliases w:val="Numbered List Paragraph,Main numbered paragraph,Heading II,NEW INDENT,List Paragraph1,heading 6,Bullets,List Paragraph (numbered (a)),List Bullet Mary,List Bullet-OpsManual,References,Title Style 1,Liste 1,List Paragraph nowy,Dot pt,l"/>
    <w:basedOn w:val="Normal"/>
    <w:link w:val="ListParagraphChar"/>
    <w:uiPriority w:val="34"/>
    <w:qFormat/>
    <w:rsid w:val="00BE7044"/>
    <w:pPr>
      <w:ind w:left="720"/>
      <w:contextualSpacing/>
    </w:pPr>
  </w:style>
  <w:style w:type="character" w:customStyle="1" w:styleId="ListParagraphChar">
    <w:name w:val="List Paragraph Char"/>
    <w:aliases w:val="Numbered List Paragraph Char,Main numbered paragraph Char,Heading II Char,NEW INDENT Char,List Paragraph1 Char,heading 6 Char,Bullets Char,List Paragraph (numbered (a)) Char,List Bullet Mary Char,List Bullet-OpsManual Char,l Char"/>
    <w:basedOn w:val="DefaultParagraphFont"/>
    <w:link w:val="ListParagraph"/>
    <w:uiPriority w:val="34"/>
    <w:qFormat/>
    <w:locked/>
    <w:rsid w:val="00BE7044"/>
  </w:style>
  <w:style w:type="character" w:customStyle="1" w:styleId="CaptionChar">
    <w:name w:val="Caption Char"/>
    <w:aliases w:val="Table/Figure Heading Char,Caption- Figure Char,Caption- Figure1 Char,Caption- Figure2 Char,AGT ESIA Char"/>
    <w:basedOn w:val="DefaultParagraphFont"/>
    <w:link w:val="Caption"/>
    <w:rsid w:val="00BE7044"/>
    <w:rPr>
      <w:rFonts w:ascii="Times New Roman" w:eastAsia="Times New Roman" w:hAnsi="Times New Roman" w:cs="Times New Roman"/>
      <w:b/>
      <w:bCs/>
      <w:color w:val="000000"/>
      <w:szCs w:val="20"/>
      <w:lang w:val="en-GB"/>
    </w:rPr>
  </w:style>
  <w:style w:type="character" w:customStyle="1" w:styleId="BalloonTextChar">
    <w:name w:val="Balloon Text Char"/>
    <w:basedOn w:val="DefaultParagraphFont"/>
    <w:link w:val="BalloonText"/>
    <w:uiPriority w:val="99"/>
    <w:rsid w:val="00BE7044"/>
    <w:rPr>
      <w:rFonts w:ascii="Tahoma" w:hAnsi="Tahoma" w:cs="Tahoma"/>
      <w:sz w:val="16"/>
      <w:szCs w:val="16"/>
    </w:rPr>
  </w:style>
  <w:style w:type="paragraph" w:customStyle="1" w:styleId="Bulletlist">
    <w:name w:val="Bullet list"/>
    <w:basedOn w:val="Normal"/>
    <w:qFormat/>
    <w:rsid w:val="00BE7044"/>
    <w:pPr>
      <w:shd w:val="clear" w:color="auto" w:fill="FFFFFF"/>
      <w:spacing w:after="0"/>
      <w:ind w:left="714" w:hanging="357"/>
      <w:jc w:val="both"/>
    </w:pPr>
    <w:rPr>
      <w:rFonts w:ascii="Times New Roman" w:eastAsia="Times New Roman" w:hAnsi="Times New Roman" w:cs="Times New Roman"/>
      <w:color w:val="000000"/>
      <w:sz w:val="24"/>
      <w:szCs w:val="24"/>
    </w:rPr>
  </w:style>
  <w:style w:type="table" w:customStyle="1" w:styleId="TableGrid1">
    <w:name w:val="Table Grid1"/>
    <w:basedOn w:val="TableNormal"/>
    <w:uiPriority w:val="59"/>
    <w:rsid w:val="00BE7044"/>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E7044"/>
    <w:rPr>
      <w:rFonts w:eastAsiaTheme="minorHAnsi"/>
    </w:rPr>
  </w:style>
  <w:style w:type="character" w:customStyle="1" w:styleId="FooterChar">
    <w:name w:val="Footer Char"/>
    <w:aliases w:val="eersteregel Char"/>
    <w:basedOn w:val="DefaultParagraphFont"/>
    <w:link w:val="Footer"/>
    <w:uiPriority w:val="99"/>
    <w:rsid w:val="00BE7044"/>
    <w:rPr>
      <w:rFonts w:eastAsiaTheme="minorHAnsi"/>
    </w:rPr>
  </w:style>
  <w:style w:type="paragraph" w:customStyle="1" w:styleId="Table">
    <w:name w:val="Table"/>
    <w:basedOn w:val="Normal"/>
    <w:link w:val="TableChar"/>
    <w:qFormat/>
    <w:rsid w:val="00BE7044"/>
    <w:pPr>
      <w:shd w:val="clear" w:color="auto" w:fill="FFFFFF"/>
      <w:spacing w:after="0"/>
    </w:pPr>
    <w:rPr>
      <w:rFonts w:ascii="Times New Roman" w:eastAsia="Times New Roman" w:hAnsi="Times New Roman" w:cs="Times New Roman"/>
      <w:bCs/>
      <w:iCs/>
      <w:color w:val="000000"/>
      <w:szCs w:val="24"/>
    </w:rPr>
  </w:style>
  <w:style w:type="character" w:customStyle="1" w:styleId="TableChar">
    <w:name w:val="Table Char"/>
    <w:link w:val="Table"/>
    <w:rsid w:val="00BE7044"/>
    <w:rPr>
      <w:rFonts w:ascii="Times New Roman" w:eastAsia="Times New Roman" w:hAnsi="Times New Roman" w:cs="Times New Roman"/>
      <w:bCs/>
      <w:iCs/>
      <w:color w:val="000000"/>
      <w:szCs w:val="24"/>
      <w:shd w:val="clear" w:color="auto" w:fill="FFFFFF"/>
    </w:rPr>
  </w:style>
  <w:style w:type="paragraph" w:customStyle="1" w:styleId="TOCHeading1">
    <w:name w:val="TOC Heading1"/>
    <w:basedOn w:val="Heading1"/>
    <w:next w:val="Normal"/>
    <w:uiPriority w:val="39"/>
    <w:unhideWhenUsed/>
    <w:qFormat/>
    <w:rsid w:val="00BE7044"/>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xl67">
    <w:name w:val="xl67"/>
    <w:basedOn w:val="Normal"/>
    <w:rsid w:val="00BE7044"/>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8">
    <w:name w:val="xl68"/>
    <w:basedOn w:val="Normal"/>
    <w:rsid w:val="00BE7044"/>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Normal"/>
    <w:rsid w:val="00BE7044"/>
    <w:pPr>
      <w:shd w:val="clear" w:color="000000" w:fill="D9D9D9"/>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BE7044"/>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1">
    <w:name w:val="xl71"/>
    <w:basedOn w:val="Normal"/>
    <w:rsid w:val="00BE704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2">
    <w:name w:val="xl72"/>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Normal"/>
    <w:rsid w:val="00BE7044"/>
    <w:pPr>
      <w:shd w:val="clear" w:color="000000" w:fill="ACB9CA"/>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4">
    <w:name w:val="xl74"/>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5">
    <w:name w:val="xl75"/>
    <w:basedOn w:val="Normal"/>
    <w:rsid w:val="00BE7044"/>
    <w:pPr>
      <w:shd w:val="clear" w:color="000000" w:fill="F4B084"/>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6">
    <w:name w:val="xl76"/>
    <w:basedOn w:val="Normal"/>
    <w:rsid w:val="00BE7044"/>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7">
    <w:name w:val="xl77"/>
    <w:basedOn w:val="Normal"/>
    <w:rsid w:val="00BE7044"/>
    <w:pPr>
      <w:shd w:val="clear" w:color="000000" w:fill="AEAAAA"/>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Normal"/>
    <w:rsid w:val="00BE7044"/>
    <w:pPr>
      <w:shd w:val="clear" w:color="000000" w:fill="C9C9C9"/>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9">
    <w:name w:val="xl79"/>
    <w:basedOn w:val="Normal"/>
    <w:rsid w:val="00BE7044"/>
    <w:pPr>
      <w:shd w:val="clear" w:color="000000" w:fill="00B0F0"/>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0">
    <w:name w:val="xl80"/>
    <w:basedOn w:val="Normal"/>
    <w:rsid w:val="00BE7044"/>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1">
    <w:name w:val="xl81"/>
    <w:basedOn w:val="Normal"/>
    <w:rsid w:val="00BE7044"/>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BE7044"/>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3">
    <w:name w:val="xl83"/>
    <w:basedOn w:val="Normal"/>
    <w:rsid w:val="00BE7044"/>
    <w:pPr>
      <w:pBdr>
        <w:top w:val="single" w:sz="4" w:space="0" w:color="auto"/>
        <w:left w:val="double" w:sz="6" w:space="0" w:color="auto"/>
        <w:bottom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eastAsia="Times New Roman" w:hAnsi="Times New Roman" w:cs="Times New Roman"/>
      <w:b/>
      <w:bCs/>
      <w:i/>
      <w:iCs/>
      <w:sz w:val="14"/>
      <w:szCs w:val="14"/>
    </w:rPr>
  </w:style>
  <w:style w:type="paragraph" w:customStyle="1" w:styleId="xl84">
    <w:name w:val="xl84"/>
    <w:basedOn w:val="Normal"/>
    <w:rsid w:val="00BE7044"/>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eastAsia="Times New Roman" w:hAnsi="Times New Roman" w:cs="Times New Roman"/>
      <w:b/>
      <w:bCs/>
      <w:i/>
      <w:iCs/>
      <w:sz w:val="14"/>
      <w:szCs w:val="14"/>
    </w:rPr>
  </w:style>
  <w:style w:type="paragraph" w:customStyle="1" w:styleId="xl85">
    <w:name w:val="xl85"/>
    <w:basedOn w:val="Normal"/>
    <w:rsid w:val="00BE7044"/>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eastAsia="Times New Roman" w:hAnsi="Times New Roman" w:cs="Times New Roman"/>
      <w:b/>
      <w:bCs/>
      <w:i/>
      <w:iCs/>
      <w:sz w:val="14"/>
      <w:szCs w:val="14"/>
    </w:rPr>
  </w:style>
  <w:style w:type="paragraph" w:customStyle="1" w:styleId="xl86">
    <w:name w:val="xl86"/>
    <w:basedOn w:val="Normal"/>
    <w:rsid w:val="00BE7044"/>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eastAsia="Times New Roman" w:hAnsi="Times New Roman" w:cs="Times New Roman"/>
      <w:b/>
      <w:bCs/>
      <w:i/>
      <w:iCs/>
      <w:sz w:val="14"/>
      <w:szCs w:val="14"/>
    </w:rPr>
  </w:style>
  <w:style w:type="paragraph" w:customStyle="1" w:styleId="xl87">
    <w:name w:val="xl87"/>
    <w:basedOn w:val="Normal"/>
    <w:rsid w:val="00BE7044"/>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center"/>
    </w:pPr>
    <w:rPr>
      <w:rFonts w:ascii="Times New Roman" w:eastAsia="Times New Roman" w:hAnsi="Times New Roman" w:cs="Times New Roman"/>
      <w:b/>
      <w:bCs/>
      <w:i/>
      <w:iCs/>
      <w:sz w:val="14"/>
      <w:szCs w:val="14"/>
    </w:rPr>
  </w:style>
  <w:style w:type="paragraph" w:customStyle="1" w:styleId="xl88">
    <w:name w:val="xl88"/>
    <w:basedOn w:val="Normal"/>
    <w:rsid w:val="00BE7044"/>
    <w:pPr>
      <w:pBdr>
        <w:top w:val="single" w:sz="4" w:space="0" w:color="auto"/>
        <w:left w:val="single" w:sz="4" w:space="0" w:color="auto"/>
        <w:bottom w:val="single" w:sz="4" w:space="0" w:color="auto"/>
      </w:pBdr>
      <w:shd w:val="clear" w:color="000000" w:fill="4472C4"/>
      <w:spacing w:before="100" w:beforeAutospacing="1" w:after="100" w:afterAutospacing="1" w:line="240" w:lineRule="auto"/>
      <w:jc w:val="center"/>
      <w:textAlignment w:val="center"/>
    </w:pPr>
    <w:rPr>
      <w:rFonts w:ascii="Times New Roman" w:eastAsia="Times New Roman" w:hAnsi="Times New Roman" w:cs="Times New Roman"/>
      <w:b/>
      <w:bCs/>
      <w:i/>
      <w:iCs/>
      <w:sz w:val="14"/>
      <w:szCs w:val="14"/>
    </w:rPr>
  </w:style>
  <w:style w:type="paragraph" w:customStyle="1" w:styleId="xl89">
    <w:name w:val="xl89"/>
    <w:basedOn w:val="Normal"/>
    <w:rsid w:val="00BE7044"/>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eastAsia="Times New Roman" w:hAnsi="Times New Roman" w:cs="Times New Roman"/>
      <w:b/>
      <w:bCs/>
      <w:i/>
      <w:iCs/>
      <w:sz w:val="14"/>
      <w:szCs w:val="14"/>
    </w:rPr>
  </w:style>
  <w:style w:type="paragraph" w:customStyle="1" w:styleId="xl90">
    <w:name w:val="xl90"/>
    <w:basedOn w:val="Normal"/>
    <w:rsid w:val="00BE7044"/>
    <w:pPr>
      <w:pBdr>
        <w:top w:val="single" w:sz="4" w:space="0" w:color="auto"/>
        <w:left w:val="double" w:sz="6"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i/>
      <w:iCs/>
      <w:sz w:val="14"/>
      <w:szCs w:val="14"/>
    </w:rPr>
  </w:style>
  <w:style w:type="paragraph" w:customStyle="1" w:styleId="xl91">
    <w:name w:val="xl91"/>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i/>
      <w:iCs/>
      <w:sz w:val="14"/>
      <w:szCs w:val="14"/>
    </w:rPr>
  </w:style>
  <w:style w:type="paragraph" w:customStyle="1" w:styleId="xl92">
    <w:name w:val="xl92"/>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93">
    <w:name w:val="xl93"/>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94">
    <w:name w:val="xl94"/>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i/>
      <w:iCs/>
      <w:sz w:val="14"/>
      <w:szCs w:val="14"/>
    </w:rPr>
  </w:style>
  <w:style w:type="paragraph" w:customStyle="1" w:styleId="xl95">
    <w:name w:val="xl95"/>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6">
    <w:name w:val="xl96"/>
    <w:basedOn w:val="Normal"/>
    <w:rsid w:val="00BE7044"/>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7">
    <w:name w:val="xl97"/>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98">
    <w:name w:val="xl98"/>
    <w:basedOn w:val="Normal"/>
    <w:rsid w:val="00BE7044"/>
    <w:pPr>
      <w:pBdr>
        <w:top w:val="single" w:sz="4" w:space="0" w:color="auto"/>
        <w:left w:val="double" w:sz="6"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i/>
      <w:iCs/>
      <w:sz w:val="14"/>
      <w:szCs w:val="14"/>
    </w:rPr>
  </w:style>
  <w:style w:type="paragraph" w:customStyle="1" w:styleId="xl99">
    <w:name w:val="xl99"/>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Times New Roman" w:eastAsia="Times New Roman" w:hAnsi="Times New Roman" w:cs="Times New Roman"/>
      <w:b/>
      <w:bCs/>
      <w:i/>
      <w:iCs/>
      <w:sz w:val="14"/>
      <w:szCs w:val="14"/>
    </w:rPr>
  </w:style>
  <w:style w:type="paragraph" w:customStyle="1" w:styleId="xl100">
    <w:name w:val="xl100"/>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01">
    <w:name w:val="xl101"/>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02">
    <w:name w:val="xl102"/>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i/>
      <w:iCs/>
      <w:sz w:val="14"/>
      <w:szCs w:val="14"/>
    </w:rPr>
  </w:style>
  <w:style w:type="paragraph" w:customStyle="1" w:styleId="xl103">
    <w:name w:val="xl103"/>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04">
    <w:name w:val="xl104"/>
    <w:basedOn w:val="Normal"/>
    <w:rsid w:val="00BE704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05">
    <w:name w:val="xl105"/>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06">
    <w:name w:val="xl106"/>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eastAsia="Times New Roman" w:hAnsi="Times" w:cs="Times New Roman"/>
      <w:color w:val="000000"/>
      <w:sz w:val="14"/>
      <w:szCs w:val="14"/>
    </w:rPr>
  </w:style>
  <w:style w:type="paragraph" w:customStyle="1" w:styleId="xl107">
    <w:name w:val="xl107"/>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08">
    <w:name w:val="xl108"/>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09">
    <w:name w:val="xl109"/>
    <w:basedOn w:val="Normal"/>
    <w:rsid w:val="00BE70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10">
    <w:name w:val="xl110"/>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11">
    <w:name w:val="xl111"/>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rPr>
  </w:style>
  <w:style w:type="paragraph" w:customStyle="1" w:styleId="xl112">
    <w:name w:val="xl112"/>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13">
    <w:name w:val="xl113"/>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14">
    <w:name w:val="xl114"/>
    <w:basedOn w:val="Normal"/>
    <w:rsid w:val="00BE70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15">
    <w:name w:val="xl115"/>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16">
    <w:name w:val="xl116"/>
    <w:basedOn w:val="Normal"/>
    <w:rsid w:val="00BE7044"/>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17">
    <w:name w:val="xl117"/>
    <w:basedOn w:val="Normal"/>
    <w:rsid w:val="00BE7044"/>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18">
    <w:name w:val="xl118"/>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19">
    <w:name w:val="xl119"/>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20">
    <w:name w:val="xl120"/>
    <w:basedOn w:val="Normal"/>
    <w:rsid w:val="00BE70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21">
    <w:name w:val="xl121"/>
    <w:basedOn w:val="Normal"/>
    <w:rsid w:val="00BE7044"/>
    <w:pPr>
      <w:pBdr>
        <w:top w:val="single" w:sz="4" w:space="0" w:color="auto"/>
        <w:left w:val="double" w:sz="6"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22">
    <w:name w:val="xl122"/>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23">
    <w:name w:val="xl123"/>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24">
    <w:name w:val="xl124"/>
    <w:basedOn w:val="Normal"/>
    <w:rsid w:val="00BE7044"/>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25">
    <w:name w:val="xl125"/>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26">
    <w:name w:val="xl126"/>
    <w:basedOn w:val="Normal"/>
    <w:rsid w:val="00BE7044"/>
    <w:pPr>
      <w:pBdr>
        <w:top w:val="single" w:sz="4" w:space="0" w:color="auto"/>
        <w:left w:val="double" w:sz="6"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27">
    <w:name w:val="xl127"/>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28">
    <w:name w:val="xl128"/>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29">
    <w:name w:val="xl129"/>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30">
    <w:name w:val="xl130"/>
    <w:basedOn w:val="Normal"/>
    <w:rsid w:val="00BE704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31">
    <w:name w:val="xl131"/>
    <w:basedOn w:val="Normal"/>
    <w:rsid w:val="00BE704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32">
    <w:name w:val="xl132"/>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33">
    <w:name w:val="xl133"/>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34">
    <w:name w:val="xl134"/>
    <w:basedOn w:val="Normal"/>
    <w:rsid w:val="00BE7044"/>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35">
    <w:name w:val="xl135"/>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36">
    <w:name w:val="xl136"/>
    <w:basedOn w:val="Normal"/>
    <w:rsid w:val="00BE70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37">
    <w:name w:val="xl137"/>
    <w:basedOn w:val="Normal"/>
    <w:rsid w:val="00BE7044"/>
    <w:pPr>
      <w:pBdr>
        <w:top w:val="single" w:sz="4" w:space="0" w:color="auto"/>
        <w:left w:val="single" w:sz="4" w:space="0" w:color="auto"/>
        <w:right w:val="single" w:sz="4" w:space="0" w:color="auto"/>
      </w:pBdr>
      <w:shd w:val="clear" w:color="000000" w:fill="C9C9C9"/>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38">
    <w:name w:val="xl138"/>
    <w:basedOn w:val="Normal"/>
    <w:rsid w:val="00BE70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39">
    <w:name w:val="xl139"/>
    <w:basedOn w:val="Normal"/>
    <w:rsid w:val="00BE70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40">
    <w:name w:val="xl140"/>
    <w:basedOn w:val="Normal"/>
    <w:rsid w:val="00BE7044"/>
    <w:pPr>
      <w:pBdr>
        <w:top w:val="single" w:sz="4" w:space="0" w:color="auto"/>
        <w:left w:val="single" w:sz="4" w:space="0" w:color="auto"/>
        <w:right w:val="single" w:sz="4"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41">
    <w:name w:val="xl141"/>
    <w:basedOn w:val="Normal"/>
    <w:rsid w:val="00BE7044"/>
    <w:pPr>
      <w:pBdr>
        <w:top w:val="single" w:sz="4" w:space="0" w:color="auto"/>
        <w:lef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42">
    <w:name w:val="xl142"/>
    <w:basedOn w:val="Normal"/>
    <w:rsid w:val="00BE704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43">
    <w:name w:val="xl143"/>
    <w:basedOn w:val="Normal"/>
    <w:rsid w:val="00BE704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44">
    <w:name w:val="xl144"/>
    <w:basedOn w:val="Normal"/>
    <w:rsid w:val="00BE704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45">
    <w:name w:val="xl145"/>
    <w:basedOn w:val="Normal"/>
    <w:rsid w:val="00BE704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46">
    <w:name w:val="xl146"/>
    <w:basedOn w:val="Normal"/>
    <w:rsid w:val="00BE704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47">
    <w:name w:val="xl147"/>
    <w:basedOn w:val="Normal"/>
    <w:rsid w:val="00BE7044"/>
    <w:pPr>
      <w:pBdr>
        <w:top w:val="single" w:sz="4" w:space="0" w:color="auto"/>
        <w:left w:val="single" w:sz="4" w:space="0" w:color="auto"/>
        <w:bottom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48">
    <w:name w:val="xl148"/>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49">
    <w:name w:val="xl149"/>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50">
    <w:name w:val="xl150"/>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51">
    <w:name w:val="xl151"/>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52">
    <w:name w:val="xl152"/>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53">
    <w:name w:val="xl153"/>
    <w:basedOn w:val="Normal"/>
    <w:rsid w:val="00BE7044"/>
    <w:pPr>
      <w:pBdr>
        <w:top w:val="single" w:sz="4" w:space="0" w:color="auto"/>
        <w:left w:val="single" w:sz="4" w:space="0" w:color="auto"/>
        <w:bottom w:val="single" w:sz="4" w:space="0" w:color="auto"/>
      </w:pBdr>
      <w:shd w:val="clear" w:color="000000" w:fill="ACB9CA"/>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54">
    <w:name w:val="xl154"/>
    <w:basedOn w:val="Normal"/>
    <w:rsid w:val="00BE70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55">
    <w:name w:val="xl155"/>
    <w:basedOn w:val="Normal"/>
    <w:rsid w:val="00BE70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56">
    <w:name w:val="xl156"/>
    <w:basedOn w:val="Normal"/>
    <w:rsid w:val="00BE7044"/>
    <w:pPr>
      <w:pBdr>
        <w:left w:val="single" w:sz="4" w:space="0" w:color="auto"/>
        <w:bottom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57">
    <w:name w:val="xl157"/>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58">
    <w:name w:val="xl158"/>
    <w:basedOn w:val="Normal"/>
    <w:rsid w:val="00BE7044"/>
    <w:pPr>
      <w:pBdr>
        <w:top w:val="single" w:sz="4" w:space="0" w:color="auto"/>
        <w:left w:val="double" w:sz="6"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w:eastAsia="Times New Roman" w:hAnsi="Times" w:cs="Times New Roman"/>
      <w:b/>
      <w:bCs/>
      <w:sz w:val="14"/>
      <w:szCs w:val="14"/>
    </w:rPr>
  </w:style>
  <w:style w:type="paragraph" w:customStyle="1" w:styleId="xl159">
    <w:name w:val="xl159"/>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textAlignment w:val="center"/>
    </w:pPr>
    <w:rPr>
      <w:rFonts w:ascii="Times" w:eastAsia="Times New Roman" w:hAnsi="Times" w:cs="Times New Roman"/>
      <w:b/>
      <w:bCs/>
      <w:color w:val="000000"/>
      <w:sz w:val="14"/>
      <w:szCs w:val="14"/>
    </w:rPr>
  </w:style>
  <w:style w:type="paragraph" w:customStyle="1" w:styleId="xl160">
    <w:name w:val="xl160"/>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w:eastAsia="Times New Roman" w:hAnsi="Times" w:cs="Times New Roman"/>
      <w:b/>
      <w:bCs/>
      <w:sz w:val="14"/>
      <w:szCs w:val="14"/>
    </w:rPr>
  </w:style>
  <w:style w:type="paragraph" w:customStyle="1" w:styleId="xl161">
    <w:name w:val="xl161"/>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w:eastAsia="Times New Roman" w:hAnsi="Times" w:cs="Times New Roman"/>
      <w:b/>
      <w:bCs/>
      <w:sz w:val="14"/>
      <w:szCs w:val="14"/>
    </w:rPr>
  </w:style>
  <w:style w:type="paragraph" w:customStyle="1" w:styleId="xl162">
    <w:name w:val="xl162"/>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63">
    <w:name w:val="xl163"/>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w:eastAsia="Times New Roman" w:hAnsi="Times" w:cs="Times New Roman"/>
      <w:b/>
      <w:bCs/>
      <w:sz w:val="14"/>
      <w:szCs w:val="14"/>
    </w:rPr>
  </w:style>
  <w:style w:type="paragraph" w:customStyle="1" w:styleId="xl164">
    <w:name w:val="xl164"/>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i/>
      <w:iCs/>
      <w:sz w:val="14"/>
      <w:szCs w:val="14"/>
    </w:rPr>
  </w:style>
  <w:style w:type="paragraph" w:customStyle="1" w:styleId="xl165">
    <w:name w:val="xl165"/>
    <w:basedOn w:val="Normal"/>
    <w:rsid w:val="00BE7044"/>
    <w:pPr>
      <w:pBdr>
        <w:top w:val="single" w:sz="4" w:space="0" w:color="auto"/>
        <w:left w:val="single" w:sz="4" w:space="0" w:color="auto"/>
        <w:bottom w:val="single" w:sz="4" w:space="0" w:color="auto"/>
      </w:pBdr>
      <w:shd w:val="clear" w:color="000000" w:fill="ACB9CA"/>
      <w:spacing w:before="100" w:beforeAutospacing="1" w:after="100" w:afterAutospacing="1" w:line="240" w:lineRule="auto"/>
      <w:jc w:val="center"/>
      <w:textAlignment w:val="center"/>
    </w:pPr>
    <w:rPr>
      <w:rFonts w:ascii="Times" w:eastAsia="Times New Roman" w:hAnsi="Times" w:cs="Times New Roman"/>
      <w:b/>
      <w:bCs/>
      <w:sz w:val="14"/>
      <w:szCs w:val="14"/>
    </w:rPr>
  </w:style>
  <w:style w:type="paragraph" w:customStyle="1" w:styleId="xl166">
    <w:name w:val="xl166"/>
    <w:basedOn w:val="Normal"/>
    <w:rsid w:val="00BE7044"/>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67">
    <w:name w:val="xl167"/>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68">
    <w:name w:val="xl168"/>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69">
    <w:name w:val="xl169"/>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70">
    <w:name w:val="xl170"/>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71">
    <w:name w:val="xl171"/>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72">
    <w:name w:val="xl172"/>
    <w:basedOn w:val="Normal"/>
    <w:rsid w:val="00BE7044"/>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73">
    <w:name w:val="xl173"/>
    <w:basedOn w:val="Normal"/>
    <w:rsid w:val="00BE7044"/>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74">
    <w:name w:val="xl174"/>
    <w:basedOn w:val="Normal"/>
    <w:rsid w:val="00BE704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75">
    <w:name w:val="xl175"/>
    <w:basedOn w:val="Normal"/>
    <w:rsid w:val="00BE704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76">
    <w:name w:val="xl176"/>
    <w:basedOn w:val="Normal"/>
    <w:rsid w:val="00BE704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77">
    <w:name w:val="xl177"/>
    <w:basedOn w:val="Normal"/>
    <w:rsid w:val="00BE704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78">
    <w:name w:val="xl178"/>
    <w:basedOn w:val="Normal"/>
    <w:rsid w:val="00BE704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79">
    <w:name w:val="xl179"/>
    <w:basedOn w:val="Normal"/>
    <w:rsid w:val="00BE704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80">
    <w:name w:val="xl180"/>
    <w:basedOn w:val="Normal"/>
    <w:rsid w:val="00BE7044"/>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81">
    <w:name w:val="xl181"/>
    <w:basedOn w:val="Normal"/>
    <w:rsid w:val="00BE7044"/>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82">
    <w:name w:val="xl182"/>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83">
    <w:name w:val="xl183"/>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84">
    <w:name w:val="xl184"/>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85">
    <w:name w:val="xl185"/>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86">
    <w:name w:val="xl186"/>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87">
    <w:name w:val="xl187"/>
    <w:basedOn w:val="Normal"/>
    <w:rsid w:val="00BE70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88">
    <w:name w:val="xl188"/>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89">
    <w:name w:val="xl189"/>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90">
    <w:name w:val="xl190"/>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91">
    <w:name w:val="xl191"/>
    <w:basedOn w:val="Normal"/>
    <w:rsid w:val="00BE7044"/>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92">
    <w:name w:val="xl192"/>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93">
    <w:name w:val="xl193"/>
    <w:basedOn w:val="Normal"/>
    <w:rsid w:val="00BE7044"/>
    <w:pPr>
      <w:pBdr>
        <w:top w:val="single" w:sz="4" w:space="0" w:color="auto"/>
        <w:left w:val="double" w:sz="6"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94">
    <w:name w:val="xl194"/>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95">
    <w:name w:val="xl195"/>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96">
    <w:name w:val="xl196"/>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rPr>
  </w:style>
  <w:style w:type="paragraph" w:customStyle="1" w:styleId="xl197">
    <w:name w:val="xl197"/>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98">
    <w:name w:val="xl198"/>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199">
    <w:name w:val="xl199"/>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200">
    <w:name w:val="xl200"/>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01">
    <w:name w:val="xl201"/>
    <w:basedOn w:val="Normal"/>
    <w:rsid w:val="00BE7044"/>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02">
    <w:name w:val="xl202"/>
    <w:basedOn w:val="Normal"/>
    <w:rsid w:val="00BE7044"/>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03">
    <w:name w:val="xl203"/>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04">
    <w:name w:val="xl204"/>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05">
    <w:name w:val="xl205"/>
    <w:basedOn w:val="Normal"/>
    <w:rsid w:val="00BE7044"/>
    <w:pPr>
      <w:pBdr>
        <w:top w:val="single" w:sz="4" w:space="0" w:color="auto"/>
        <w:left w:val="single" w:sz="4" w:space="0" w:color="auto"/>
        <w:bottom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06">
    <w:name w:val="xl206"/>
    <w:basedOn w:val="Normal"/>
    <w:rsid w:val="00BE704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07">
    <w:name w:val="xl207"/>
    <w:basedOn w:val="Normal"/>
    <w:rsid w:val="00BE7044"/>
    <w:pPr>
      <w:pBdr>
        <w:top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08">
    <w:name w:val="xl208"/>
    <w:basedOn w:val="Normal"/>
    <w:rsid w:val="00BE7044"/>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09">
    <w:name w:val="xl209"/>
    <w:basedOn w:val="Normal"/>
    <w:rsid w:val="00BE7044"/>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10">
    <w:name w:val="xl210"/>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11">
    <w:name w:val="xl211"/>
    <w:basedOn w:val="Normal"/>
    <w:rsid w:val="00BE7044"/>
    <w:pPr>
      <w:pBdr>
        <w:top w:val="single" w:sz="4" w:space="0" w:color="auto"/>
        <w:left w:val="double" w:sz="6" w:space="0" w:color="auto"/>
        <w:bottom w:val="single" w:sz="4" w:space="0" w:color="auto"/>
        <w:right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12">
    <w:name w:val="xl212"/>
    <w:basedOn w:val="Normal"/>
    <w:rsid w:val="00BE7044"/>
    <w:pPr>
      <w:pBdr>
        <w:top w:val="single" w:sz="4" w:space="0" w:color="auto"/>
        <w:left w:val="single" w:sz="4" w:space="0" w:color="auto"/>
        <w:right w:val="single" w:sz="4" w:space="0" w:color="auto"/>
      </w:pBdr>
      <w:shd w:val="clear" w:color="000000" w:fill="AEAAAA"/>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13">
    <w:name w:val="xl213"/>
    <w:basedOn w:val="Normal"/>
    <w:rsid w:val="00BE70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14">
    <w:name w:val="xl214"/>
    <w:basedOn w:val="Normal"/>
    <w:rsid w:val="00BE70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15">
    <w:name w:val="xl215"/>
    <w:basedOn w:val="Normal"/>
    <w:rsid w:val="00BE70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16">
    <w:name w:val="xl216"/>
    <w:basedOn w:val="Normal"/>
    <w:rsid w:val="00BE7044"/>
    <w:pPr>
      <w:pBdr>
        <w:top w:val="single" w:sz="4" w:space="0" w:color="auto"/>
        <w:left w:val="single" w:sz="4" w:space="0" w:color="auto"/>
        <w:bottom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17">
    <w:name w:val="xl217"/>
    <w:basedOn w:val="Normal"/>
    <w:rsid w:val="00BE70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18">
    <w:name w:val="xl218"/>
    <w:basedOn w:val="Normal"/>
    <w:rsid w:val="00BE7044"/>
    <w:pPr>
      <w:pBdr>
        <w:top w:val="single" w:sz="4" w:space="0" w:color="auto"/>
        <w:left w:val="double" w:sz="6" w:space="0" w:color="auto"/>
        <w:bottom w:val="single" w:sz="4" w:space="0" w:color="auto"/>
        <w:right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19">
    <w:name w:val="xl219"/>
    <w:basedOn w:val="Normal"/>
    <w:rsid w:val="00BE7044"/>
    <w:pPr>
      <w:pBdr>
        <w:top w:val="single" w:sz="4" w:space="0" w:color="auto"/>
        <w:left w:val="double" w:sz="6" w:space="0" w:color="auto"/>
        <w:right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20">
    <w:name w:val="xl220"/>
    <w:basedOn w:val="Normal"/>
    <w:rsid w:val="00BE7044"/>
    <w:pPr>
      <w:pBdr>
        <w:top w:val="single" w:sz="4" w:space="0" w:color="auto"/>
        <w:right w:val="single" w:sz="4" w:space="0" w:color="auto"/>
      </w:pBdr>
      <w:shd w:val="clear" w:color="000000" w:fill="AEAAAA"/>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21">
    <w:name w:val="xl221"/>
    <w:basedOn w:val="Normal"/>
    <w:rsid w:val="00BE7044"/>
    <w:pPr>
      <w:pBdr>
        <w:top w:val="single" w:sz="4" w:space="0" w:color="auto"/>
        <w:right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22">
    <w:name w:val="xl222"/>
    <w:basedOn w:val="Normal"/>
    <w:rsid w:val="00BE7044"/>
    <w:pPr>
      <w:pBdr>
        <w:top w:val="single" w:sz="4" w:space="0" w:color="auto"/>
        <w:right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23">
    <w:name w:val="xl223"/>
    <w:basedOn w:val="Normal"/>
    <w:rsid w:val="00BE7044"/>
    <w:pPr>
      <w:pBdr>
        <w:top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24">
    <w:name w:val="xl224"/>
    <w:basedOn w:val="Normal"/>
    <w:rsid w:val="00BE7044"/>
    <w:pPr>
      <w:shd w:val="clear" w:color="000000" w:fill="AEAAAA"/>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25">
    <w:name w:val="xl225"/>
    <w:basedOn w:val="Normal"/>
    <w:rsid w:val="00BE7044"/>
    <w:pPr>
      <w:pBdr>
        <w:top w:val="single" w:sz="4" w:space="0" w:color="auto"/>
        <w:left w:val="double" w:sz="6" w:space="0" w:color="auto"/>
        <w:bottom w:val="double" w:sz="6"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26">
    <w:name w:val="xl226"/>
    <w:basedOn w:val="Normal"/>
    <w:rsid w:val="00BE7044"/>
    <w:pPr>
      <w:pBdr>
        <w:top w:val="single" w:sz="4" w:space="0" w:color="auto"/>
        <w:left w:val="single" w:sz="4" w:space="0" w:color="auto"/>
        <w:bottom w:val="double" w:sz="6"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27">
    <w:name w:val="xl227"/>
    <w:basedOn w:val="Normal"/>
    <w:rsid w:val="00BE7044"/>
    <w:pPr>
      <w:pBdr>
        <w:top w:val="single" w:sz="4" w:space="0" w:color="auto"/>
        <w:left w:val="single" w:sz="4" w:space="0" w:color="auto"/>
        <w:bottom w:val="double" w:sz="6"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228">
    <w:name w:val="xl228"/>
    <w:basedOn w:val="Normal"/>
    <w:rsid w:val="00BE7044"/>
    <w:pPr>
      <w:pBdr>
        <w:top w:val="single" w:sz="4" w:space="0" w:color="auto"/>
        <w:left w:val="single" w:sz="4" w:space="0" w:color="auto"/>
        <w:bottom w:val="double" w:sz="6"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29">
    <w:name w:val="xl229"/>
    <w:basedOn w:val="Normal"/>
    <w:rsid w:val="00BE7044"/>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30">
    <w:name w:val="xl230"/>
    <w:basedOn w:val="Normal"/>
    <w:rsid w:val="00BE7044"/>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31">
    <w:name w:val="xl231"/>
    <w:basedOn w:val="Normal"/>
    <w:rsid w:val="00BE7044"/>
    <w:pPr>
      <w:shd w:val="clear" w:color="000000" w:fill="C9C9C9"/>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32">
    <w:name w:val="xl232"/>
    <w:basedOn w:val="Normal"/>
    <w:rsid w:val="00BE7044"/>
    <w:pPr>
      <w:shd w:val="clear" w:color="000000" w:fill="C9C9C9"/>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33">
    <w:name w:val="xl233"/>
    <w:basedOn w:val="Normal"/>
    <w:rsid w:val="00BE7044"/>
    <w:pPr>
      <w:shd w:val="clear" w:color="000000" w:fill="C9C9C9"/>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34">
    <w:name w:val="xl234"/>
    <w:basedOn w:val="Normal"/>
    <w:rsid w:val="00BE7044"/>
    <w:pPr>
      <w:shd w:val="clear" w:color="000000" w:fill="C9C9C9"/>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35">
    <w:name w:val="xl235"/>
    <w:basedOn w:val="Normal"/>
    <w:rsid w:val="00BE7044"/>
    <w:pPr>
      <w:shd w:val="clear" w:color="000000" w:fill="C9C9C9"/>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36">
    <w:name w:val="xl236"/>
    <w:basedOn w:val="Normal"/>
    <w:rsid w:val="00BE7044"/>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37">
    <w:name w:val="xl237"/>
    <w:basedOn w:val="Normal"/>
    <w:rsid w:val="00BE7044"/>
    <w:pPr>
      <w:shd w:val="clear" w:color="000000" w:fill="00B0F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38">
    <w:name w:val="xl238"/>
    <w:basedOn w:val="Normal"/>
    <w:rsid w:val="00BE7044"/>
    <w:pPr>
      <w:shd w:val="clear" w:color="000000" w:fill="00B0F0"/>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239">
    <w:name w:val="xl239"/>
    <w:basedOn w:val="Normal"/>
    <w:rsid w:val="00BE7044"/>
    <w:pPr>
      <w:shd w:val="clear" w:color="000000" w:fill="00B0F0"/>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40">
    <w:name w:val="xl240"/>
    <w:basedOn w:val="Normal"/>
    <w:rsid w:val="00BE7044"/>
    <w:pPr>
      <w:shd w:val="clear" w:color="000000" w:fill="00B0F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41">
    <w:name w:val="xl241"/>
    <w:basedOn w:val="Normal"/>
    <w:rsid w:val="00BE704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42">
    <w:name w:val="xl242"/>
    <w:basedOn w:val="Normal"/>
    <w:rsid w:val="00BE7044"/>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43">
    <w:name w:val="xl243"/>
    <w:basedOn w:val="Normal"/>
    <w:rsid w:val="00BE7044"/>
    <w:pPr>
      <w:pBdr>
        <w:top w:val="single" w:sz="4" w:space="0" w:color="auto"/>
        <w:left w:val="double" w:sz="6"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44">
    <w:name w:val="xl244"/>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45">
    <w:name w:val="xl245"/>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46">
    <w:name w:val="xl246"/>
    <w:basedOn w:val="Normal"/>
    <w:rsid w:val="00BE7044"/>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47">
    <w:name w:val="xl247"/>
    <w:basedOn w:val="Normal"/>
    <w:rsid w:val="00BE70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48">
    <w:name w:val="xl248"/>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49">
    <w:name w:val="xl249"/>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50">
    <w:name w:val="xl250"/>
    <w:basedOn w:val="Normal"/>
    <w:rsid w:val="00BE7044"/>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51">
    <w:name w:val="xl251"/>
    <w:basedOn w:val="Normal"/>
    <w:rsid w:val="00BE704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52">
    <w:name w:val="xl252"/>
    <w:basedOn w:val="Normal"/>
    <w:rsid w:val="00BE70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53">
    <w:name w:val="xl253"/>
    <w:basedOn w:val="Normal"/>
    <w:rsid w:val="00BE704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54">
    <w:name w:val="xl254"/>
    <w:basedOn w:val="Normal"/>
    <w:rsid w:val="00BE7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55">
    <w:name w:val="xl255"/>
    <w:basedOn w:val="Normal"/>
    <w:rsid w:val="00BE70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56">
    <w:name w:val="xl256"/>
    <w:basedOn w:val="Normal"/>
    <w:rsid w:val="00BE7044"/>
    <w:pPr>
      <w:pBdr>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57">
    <w:name w:val="xl257"/>
    <w:basedOn w:val="Normal"/>
    <w:rsid w:val="00BE70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58">
    <w:name w:val="xl258"/>
    <w:basedOn w:val="Normal"/>
    <w:rsid w:val="00BE7044"/>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59">
    <w:name w:val="xl259"/>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color w:val="000000"/>
      <w:sz w:val="14"/>
      <w:szCs w:val="14"/>
    </w:rPr>
  </w:style>
  <w:style w:type="paragraph" w:customStyle="1" w:styleId="xl260">
    <w:name w:val="xl260"/>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61">
    <w:name w:val="xl261"/>
    <w:basedOn w:val="Normal"/>
    <w:rsid w:val="00BE70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62">
    <w:name w:val="xl262"/>
    <w:basedOn w:val="Normal"/>
    <w:rsid w:val="00BE704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63">
    <w:name w:val="xl263"/>
    <w:basedOn w:val="Normal"/>
    <w:rsid w:val="00BE7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64">
    <w:name w:val="xl264"/>
    <w:basedOn w:val="Normal"/>
    <w:rsid w:val="00BE70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color w:val="000000"/>
      <w:sz w:val="14"/>
      <w:szCs w:val="14"/>
    </w:rPr>
  </w:style>
  <w:style w:type="paragraph" w:customStyle="1" w:styleId="xl265">
    <w:name w:val="xl265"/>
    <w:basedOn w:val="Normal"/>
    <w:rsid w:val="00BE7044"/>
    <w:pPr>
      <w:pBdr>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color w:val="000000"/>
      <w:sz w:val="14"/>
      <w:szCs w:val="14"/>
    </w:rPr>
  </w:style>
  <w:style w:type="paragraph" w:customStyle="1" w:styleId="xl266">
    <w:name w:val="xl266"/>
    <w:basedOn w:val="Normal"/>
    <w:rsid w:val="00BE70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color w:val="000000"/>
      <w:sz w:val="14"/>
      <w:szCs w:val="14"/>
    </w:rPr>
  </w:style>
  <w:style w:type="paragraph" w:customStyle="1" w:styleId="xl267">
    <w:name w:val="xl267"/>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sz w:val="14"/>
      <w:szCs w:val="14"/>
    </w:rPr>
  </w:style>
  <w:style w:type="paragraph" w:customStyle="1" w:styleId="xl268">
    <w:name w:val="xl268"/>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color w:val="000000"/>
      <w:sz w:val="14"/>
      <w:szCs w:val="14"/>
    </w:rPr>
  </w:style>
  <w:style w:type="paragraph" w:customStyle="1" w:styleId="xl269">
    <w:name w:val="xl269"/>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70">
    <w:name w:val="xl270"/>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sz w:val="14"/>
      <w:szCs w:val="14"/>
    </w:rPr>
  </w:style>
  <w:style w:type="paragraph" w:customStyle="1" w:styleId="xl271">
    <w:name w:val="xl271"/>
    <w:basedOn w:val="Normal"/>
    <w:rsid w:val="00BE70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72">
    <w:name w:val="xl272"/>
    <w:basedOn w:val="Normal"/>
    <w:rsid w:val="00BE70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73">
    <w:name w:val="xl273"/>
    <w:basedOn w:val="Normal"/>
    <w:rsid w:val="00BE7044"/>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74">
    <w:name w:val="xl274"/>
    <w:basedOn w:val="Normal"/>
    <w:rsid w:val="00BE7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4"/>
      <w:szCs w:val="14"/>
    </w:rPr>
  </w:style>
  <w:style w:type="paragraph" w:customStyle="1" w:styleId="xl275">
    <w:name w:val="xl275"/>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76">
    <w:name w:val="xl276"/>
    <w:basedOn w:val="Normal"/>
    <w:rsid w:val="00BE70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rPr>
  </w:style>
  <w:style w:type="paragraph" w:customStyle="1" w:styleId="xl277">
    <w:name w:val="xl277"/>
    <w:basedOn w:val="Normal"/>
    <w:rsid w:val="00BE704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rPr>
  </w:style>
  <w:style w:type="paragraph" w:customStyle="1" w:styleId="xl278">
    <w:name w:val="xl278"/>
    <w:basedOn w:val="Normal"/>
    <w:rsid w:val="00BE70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rPr>
  </w:style>
  <w:style w:type="paragraph" w:customStyle="1" w:styleId="xl279">
    <w:name w:val="xl279"/>
    <w:basedOn w:val="Normal"/>
    <w:rsid w:val="00BE7044"/>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80">
    <w:name w:val="xl280"/>
    <w:basedOn w:val="Normal"/>
    <w:rsid w:val="00BE7044"/>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81">
    <w:name w:val="xl281"/>
    <w:basedOn w:val="Normal"/>
    <w:rsid w:val="00BE7044"/>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82">
    <w:name w:val="xl282"/>
    <w:basedOn w:val="Normal"/>
    <w:rsid w:val="00BE70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New Roman"/>
      <w:sz w:val="14"/>
      <w:szCs w:val="14"/>
    </w:rPr>
  </w:style>
  <w:style w:type="paragraph" w:customStyle="1" w:styleId="xl283">
    <w:name w:val="xl283"/>
    <w:basedOn w:val="Normal"/>
    <w:rsid w:val="00BE704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New Roman"/>
      <w:sz w:val="14"/>
      <w:szCs w:val="14"/>
    </w:rPr>
  </w:style>
  <w:style w:type="paragraph" w:customStyle="1" w:styleId="xl284">
    <w:name w:val="xl284"/>
    <w:basedOn w:val="Normal"/>
    <w:rsid w:val="00BE7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New Roman"/>
      <w:sz w:val="14"/>
      <w:szCs w:val="14"/>
    </w:rPr>
  </w:style>
  <w:style w:type="paragraph" w:customStyle="1" w:styleId="xl285">
    <w:name w:val="xl285"/>
    <w:basedOn w:val="Normal"/>
    <w:rsid w:val="00BE70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86">
    <w:name w:val="xl286"/>
    <w:basedOn w:val="Normal"/>
    <w:rsid w:val="00BE704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87">
    <w:name w:val="xl287"/>
    <w:basedOn w:val="Normal"/>
    <w:rsid w:val="00BE7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88">
    <w:name w:val="xl288"/>
    <w:basedOn w:val="Normal"/>
    <w:rsid w:val="00BE70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89">
    <w:name w:val="xl289"/>
    <w:basedOn w:val="Normal"/>
    <w:rsid w:val="00BE704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90">
    <w:name w:val="xl290"/>
    <w:basedOn w:val="Normal"/>
    <w:rsid w:val="00BE7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New Roman"/>
      <w:sz w:val="14"/>
      <w:szCs w:val="14"/>
    </w:rPr>
  </w:style>
  <w:style w:type="paragraph" w:customStyle="1" w:styleId="xl291">
    <w:name w:val="xl291"/>
    <w:basedOn w:val="Normal"/>
    <w:rsid w:val="00BE70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color w:val="000000"/>
      <w:sz w:val="14"/>
      <w:szCs w:val="14"/>
    </w:rPr>
  </w:style>
  <w:style w:type="paragraph" w:customStyle="1" w:styleId="xl292">
    <w:name w:val="xl292"/>
    <w:basedOn w:val="Normal"/>
    <w:rsid w:val="00BE7044"/>
    <w:pPr>
      <w:pBdr>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color w:val="000000"/>
      <w:sz w:val="14"/>
      <w:szCs w:val="14"/>
    </w:rPr>
  </w:style>
  <w:style w:type="paragraph" w:customStyle="1" w:styleId="xl293">
    <w:name w:val="xl293"/>
    <w:basedOn w:val="Normal"/>
    <w:rsid w:val="00BE70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New Roman"/>
      <w:color w:val="000000"/>
      <w:sz w:val="14"/>
      <w:szCs w:val="14"/>
    </w:rPr>
  </w:style>
  <w:style w:type="paragraph" w:customStyle="1" w:styleId="xl294">
    <w:name w:val="xl294"/>
    <w:basedOn w:val="Normal"/>
    <w:rsid w:val="00BE7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New Roman"/>
      <w:sz w:val="14"/>
      <w:szCs w:val="14"/>
    </w:rPr>
  </w:style>
  <w:style w:type="paragraph" w:styleId="NoSpacing">
    <w:name w:val="No Spacing"/>
    <w:aliases w:val="Numbered Para"/>
    <w:link w:val="NoSpacingChar"/>
    <w:uiPriority w:val="1"/>
    <w:qFormat/>
    <w:rsid w:val="00BE7044"/>
    <w:pPr>
      <w:spacing w:after="0" w:line="240" w:lineRule="auto"/>
    </w:pPr>
    <w:rPr>
      <w:sz w:val="22"/>
      <w:szCs w:val="22"/>
    </w:rPr>
  </w:style>
  <w:style w:type="character" w:customStyle="1" w:styleId="NoSpacingChar">
    <w:name w:val="No Spacing Char"/>
    <w:aliases w:val="Numbered Para Char"/>
    <w:basedOn w:val="DefaultParagraphFont"/>
    <w:link w:val="NoSpacing"/>
    <w:uiPriority w:val="1"/>
    <w:rsid w:val="00BE7044"/>
  </w:style>
  <w:style w:type="character" w:customStyle="1" w:styleId="BookTitle1">
    <w:name w:val="Book Title1"/>
    <w:basedOn w:val="DefaultParagraphFont"/>
    <w:uiPriority w:val="33"/>
    <w:qFormat/>
    <w:rsid w:val="00BE7044"/>
    <w:rPr>
      <w:b/>
      <w:bCs/>
      <w:smallCaps/>
      <w:spacing w:val="5"/>
    </w:rPr>
  </w:style>
  <w:style w:type="character" w:customStyle="1" w:styleId="IntenseReference1">
    <w:name w:val="Intense Reference1"/>
    <w:basedOn w:val="DefaultParagraphFont"/>
    <w:uiPriority w:val="32"/>
    <w:qFormat/>
    <w:rsid w:val="00BE7044"/>
    <w:rPr>
      <w:b/>
      <w:bCs/>
      <w:smallCaps/>
      <w:color w:val="C0504D" w:themeColor="accent2"/>
      <w:spacing w:val="5"/>
      <w:u w:val="single"/>
    </w:rPr>
  </w:style>
  <w:style w:type="character" w:customStyle="1" w:styleId="SubtleReference1">
    <w:name w:val="Subtle Reference1"/>
    <w:basedOn w:val="DefaultParagraphFont"/>
    <w:uiPriority w:val="31"/>
    <w:qFormat/>
    <w:rsid w:val="00BE7044"/>
    <w:rPr>
      <w:smallCaps/>
      <w:color w:val="C0504D" w:themeColor="accent2"/>
      <w:u w:val="single"/>
    </w:rPr>
  </w:style>
  <w:style w:type="paragraph" w:styleId="IntenseQuote">
    <w:name w:val="Intense Quote"/>
    <w:basedOn w:val="Normal"/>
    <w:next w:val="Normal"/>
    <w:link w:val="IntenseQuoteChar"/>
    <w:uiPriority w:val="30"/>
    <w:qFormat/>
    <w:rsid w:val="00BE704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7044"/>
    <w:rPr>
      <w:b/>
      <w:bCs/>
      <w:i/>
      <w:iCs/>
      <w:color w:val="4F81BD" w:themeColor="accent1"/>
    </w:rPr>
  </w:style>
  <w:style w:type="character" w:customStyle="1" w:styleId="IntenseEmphasis1">
    <w:name w:val="Intense Emphasis1"/>
    <w:basedOn w:val="DefaultParagraphFont"/>
    <w:uiPriority w:val="21"/>
    <w:qFormat/>
    <w:rsid w:val="00BE7044"/>
    <w:rPr>
      <w:b/>
      <w:bCs/>
      <w:i/>
      <w:iCs/>
      <w:color w:val="4F81BD" w:themeColor="accent1"/>
    </w:rPr>
  </w:style>
  <w:style w:type="character" w:customStyle="1" w:styleId="TitleChar">
    <w:name w:val="Title Char"/>
    <w:basedOn w:val="DefaultParagraphFont"/>
    <w:link w:val="Title"/>
    <w:rsid w:val="00BE7044"/>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aliases w:val="Body Text Char Char Char,Body Text 12 Char,bt Char,ändrad Char,CV Body Text Char,heading_txt Char,body text Char,contents Char,doc1 Char,bt1 Char,Body Text 121 Char,ändrad1 Char,Body Text 122 Char,bt2 Char,ändrad2 Char,Body Text 123 Char"/>
    <w:basedOn w:val="DefaultParagraphFont"/>
    <w:link w:val="BodyText"/>
    <w:uiPriority w:val="1"/>
    <w:rsid w:val="00BE7044"/>
    <w:rPr>
      <w:rFonts w:ascii="Garamond" w:eastAsia="Times New Roman" w:hAnsi="Garamond" w:cs="Times New Roman"/>
      <w:szCs w:val="20"/>
      <w:lang w:val="en-GB"/>
    </w:rPr>
  </w:style>
  <w:style w:type="character" w:customStyle="1" w:styleId="CommentTextChar">
    <w:name w:val="Comment Text Char"/>
    <w:basedOn w:val="DefaultParagraphFont"/>
    <w:link w:val="CommentText"/>
    <w:uiPriority w:val="99"/>
    <w:rsid w:val="00BE7044"/>
    <w:rPr>
      <w:sz w:val="20"/>
      <w:szCs w:val="20"/>
    </w:rPr>
  </w:style>
  <w:style w:type="character" w:customStyle="1" w:styleId="CommentSubjectChar">
    <w:name w:val="Comment Subject Char"/>
    <w:basedOn w:val="CommentTextChar"/>
    <w:link w:val="CommentSubject"/>
    <w:uiPriority w:val="99"/>
    <w:semiHidden/>
    <w:rsid w:val="00BE7044"/>
    <w:rPr>
      <w:b/>
      <w:bCs/>
      <w:sz w:val="20"/>
      <w:szCs w:val="20"/>
    </w:rPr>
  </w:style>
  <w:style w:type="paragraph" w:customStyle="1" w:styleId="Revision1">
    <w:name w:val="Revision1"/>
    <w:hidden/>
    <w:uiPriority w:val="99"/>
    <w:semiHidden/>
    <w:rsid w:val="00BE7044"/>
    <w:pPr>
      <w:spacing w:after="0" w:line="240" w:lineRule="auto"/>
    </w:pPr>
    <w:rPr>
      <w:sz w:val="22"/>
      <w:szCs w:val="22"/>
    </w:rPr>
  </w:style>
  <w:style w:type="paragraph" w:styleId="TOCHeading">
    <w:name w:val="TOC Heading"/>
    <w:basedOn w:val="Heading1"/>
    <w:next w:val="Normal"/>
    <w:uiPriority w:val="39"/>
    <w:unhideWhenUsed/>
    <w:qFormat/>
    <w:rsid w:val="001C03D5"/>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character" w:styleId="BookTitle">
    <w:name w:val="Book Title"/>
    <w:basedOn w:val="DefaultParagraphFont"/>
    <w:uiPriority w:val="33"/>
    <w:qFormat/>
    <w:rsid w:val="001C03D5"/>
    <w:rPr>
      <w:b/>
      <w:bCs/>
      <w:smallCaps/>
      <w:spacing w:val="5"/>
    </w:rPr>
  </w:style>
  <w:style w:type="character" w:styleId="IntenseReference">
    <w:name w:val="Intense Reference"/>
    <w:basedOn w:val="DefaultParagraphFont"/>
    <w:uiPriority w:val="32"/>
    <w:qFormat/>
    <w:rsid w:val="001C03D5"/>
    <w:rPr>
      <w:b/>
      <w:bCs/>
      <w:smallCaps/>
      <w:color w:val="C0504D" w:themeColor="accent2"/>
      <w:spacing w:val="5"/>
      <w:u w:val="single"/>
    </w:rPr>
  </w:style>
  <w:style w:type="character" w:styleId="SubtleReference">
    <w:name w:val="Subtle Reference"/>
    <w:basedOn w:val="DefaultParagraphFont"/>
    <w:uiPriority w:val="31"/>
    <w:qFormat/>
    <w:rsid w:val="001C03D5"/>
    <w:rPr>
      <w:smallCaps/>
      <w:color w:val="C0504D" w:themeColor="accent2"/>
      <w:u w:val="single"/>
    </w:rPr>
  </w:style>
  <w:style w:type="character" w:styleId="IntenseEmphasis">
    <w:name w:val="Intense Emphasis"/>
    <w:basedOn w:val="DefaultParagraphFont"/>
    <w:uiPriority w:val="21"/>
    <w:qFormat/>
    <w:rsid w:val="001C03D5"/>
    <w:rPr>
      <w:b/>
      <w:bCs/>
      <w:i/>
      <w:iCs/>
      <w:color w:val="4F81BD" w:themeColor="accent1"/>
    </w:rPr>
  </w:style>
  <w:style w:type="paragraph" w:customStyle="1" w:styleId="font5">
    <w:name w:val="font5"/>
    <w:basedOn w:val="Normal"/>
    <w:rsid w:val="00D817B0"/>
    <w:pPr>
      <w:spacing w:before="100" w:beforeAutospacing="1" w:after="100" w:afterAutospacing="1" w:line="240" w:lineRule="auto"/>
    </w:pPr>
    <w:rPr>
      <w:rFonts w:ascii="Cambria" w:eastAsia="Times New Roman" w:hAnsi="Cambria" w:cs="Times New Roman"/>
      <w:color w:val="000000"/>
      <w:sz w:val="18"/>
      <w:szCs w:val="18"/>
    </w:rPr>
  </w:style>
  <w:style w:type="paragraph" w:customStyle="1" w:styleId="font6">
    <w:name w:val="font6"/>
    <w:basedOn w:val="Normal"/>
    <w:rsid w:val="00D817B0"/>
    <w:pPr>
      <w:spacing w:before="100" w:beforeAutospacing="1" w:after="100" w:afterAutospacing="1" w:line="240" w:lineRule="auto"/>
    </w:pPr>
    <w:rPr>
      <w:rFonts w:ascii="Cambria" w:eastAsia="Times New Roman" w:hAnsi="Cambria" w:cs="Times New Roman"/>
      <w:color w:val="000000"/>
      <w:sz w:val="18"/>
      <w:szCs w:val="18"/>
    </w:rPr>
  </w:style>
  <w:style w:type="paragraph" w:customStyle="1" w:styleId="xl65">
    <w:name w:val="xl65"/>
    <w:basedOn w:val="Normal"/>
    <w:rsid w:val="00D81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8"/>
      <w:szCs w:val="18"/>
    </w:rPr>
  </w:style>
  <w:style w:type="paragraph" w:customStyle="1" w:styleId="xl66">
    <w:name w:val="xl66"/>
    <w:basedOn w:val="Normal"/>
    <w:rsid w:val="00D81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8"/>
      <w:szCs w:val="18"/>
    </w:rPr>
  </w:style>
  <w:style w:type="numbering" w:customStyle="1" w:styleId="NoList1">
    <w:name w:val="No List1"/>
    <w:next w:val="NoList"/>
    <w:uiPriority w:val="99"/>
    <w:semiHidden/>
    <w:unhideWhenUsed/>
    <w:rsid w:val="008C6FC5"/>
  </w:style>
  <w:style w:type="character" w:customStyle="1" w:styleId="UnresolvedMention">
    <w:name w:val="Unresolved Mention"/>
    <w:basedOn w:val="DefaultParagraphFont"/>
    <w:uiPriority w:val="99"/>
    <w:semiHidden/>
    <w:unhideWhenUsed/>
    <w:rsid w:val="008C6FC5"/>
    <w:rPr>
      <w:color w:val="808080"/>
      <w:shd w:val="clear" w:color="auto" w:fill="E6E6E6"/>
    </w:rPr>
  </w:style>
  <w:style w:type="paragraph" w:styleId="FootnoteText">
    <w:name w:val="footnote text"/>
    <w:aliases w:val="single space,footnote text,fn,FOOTNOTES,Footnote Text Char1,Footnote Text Char Char,ft,Geneva 9,Font: Geneva 9,Boston 10,f,Footnote text,single spacing,Footnote Text Char2 Char,Footnote Text Char1 Char Char,Footnote,text,Texto nota pie Car"/>
    <w:basedOn w:val="Normal"/>
    <w:link w:val="FootnoteTextChar"/>
    <w:uiPriority w:val="99"/>
    <w:unhideWhenUsed/>
    <w:qFormat/>
    <w:rsid w:val="008C6FC5"/>
    <w:pPr>
      <w:spacing w:after="0" w:line="240" w:lineRule="auto"/>
    </w:pPr>
    <w:rPr>
      <w:rFonts w:ascii="Times New Roman" w:hAnsi="Times New Roman"/>
      <w:sz w:val="20"/>
      <w:szCs w:val="20"/>
    </w:rPr>
  </w:style>
  <w:style w:type="character" w:customStyle="1" w:styleId="FootnoteTextChar">
    <w:name w:val="Footnote Text Char"/>
    <w:aliases w:val="single space Char,footnote text Char,fn Char,FOOTNOTES Char,Footnote Text Char1 Char,Footnote Text Char Char Char,ft Char,Geneva 9 Char,Font: Geneva 9 Char,Boston 10 Char,f Char,Footnote text Char,single spacing Char,Footnote Char"/>
    <w:basedOn w:val="DefaultParagraphFont"/>
    <w:link w:val="FootnoteText"/>
    <w:uiPriority w:val="99"/>
    <w:rsid w:val="008C6FC5"/>
    <w:rPr>
      <w:rFonts w:ascii="Times New Roman" w:hAnsi="Times New Roman"/>
    </w:rPr>
  </w:style>
  <w:style w:type="paragraph" w:customStyle="1" w:styleId="BVIfnrCarCarCarCarChar">
    <w:name w:val="BVI fnr Car Car Car Car Char"/>
    <w:aliases w:val="BVI fnr Car Car,BVI fnr Car, BVI fnr Car Car Car Car Char"/>
    <w:basedOn w:val="Normal"/>
    <w:rsid w:val="008C6FC5"/>
    <w:pPr>
      <w:widowControl w:val="0"/>
      <w:adjustRightInd w:val="0"/>
      <w:spacing w:after="160" w:line="240" w:lineRule="exact"/>
      <w:jc w:val="both"/>
    </w:pPr>
    <w:rPr>
      <w:vertAlign w:val="superscript"/>
    </w:rPr>
  </w:style>
  <w:style w:type="paragraph" w:customStyle="1" w:styleId="Style1">
    <w:name w:val="Style1"/>
    <w:basedOn w:val="Heading2"/>
    <w:link w:val="Style1Char"/>
    <w:qFormat/>
    <w:rsid w:val="008C6FC5"/>
    <w:pPr>
      <w:keepNext w:val="0"/>
      <w:numPr>
        <w:ilvl w:val="0"/>
        <w:numId w:val="0"/>
      </w:numPr>
      <w:spacing w:after="0" w:line="240" w:lineRule="auto"/>
      <w:ind w:left="810" w:hanging="360"/>
    </w:pPr>
    <w:rPr>
      <w:rFonts w:asciiTheme="majorHAnsi" w:eastAsiaTheme="majorEastAsia" w:hAnsiTheme="majorHAnsi" w:cstheme="majorBidi"/>
      <w:iCs w:val="0"/>
      <w:color w:val="auto"/>
    </w:rPr>
  </w:style>
  <w:style w:type="paragraph" w:customStyle="1" w:styleId="Figure">
    <w:name w:val="Figure"/>
    <w:basedOn w:val="Normal"/>
    <w:qFormat/>
    <w:rsid w:val="008C6FC5"/>
    <w:pPr>
      <w:tabs>
        <w:tab w:val="left" w:pos="1134"/>
        <w:tab w:val="num" w:pos="1267"/>
      </w:tabs>
      <w:autoSpaceDE w:val="0"/>
      <w:autoSpaceDN w:val="0"/>
      <w:adjustRightInd w:val="0"/>
      <w:spacing w:before="240" w:after="240" w:line="360" w:lineRule="auto"/>
      <w:ind w:left="1267" w:hanging="720"/>
    </w:pPr>
    <w:rPr>
      <w:rFonts w:ascii="Times New Roman Bold" w:eastAsia="Times New Roman" w:hAnsi="Times New Roman Bold" w:cs="Arial"/>
      <w:b/>
      <w:noProof/>
      <w:color w:val="000000"/>
      <w:sz w:val="24"/>
      <w:szCs w:val="24"/>
      <w:lang w:eastAsia="en-GB"/>
    </w:rPr>
  </w:style>
  <w:style w:type="numbering" w:customStyle="1" w:styleId="SDMFootnoteList">
    <w:name w:val="SDMFootnoteList"/>
    <w:uiPriority w:val="99"/>
    <w:rsid w:val="008C6FC5"/>
    <w:pPr>
      <w:numPr>
        <w:numId w:val="16"/>
      </w:numPr>
    </w:pPr>
  </w:style>
  <w:style w:type="paragraph" w:styleId="PlainText">
    <w:name w:val="Plain Text"/>
    <w:basedOn w:val="Normal"/>
    <w:link w:val="PlainTextChar"/>
    <w:rsid w:val="008C6FC5"/>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C6FC5"/>
    <w:rPr>
      <w:rFonts w:ascii="Courier New" w:eastAsia="Times New Roman" w:hAnsi="Courier New" w:cs="Courier New"/>
    </w:rPr>
  </w:style>
  <w:style w:type="character" w:customStyle="1" w:styleId="apple-converted-space">
    <w:name w:val="apple-converted-space"/>
    <w:basedOn w:val="DefaultParagraphFont"/>
    <w:rsid w:val="008C6FC5"/>
  </w:style>
  <w:style w:type="paragraph" w:customStyle="1" w:styleId="Default">
    <w:name w:val="Default"/>
    <w:rsid w:val="008C6FC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Bullet">
    <w:name w:val="List Bullet"/>
    <w:basedOn w:val="Normal"/>
    <w:uiPriority w:val="99"/>
    <w:unhideWhenUsed/>
    <w:rsid w:val="008C6FC5"/>
    <w:pPr>
      <w:numPr>
        <w:numId w:val="18"/>
      </w:numPr>
      <w:contextualSpacing/>
    </w:pPr>
    <w:rPr>
      <w:rFonts w:eastAsiaTheme="minorHAnsi"/>
    </w:rPr>
  </w:style>
  <w:style w:type="paragraph" w:customStyle="1" w:styleId="Heading1a">
    <w:name w:val="Heading 1a"/>
    <w:basedOn w:val="Normal"/>
    <w:next w:val="Normal"/>
    <w:rsid w:val="008C6FC5"/>
    <w:pPr>
      <w:keepNext/>
      <w:keepLines/>
      <w:numPr>
        <w:numId w:val="19"/>
      </w:numPr>
      <w:spacing w:before="120" w:after="240" w:line="240" w:lineRule="auto"/>
      <w:jc w:val="center"/>
      <w:outlineLvl w:val="0"/>
    </w:pPr>
    <w:rPr>
      <w:rFonts w:ascii="Times New Roman Bold" w:eastAsia="Times New Roman" w:hAnsi="Times New Roman Bold" w:cs="Times New Roman"/>
      <w:b/>
      <w:smallCaps/>
      <w:color w:val="000000"/>
      <w:sz w:val="28"/>
      <w:szCs w:val="24"/>
    </w:rPr>
  </w:style>
  <w:style w:type="paragraph" w:customStyle="1" w:styleId="Sub-Para1underX">
    <w:name w:val="Sub-Para 1 under X."/>
    <w:basedOn w:val="Normal"/>
    <w:rsid w:val="008C6FC5"/>
    <w:pPr>
      <w:numPr>
        <w:ilvl w:val="2"/>
        <w:numId w:val="19"/>
      </w:numPr>
      <w:spacing w:before="120" w:after="240" w:line="240" w:lineRule="auto"/>
      <w:outlineLvl w:val="2"/>
    </w:pPr>
    <w:rPr>
      <w:rFonts w:ascii="Times New Roman" w:eastAsia="Times New Roman" w:hAnsi="Times New Roman" w:cs="Times New Roman"/>
      <w:color w:val="000000"/>
      <w:sz w:val="24"/>
      <w:szCs w:val="24"/>
    </w:rPr>
  </w:style>
  <w:style w:type="paragraph" w:customStyle="1" w:styleId="Sub-Para2underX">
    <w:name w:val="Sub-Para 2 under X."/>
    <w:basedOn w:val="Normal"/>
    <w:rsid w:val="008C6FC5"/>
    <w:pPr>
      <w:numPr>
        <w:ilvl w:val="3"/>
        <w:numId w:val="19"/>
      </w:numPr>
      <w:spacing w:before="120" w:after="240" w:line="240" w:lineRule="auto"/>
      <w:outlineLvl w:val="3"/>
    </w:pPr>
    <w:rPr>
      <w:rFonts w:ascii="Times New Roman" w:eastAsia="Times New Roman" w:hAnsi="Times New Roman" w:cs="Times New Roman"/>
      <w:color w:val="000000"/>
      <w:sz w:val="24"/>
      <w:szCs w:val="24"/>
    </w:rPr>
  </w:style>
  <w:style w:type="paragraph" w:customStyle="1" w:styleId="Sub-Para3underX">
    <w:name w:val="Sub-Para 3 under X."/>
    <w:basedOn w:val="Normal"/>
    <w:rsid w:val="008C6FC5"/>
    <w:pPr>
      <w:numPr>
        <w:ilvl w:val="4"/>
        <w:numId w:val="19"/>
      </w:numPr>
      <w:spacing w:before="120" w:after="240" w:line="240" w:lineRule="auto"/>
      <w:outlineLvl w:val="4"/>
    </w:pPr>
    <w:rPr>
      <w:rFonts w:ascii="Times New Roman" w:eastAsia="Times New Roman" w:hAnsi="Times New Roman" w:cs="Times New Roman"/>
      <w:color w:val="000000"/>
      <w:sz w:val="24"/>
      <w:szCs w:val="24"/>
    </w:rPr>
  </w:style>
  <w:style w:type="paragraph" w:customStyle="1" w:styleId="Sub-Para4underX">
    <w:name w:val="Sub-Para 4 under X."/>
    <w:basedOn w:val="Normal"/>
    <w:rsid w:val="008C6FC5"/>
    <w:pPr>
      <w:numPr>
        <w:ilvl w:val="5"/>
        <w:numId w:val="19"/>
      </w:numPr>
      <w:spacing w:before="120" w:after="240" w:line="240" w:lineRule="auto"/>
      <w:outlineLvl w:val="5"/>
    </w:pPr>
    <w:rPr>
      <w:rFonts w:ascii="Times New Roman" w:eastAsia="Times New Roman" w:hAnsi="Times New Roman" w:cs="Times New Roman"/>
      <w:color w:val="000000"/>
      <w:sz w:val="24"/>
      <w:szCs w:val="24"/>
    </w:rPr>
  </w:style>
  <w:style w:type="paragraph" w:customStyle="1" w:styleId="MediumGrid21">
    <w:name w:val="Medium Grid 21"/>
    <w:basedOn w:val="Normal"/>
    <w:link w:val="MediumGrid2Char"/>
    <w:uiPriority w:val="1"/>
    <w:qFormat/>
    <w:rsid w:val="008C6FC5"/>
    <w:pPr>
      <w:spacing w:after="0" w:line="240" w:lineRule="auto"/>
    </w:pPr>
    <w:rPr>
      <w:rFonts w:ascii="Cambria" w:eastAsia="Times New Roman" w:hAnsi="Cambria" w:cs="Times New Roman"/>
    </w:rPr>
  </w:style>
  <w:style w:type="character" w:customStyle="1" w:styleId="MediumGrid2Char">
    <w:name w:val="Medium Grid 2 Char"/>
    <w:link w:val="MediumGrid21"/>
    <w:uiPriority w:val="1"/>
    <w:locked/>
    <w:rsid w:val="008C6FC5"/>
    <w:rPr>
      <w:rFonts w:ascii="Cambria" w:eastAsia="Times New Roman" w:hAnsi="Cambria" w:cs="Times New Roman"/>
      <w:sz w:val="22"/>
      <w:szCs w:val="22"/>
    </w:rPr>
  </w:style>
  <w:style w:type="paragraph" w:customStyle="1" w:styleId="Pa2">
    <w:name w:val="Pa2"/>
    <w:basedOn w:val="Default"/>
    <w:next w:val="Default"/>
    <w:uiPriority w:val="99"/>
    <w:rsid w:val="008C6FC5"/>
    <w:pPr>
      <w:spacing w:line="201" w:lineRule="atLeast"/>
    </w:pPr>
    <w:rPr>
      <w:rFonts w:ascii="Univers 55" w:hAnsi="Univers 55"/>
      <w:color w:val="auto"/>
    </w:rPr>
  </w:style>
  <w:style w:type="table" w:customStyle="1" w:styleId="TableGrid12">
    <w:name w:val="Table Grid12"/>
    <w:basedOn w:val="TableNormal"/>
    <w:next w:val="TableGrid"/>
    <w:uiPriority w:val="59"/>
    <w:rsid w:val="008C6FC5"/>
    <w:pPr>
      <w:spacing w:after="0" w:line="240" w:lineRule="auto"/>
    </w:pPr>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C6FC5"/>
    <w:pPr>
      <w:spacing w:after="0" w:line="240" w:lineRule="auto"/>
    </w:pPr>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talic1">
    <w:name w:val="italic1"/>
    <w:basedOn w:val="DefaultParagraphFont"/>
    <w:rsid w:val="008C6FC5"/>
    <w:rPr>
      <w:i/>
      <w:iCs/>
    </w:rPr>
  </w:style>
  <w:style w:type="paragraph" w:customStyle="1" w:styleId="MainParanoChapter">
    <w:name w:val="Main Para no Chapter #"/>
    <w:basedOn w:val="Normal"/>
    <w:link w:val="MainParanoChapterCharChar"/>
    <w:rsid w:val="008C6FC5"/>
    <w:pPr>
      <w:tabs>
        <w:tab w:val="num" w:pos="720"/>
      </w:tabs>
      <w:spacing w:after="240" w:line="240" w:lineRule="auto"/>
      <w:ind w:left="720" w:hanging="720"/>
      <w:outlineLvl w:val="1"/>
    </w:pPr>
    <w:rPr>
      <w:rFonts w:ascii="Times New Roman" w:eastAsia="Times New Roman" w:hAnsi="Times New Roman" w:cs="Times New Roman"/>
      <w:sz w:val="24"/>
      <w:szCs w:val="24"/>
    </w:rPr>
  </w:style>
  <w:style w:type="character" w:customStyle="1" w:styleId="MainParanoChapterCharChar">
    <w:name w:val="Main Para no Chapter # Char Char"/>
    <w:link w:val="MainParanoChapter"/>
    <w:rsid w:val="008C6FC5"/>
    <w:rPr>
      <w:rFonts w:ascii="Times New Roman" w:eastAsia="Times New Roman" w:hAnsi="Times New Roman" w:cs="Times New Roman"/>
      <w:sz w:val="24"/>
      <w:szCs w:val="24"/>
    </w:rPr>
  </w:style>
  <w:style w:type="paragraph" w:customStyle="1" w:styleId="Style4">
    <w:name w:val="Style4"/>
    <w:basedOn w:val="Normal"/>
    <w:qFormat/>
    <w:rsid w:val="008C6FC5"/>
    <w:pPr>
      <w:keepNext/>
      <w:keepLines/>
      <w:numPr>
        <w:numId w:val="20"/>
      </w:numPr>
      <w:tabs>
        <w:tab w:val="left" w:pos="1134"/>
      </w:tabs>
      <w:spacing w:before="360" w:after="120" w:line="240" w:lineRule="auto"/>
      <w:ind w:left="1134" w:hanging="1134"/>
    </w:pPr>
    <w:rPr>
      <w:rFonts w:ascii="Times New Roman Bold" w:eastAsia="Times New Roman" w:hAnsi="Times New Roman Bold" w:cs="Times New Roman"/>
      <w:b/>
      <w:smallCaps/>
      <w:color w:val="000000"/>
      <w:sz w:val="24"/>
    </w:rPr>
  </w:style>
  <w:style w:type="paragraph" w:styleId="BodyText2">
    <w:name w:val="Body Text 2"/>
    <w:basedOn w:val="Normal"/>
    <w:link w:val="BodyText2Char"/>
    <w:rsid w:val="008C6FC5"/>
    <w:pPr>
      <w:spacing w:after="120" w:line="480" w:lineRule="auto"/>
    </w:pPr>
    <w:rPr>
      <w:rFonts w:ascii="Times New Roman" w:eastAsia="Times New Roman" w:hAnsi="Times New Roman" w:cs="Times New Roman"/>
      <w:lang w:eastAsia="fr-FR"/>
    </w:rPr>
  </w:style>
  <w:style w:type="character" w:customStyle="1" w:styleId="BodyText2Char">
    <w:name w:val="Body Text 2 Char"/>
    <w:basedOn w:val="DefaultParagraphFont"/>
    <w:link w:val="BodyText2"/>
    <w:rsid w:val="008C6FC5"/>
    <w:rPr>
      <w:rFonts w:ascii="Times New Roman" w:eastAsia="Times New Roman" w:hAnsi="Times New Roman" w:cs="Times New Roman"/>
      <w:sz w:val="22"/>
      <w:szCs w:val="22"/>
      <w:lang w:eastAsia="fr-FR"/>
    </w:rPr>
  </w:style>
  <w:style w:type="paragraph" w:styleId="EnvelopeReturn">
    <w:name w:val="envelope return"/>
    <w:basedOn w:val="Normal"/>
    <w:rsid w:val="008C6FC5"/>
    <w:pPr>
      <w:spacing w:after="0" w:line="240" w:lineRule="auto"/>
    </w:pPr>
    <w:rPr>
      <w:rFonts w:ascii="Verdana" w:eastAsia="Times New Roman" w:hAnsi="Verdana" w:cs="Arial"/>
      <w:b/>
      <w:sz w:val="20"/>
      <w:szCs w:val="20"/>
      <w:lang w:val="hr-HR"/>
    </w:rPr>
  </w:style>
  <w:style w:type="paragraph" w:customStyle="1" w:styleId="Section3-Clauses">
    <w:name w:val="Section 3-Clauses"/>
    <w:basedOn w:val="Normal"/>
    <w:next w:val="Normal"/>
    <w:rsid w:val="008C6FC5"/>
    <w:pPr>
      <w:keepNext/>
      <w:tabs>
        <w:tab w:val="num" w:pos="567"/>
      </w:tabs>
      <w:spacing w:before="120" w:after="120" w:line="240" w:lineRule="auto"/>
      <w:ind w:left="567" w:hanging="567"/>
      <w:jc w:val="both"/>
      <w:outlineLvl w:val="3"/>
    </w:pPr>
    <w:rPr>
      <w:rFonts w:ascii="Times New Roman" w:eastAsia="Times New Roman" w:hAnsi="Times New Roman" w:cs="Times New Roman"/>
      <w:b/>
      <w:bCs/>
      <w:sz w:val="24"/>
      <w:szCs w:val="28"/>
      <w:lang w:val="en-AU" w:eastAsia="fr-FR"/>
    </w:rPr>
  </w:style>
  <w:style w:type="paragraph" w:customStyle="1" w:styleId="Outline">
    <w:name w:val="Outline"/>
    <w:basedOn w:val="Normal"/>
    <w:rsid w:val="008C6FC5"/>
    <w:pPr>
      <w:overflowPunct w:val="0"/>
      <w:autoSpaceDE w:val="0"/>
      <w:autoSpaceDN w:val="0"/>
      <w:adjustRightInd w:val="0"/>
      <w:spacing w:before="240" w:after="0" w:line="240" w:lineRule="auto"/>
      <w:textAlignment w:val="baseline"/>
    </w:pPr>
    <w:rPr>
      <w:rFonts w:ascii="Times New Roman" w:eastAsia="Times New Roman" w:hAnsi="Times New Roman" w:cs="Times New Roman"/>
      <w:kern w:val="28"/>
      <w:sz w:val="24"/>
      <w:szCs w:val="24"/>
      <w:lang w:eastAsia="en-GB"/>
    </w:rPr>
  </w:style>
  <w:style w:type="paragraph" w:customStyle="1" w:styleId="SCCText">
    <w:name w:val="SCCText"/>
    <w:basedOn w:val="Normal"/>
    <w:rsid w:val="008C6FC5"/>
    <w:pPr>
      <w:spacing w:before="60" w:after="60" w:line="240" w:lineRule="auto"/>
    </w:pPr>
    <w:rPr>
      <w:rFonts w:ascii="Times New Roman" w:eastAsia="Times New Roman" w:hAnsi="Times New Roman" w:cs="Times New Roman"/>
      <w:sz w:val="24"/>
      <w:szCs w:val="20"/>
      <w:lang w:val="en-GB" w:eastAsia="en-GB"/>
    </w:rPr>
  </w:style>
  <w:style w:type="paragraph" w:styleId="Revision">
    <w:name w:val="Revision"/>
    <w:hidden/>
    <w:uiPriority w:val="71"/>
    <w:rsid w:val="008C6FC5"/>
    <w:pPr>
      <w:spacing w:after="0" w:line="240" w:lineRule="auto"/>
    </w:pPr>
    <w:rPr>
      <w:rFonts w:ascii="Times New Roman" w:eastAsia="Times New Roman" w:hAnsi="Times New Roman" w:cs="Times New Roman"/>
      <w:sz w:val="22"/>
      <w:szCs w:val="22"/>
      <w:lang w:eastAsia="fr-FR"/>
    </w:rPr>
  </w:style>
  <w:style w:type="character" w:customStyle="1" w:styleId="Style1Char">
    <w:name w:val="Style1 Char"/>
    <w:basedOn w:val="DefaultParagraphFont"/>
    <w:link w:val="Style1"/>
    <w:locked/>
    <w:rsid w:val="008C6FC5"/>
    <w:rPr>
      <w:rFonts w:asciiTheme="majorHAnsi" w:eastAsiaTheme="majorEastAsia" w:hAnsiTheme="majorHAnsi" w:cstheme="majorBidi"/>
      <w:b/>
      <w:bCs/>
      <w:sz w:val="28"/>
      <w:szCs w:val="28"/>
    </w:rPr>
  </w:style>
  <w:style w:type="paragraph" w:customStyle="1" w:styleId="BankNormal">
    <w:name w:val="BankNormal"/>
    <w:basedOn w:val="Normal"/>
    <w:link w:val="BankNormalChar"/>
    <w:rsid w:val="008C6FC5"/>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DefaultParagraphFont"/>
    <w:link w:val="BankNormal"/>
    <w:locked/>
    <w:rsid w:val="008C6FC5"/>
    <w:rPr>
      <w:rFonts w:ascii="Times New Roman" w:eastAsia="Times New Roman" w:hAnsi="Times New Roman" w:cs="Times New Roman"/>
      <w:sz w:val="24"/>
    </w:rPr>
  </w:style>
  <w:style w:type="paragraph" w:customStyle="1" w:styleId="MainParanoChapter-Ch3">
    <w:name w:val="Main Para no Chapter #-Ch 3"/>
    <w:basedOn w:val="Normal"/>
    <w:qFormat/>
    <w:rsid w:val="008C6FC5"/>
    <w:pPr>
      <w:numPr>
        <w:numId w:val="32"/>
      </w:numPr>
      <w:spacing w:before="240" w:after="0" w:line="240" w:lineRule="auto"/>
      <w:jc w:val="both"/>
    </w:pPr>
    <w:rPr>
      <w:rFonts w:ascii="Times New Roman" w:eastAsia="Times New Roman" w:hAnsi="Times New Roman" w:cs="Times New Roman"/>
      <w:sz w:val="24"/>
      <w:szCs w:val="24"/>
    </w:rPr>
  </w:style>
  <w:style w:type="paragraph" w:customStyle="1" w:styleId="main">
    <w:name w:val="main"/>
    <w:basedOn w:val="Normal"/>
    <w:rsid w:val="008C6FC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EndnoteText">
    <w:name w:val="endnote text"/>
    <w:basedOn w:val="Normal"/>
    <w:link w:val="EndnoteTextChar"/>
    <w:rsid w:val="008C6FC5"/>
    <w:pPr>
      <w:spacing w:after="0" w:line="240" w:lineRule="auto"/>
    </w:pPr>
    <w:rPr>
      <w:rFonts w:ascii="Times New Roman" w:eastAsia="Calibri" w:hAnsi="Times New Roman" w:cs="Times New Roman"/>
      <w:color w:val="000000"/>
      <w:sz w:val="20"/>
      <w:szCs w:val="20"/>
    </w:rPr>
  </w:style>
  <w:style w:type="character" w:customStyle="1" w:styleId="EndnoteTextChar">
    <w:name w:val="Endnote Text Char"/>
    <w:basedOn w:val="DefaultParagraphFont"/>
    <w:link w:val="EndnoteText"/>
    <w:rsid w:val="008C6FC5"/>
    <w:rPr>
      <w:rFonts w:ascii="Times New Roman" w:eastAsia="Calibri" w:hAnsi="Times New Roman" w:cs="Times New Roman"/>
      <w:color w:val="000000"/>
    </w:rPr>
  </w:style>
  <w:style w:type="character" w:styleId="EndnoteReference">
    <w:name w:val="endnote reference"/>
    <w:basedOn w:val="DefaultParagraphFont"/>
    <w:rsid w:val="008C6FC5"/>
    <w:rPr>
      <w:rFonts w:cs="Times New Roman"/>
      <w:vertAlign w:val="superscript"/>
    </w:rPr>
  </w:style>
  <w:style w:type="paragraph" w:styleId="BodyText3">
    <w:name w:val="Body Text 3"/>
    <w:basedOn w:val="Normal"/>
    <w:link w:val="BodyText3Char"/>
    <w:rsid w:val="008C6FC5"/>
    <w:pPr>
      <w:spacing w:before="120" w:after="120" w:line="240" w:lineRule="auto"/>
    </w:pPr>
    <w:rPr>
      <w:rFonts w:ascii="Times New Roman" w:eastAsia="Times New Roman" w:hAnsi="Times New Roman" w:cs="Times New Roman"/>
      <w:color w:val="000000"/>
      <w:sz w:val="16"/>
      <w:szCs w:val="16"/>
    </w:rPr>
  </w:style>
  <w:style w:type="character" w:customStyle="1" w:styleId="BodyText3Char">
    <w:name w:val="Body Text 3 Char"/>
    <w:basedOn w:val="DefaultParagraphFont"/>
    <w:link w:val="BodyText3"/>
    <w:rsid w:val="008C6FC5"/>
    <w:rPr>
      <w:rFonts w:ascii="Times New Roman" w:eastAsia="Times New Roman" w:hAnsi="Times New Roman" w:cs="Times New Roman"/>
      <w:color w:val="000000"/>
      <w:sz w:val="16"/>
      <w:szCs w:val="16"/>
    </w:rPr>
  </w:style>
  <w:style w:type="paragraph" w:styleId="BodyTextIndent">
    <w:name w:val="Body Text Indent"/>
    <w:basedOn w:val="Normal"/>
    <w:link w:val="BodyTextIndentChar"/>
    <w:uiPriority w:val="99"/>
    <w:unhideWhenUsed/>
    <w:rsid w:val="008C6FC5"/>
    <w:pPr>
      <w:spacing w:before="120" w:after="120" w:line="240" w:lineRule="auto"/>
      <w:ind w:left="360"/>
    </w:pPr>
    <w:rPr>
      <w:rFonts w:ascii="Times New Roman" w:eastAsia="Times New Roman" w:hAnsi="Times New Roman" w:cs="Times New Roman"/>
      <w:color w:val="000000"/>
      <w:sz w:val="24"/>
      <w:szCs w:val="24"/>
    </w:rPr>
  </w:style>
  <w:style w:type="character" w:customStyle="1" w:styleId="BodyTextIndentChar">
    <w:name w:val="Body Text Indent Char"/>
    <w:basedOn w:val="DefaultParagraphFont"/>
    <w:link w:val="BodyTextIndent"/>
    <w:uiPriority w:val="99"/>
    <w:rsid w:val="008C6FC5"/>
    <w:rPr>
      <w:rFonts w:ascii="Times New Roman" w:eastAsia="Times New Roman" w:hAnsi="Times New Roman" w:cs="Times New Roman"/>
      <w:color w:val="000000"/>
      <w:sz w:val="24"/>
      <w:szCs w:val="24"/>
    </w:rPr>
  </w:style>
  <w:style w:type="paragraph" w:customStyle="1" w:styleId="StyleHeading1ChapterTimesNewRoman">
    <w:name w:val="Style Heading 1Chapter + Times New Roman"/>
    <w:basedOn w:val="Heading1"/>
    <w:rsid w:val="008C6FC5"/>
    <w:pPr>
      <w:keepLines/>
      <w:numPr>
        <w:numId w:val="0"/>
      </w:numPr>
      <w:pBdr>
        <w:bottom w:val="double" w:sz="4" w:space="1" w:color="auto"/>
      </w:pBdr>
      <w:tabs>
        <w:tab w:val="num" w:pos="567"/>
      </w:tabs>
      <w:spacing w:before="240" w:after="120" w:line="240" w:lineRule="auto"/>
      <w:ind w:left="567" w:hanging="567"/>
    </w:pPr>
    <w:rPr>
      <w:caps/>
      <w:kern w:val="0"/>
      <w:sz w:val="24"/>
      <w:szCs w:val="24"/>
    </w:rPr>
  </w:style>
  <w:style w:type="paragraph" w:customStyle="1" w:styleId="BIMPSAnnexText">
    <w:name w:val="BIMPS Annex Text"/>
    <w:basedOn w:val="Normal"/>
    <w:link w:val="BIMPSAnnexTextChar"/>
    <w:qFormat/>
    <w:rsid w:val="008C6FC5"/>
    <w:pPr>
      <w:tabs>
        <w:tab w:val="left" w:pos="540"/>
      </w:tabs>
      <w:spacing w:before="120" w:after="120" w:line="240" w:lineRule="auto"/>
      <w:jc w:val="both"/>
    </w:pPr>
    <w:rPr>
      <w:rFonts w:ascii="Times New Roman" w:eastAsiaTheme="minorHAnsi" w:hAnsi="Times New Roman"/>
    </w:rPr>
  </w:style>
  <w:style w:type="character" w:customStyle="1" w:styleId="BIMPSAnnexTextChar">
    <w:name w:val="BIMPS Annex Text Char"/>
    <w:basedOn w:val="DefaultParagraphFont"/>
    <w:link w:val="BIMPSAnnexText"/>
    <w:rsid w:val="008C6FC5"/>
    <w:rPr>
      <w:rFonts w:ascii="Times New Roman" w:eastAsiaTheme="minorHAnsi" w:hAnsi="Times New Roman"/>
      <w:sz w:val="22"/>
      <w:szCs w:val="22"/>
    </w:rPr>
  </w:style>
  <w:style w:type="table" w:customStyle="1" w:styleId="LightShading-Accent11">
    <w:name w:val="Light Shading - Accent 11"/>
    <w:basedOn w:val="TableNormal"/>
    <w:uiPriority w:val="60"/>
    <w:rsid w:val="008C6FC5"/>
    <w:pPr>
      <w:spacing w:after="0" w:line="240" w:lineRule="auto"/>
    </w:pPr>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x">
    <w:name w:val="Box"/>
    <w:basedOn w:val="Normal"/>
    <w:qFormat/>
    <w:rsid w:val="008C6FC5"/>
    <w:pPr>
      <w:keepNext/>
      <w:keepLines/>
      <w:numPr>
        <w:numId w:val="21"/>
      </w:numPr>
      <w:spacing w:before="240" w:after="120" w:line="240" w:lineRule="auto"/>
      <w:ind w:left="714" w:hanging="357"/>
    </w:pPr>
    <w:rPr>
      <w:rFonts w:ascii="Times New Roman Bold" w:eastAsia="Calibri" w:hAnsi="Times New Roman Bold" w:cs="Times New Roman"/>
      <w:b/>
      <w:smallCaps/>
      <w:color w:val="000000"/>
      <w:sz w:val="24"/>
      <w:szCs w:val="24"/>
    </w:rPr>
  </w:style>
  <w:style w:type="paragraph" w:customStyle="1" w:styleId="Style3">
    <w:name w:val="Style3"/>
    <w:qFormat/>
    <w:rsid w:val="008C6FC5"/>
    <w:pPr>
      <w:numPr>
        <w:numId w:val="22"/>
      </w:numPr>
      <w:tabs>
        <w:tab w:val="left" w:pos="567"/>
      </w:tabs>
      <w:spacing w:before="120" w:after="120" w:line="240" w:lineRule="auto"/>
    </w:pPr>
    <w:rPr>
      <w:rFonts w:ascii="Times New Roman" w:eastAsia="Calibri" w:hAnsi="Times New Roman" w:cs="Times New Roman"/>
      <w:color w:val="000000"/>
      <w:sz w:val="24"/>
      <w:szCs w:val="22"/>
    </w:rPr>
  </w:style>
  <w:style w:type="paragraph" w:customStyle="1" w:styleId="CM1">
    <w:name w:val="CM1"/>
    <w:basedOn w:val="Default"/>
    <w:next w:val="Default"/>
    <w:rsid w:val="008C6FC5"/>
    <w:pPr>
      <w:widowControl w:val="0"/>
    </w:pPr>
    <w:rPr>
      <w:rFonts w:eastAsia="Times New Roman"/>
      <w:color w:val="auto"/>
    </w:rPr>
  </w:style>
  <w:style w:type="paragraph" w:customStyle="1" w:styleId="CM13">
    <w:name w:val="CM13"/>
    <w:basedOn w:val="Default"/>
    <w:next w:val="Default"/>
    <w:rsid w:val="008C6FC5"/>
    <w:pPr>
      <w:widowControl w:val="0"/>
      <w:spacing w:after="275"/>
    </w:pPr>
    <w:rPr>
      <w:rFonts w:eastAsia="Times New Roman"/>
      <w:color w:val="auto"/>
    </w:rPr>
  </w:style>
  <w:style w:type="paragraph" w:customStyle="1" w:styleId="CM5">
    <w:name w:val="CM5"/>
    <w:basedOn w:val="Default"/>
    <w:next w:val="Default"/>
    <w:rsid w:val="008C6FC5"/>
    <w:pPr>
      <w:widowControl w:val="0"/>
      <w:spacing w:line="278" w:lineRule="atLeast"/>
    </w:pPr>
    <w:rPr>
      <w:rFonts w:eastAsia="Times New Roman"/>
      <w:color w:val="auto"/>
    </w:rPr>
  </w:style>
  <w:style w:type="paragraph" w:customStyle="1" w:styleId="CM6">
    <w:name w:val="CM6"/>
    <w:basedOn w:val="Default"/>
    <w:next w:val="Default"/>
    <w:rsid w:val="008C6FC5"/>
    <w:pPr>
      <w:widowControl w:val="0"/>
      <w:spacing w:line="280" w:lineRule="atLeast"/>
    </w:pPr>
    <w:rPr>
      <w:rFonts w:eastAsia="Times New Roman"/>
      <w:color w:val="auto"/>
    </w:rPr>
  </w:style>
  <w:style w:type="paragraph" w:customStyle="1" w:styleId="CM8">
    <w:name w:val="CM8"/>
    <w:basedOn w:val="Default"/>
    <w:next w:val="Default"/>
    <w:rsid w:val="008C6FC5"/>
    <w:pPr>
      <w:widowControl w:val="0"/>
      <w:spacing w:line="273" w:lineRule="atLeast"/>
    </w:pPr>
    <w:rPr>
      <w:rFonts w:eastAsia="Times New Roman"/>
      <w:color w:val="auto"/>
    </w:rPr>
  </w:style>
  <w:style w:type="table" w:customStyle="1" w:styleId="TableGrid2">
    <w:name w:val="Table Grid2"/>
    <w:basedOn w:val="TableNormal"/>
    <w:next w:val="TableGrid"/>
    <w:uiPriority w:val="59"/>
    <w:rsid w:val="008C6FC5"/>
    <w:pPr>
      <w:spacing w:after="0" w:line="240" w:lineRule="auto"/>
    </w:pPr>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23">
    <w:name w:val="p23"/>
    <w:basedOn w:val="Normal"/>
    <w:uiPriority w:val="99"/>
    <w:rsid w:val="008C6FC5"/>
    <w:pPr>
      <w:widowControl w:val="0"/>
      <w:tabs>
        <w:tab w:val="left" w:pos="1150"/>
      </w:tabs>
      <w:autoSpaceDE w:val="0"/>
      <w:autoSpaceDN w:val="0"/>
      <w:adjustRightInd w:val="0"/>
      <w:spacing w:after="0" w:line="419" w:lineRule="atLeast"/>
      <w:ind w:left="108"/>
    </w:pPr>
    <w:rPr>
      <w:rFonts w:ascii="Times New Roman" w:eastAsia="Times New Roman" w:hAnsi="Times New Roman" w:cs="Times New Roman"/>
      <w:sz w:val="24"/>
      <w:szCs w:val="24"/>
    </w:rPr>
  </w:style>
  <w:style w:type="paragraph" w:customStyle="1" w:styleId="p24">
    <w:name w:val="p24"/>
    <w:basedOn w:val="Normal"/>
    <w:uiPriority w:val="99"/>
    <w:rsid w:val="008C6FC5"/>
    <w:pPr>
      <w:widowControl w:val="0"/>
      <w:tabs>
        <w:tab w:val="left" w:pos="1156"/>
      </w:tabs>
      <w:autoSpaceDE w:val="0"/>
      <w:autoSpaceDN w:val="0"/>
      <w:adjustRightInd w:val="0"/>
      <w:spacing w:after="0" w:line="413" w:lineRule="atLeast"/>
      <w:ind w:left="113"/>
    </w:pPr>
    <w:rPr>
      <w:rFonts w:ascii="Times New Roman" w:eastAsia="Times New Roman" w:hAnsi="Times New Roman" w:cs="Times New Roman"/>
      <w:sz w:val="24"/>
      <w:szCs w:val="24"/>
    </w:rPr>
  </w:style>
  <w:style w:type="paragraph" w:customStyle="1" w:styleId="p29">
    <w:name w:val="p29"/>
    <w:basedOn w:val="Normal"/>
    <w:uiPriority w:val="99"/>
    <w:rsid w:val="008C6FC5"/>
    <w:pPr>
      <w:widowControl w:val="0"/>
      <w:tabs>
        <w:tab w:val="left" w:pos="1485"/>
      </w:tabs>
      <w:autoSpaceDE w:val="0"/>
      <w:autoSpaceDN w:val="0"/>
      <w:adjustRightInd w:val="0"/>
      <w:spacing w:after="0" w:line="294" w:lineRule="atLeast"/>
      <w:ind w:left="442"/>
    </w:pPr>
    <w:rPr>
      <w:rFonts w:ascii="Times New Roman" w:eastAsia="Times New Roman" w:hAnsi="Times New Roman" w:cs="Times New Roman"/>
      <w:sz w:val="24"/>
      <w:szCs w:val="24"/>
    </w:rPr>
  </w:style>
  <w:style w:type="paragraph" w:customStyle="1" w:styleId="p30">
    <w:name w:val="p30"/>
    <w:basedOn w:val="Normal"/>
    <w:uiPriority w:val="99"/>
    <w:rsid w:val="008C6FC5"/>
    <w:pPr>
      <w:widowControl w:val="0"/>
      <w:tabs>
        <w:tab w:val="left" w:pos="754"/>
        <w:tab w:val="left" w:pos="1088"/>
      </w:tabs>
      <w:autoSpaceDE w:val="0"/>
      <w:autoSpaceDN w:val="0"/>
      <w:adjustRightInd w:val="0"/>
      <w:spacing w:after="0" w:line="240" w:lineRule="atLeast"/>
      <w:ind w:left="1088" w:hanging="334"/>
    </w:pPr>
    <w:rPr>
      <w:rFonts w:ascii="Times New Roman" w:eastAsia="Times New Roman" w:hAnsi="Times New Roman" w:cs="Times New Roman"/>
      <w:sz w:val="24"/>
      <w:szCs w:val="24"/>
    </w:rPr>
  </w:style>
  <w:style w:type="paragraph" w:customStyle="1" w:styleId="p31">
    <w:name w:val="p31"/>
    <w:basedOn w:val="Normal"/>
    <w:uiPriority w:val="99"/>
    <w:rsid w:val="008C6FC5"/>
    <w:pPr>
      <w:widowControl w:val="0"/>
      <w:tabs>
        <w:tab w:val="left" w:pos="1649"/>
      </w:tabs>
      <w:autoSpaceDE w:val="0"/>
      <w:autoSpaceDN w:val="0"/>
      <w:adjustRightInd w:val="0"/>
      <w:spacing w:after="0" w:line="240" w:lineRule="atLeast"/>
      <w:ind w:left="1854" w:hanging="205"/>
    </w:pPr>
    <w:rPr>
      <w:rFonts w:ascii="Times New Roman" w:eastAsia="Times New Roman" w:hAnsi="Times New Roman" w:cs="Times New Roman"/>
      <w:sz w:val="24"/>
      <w:szCs w:val="24"/>
    </w:rPr>
  </w:style>
  <w:style w:type="character" w:styleId="PageNumber">
    <w:name w:val="page number"/>
    <w:basedOn w:val="DefaultParagraphFont"/>
    <w:rsid w:val="008C6FC5"/>
    <w:rPr>
      <w:rFonts w:cs="Times New Roman"/>
    </w:rPr>
  </w:style>
  <w:style w:type="paragraph" w:customStyle="1" w:styleId="Clauses">
    <w:name w:val="Clauses"/>
    <w:basedOn w:val="Normal"/>
    <w:rsid w:val="008C6FC5"/>
    <w:pPr>
      <w:keepLines/>
      <w:numPr>
        <w:ilvl w:val="2"/>
        <w:numId w:val="23"/>
      </w:numPr>
      <w:tabs>
        <w:tab w:val="clear" w:pos="1712"/>
        <w:tab w:val="num" w:pos="431"/>
      </w:tabs>
      <w:spacing w:after="120" w:line="240" w:lineRule="auto"/>
      <w:ind w:left="431" w:hanging="431"/>
      <w:outlineLvl w:val="0"/>
    </w:pPr>
    <w:rPr>
      <w:rFonts w:ascii="Times New Roman Bold" w:eastAsia="Times New Roman" w:hAnsi="Times New Roman Bold" w:cs="Times New Roman"/>
      <w:b/>
      <w:sz w:val="24"/>
      <w:szCs w:val="20"/>
      <w:lang w:val="es-ES_tradnl" w:eastAsia="en-GB"/>
    </w:rPr>
  </w:style>
  <w:style w:type="paragraph" w:customStyle="1" w:styleId="Normala">
    <w:name w:val="Normal(a)"/>
    <w:basedOn w:val="Normal"/>
    <w:rsid w:val="008C6FC5"/>
    <w:pPr>
      <w:keepLines/>
      <w:tabs>
        <w:tab w:val="left" w:pos="1418"/>
        <w:tab w:val="num" w:pos="1712"/>
      </w:tabs>
      <w:spacing w:after="120" w:line="240" w:lineRule="auto"/>
      <w:ind w:left="1418" w:hanging="426"/>
      <w:jc w:val="both"/>
    </w:pPr>
    <w:rPr>
      <w:rFonts w:ascii="Times New Roman" w:eastAsia="Times New Roman" w:hAnsi="Times New Roman" w:cs="Times New Roman"/>
      <w:sz w:val="24"/>
      <w:szCs w:val="20"/>
      <w:lang w:val="en-GB" w:eastAsia="en-GB"/>
    </w:rPr>
  </w:style>
  <w:style w:type="paragraph" w:customStyle="1" w:styleId="Normali">
    <w:name w:val="Normal(i)"/>
    <w:basedOn w:val="Normala"/>
    <w:rsid w:val="008C6FC5"/>
    <w:pPr>
      <w:numPr>
        <w:ilvl w:val="3"/>
      </w:numPr>
      <w:tabs>
        <w:tab w:val="clear" w:pos="1418"/>
        <w:tab w:val="num" w:pos="1712"/>
        <w:tab w:val="left" w:pos="1843"/>
      </w:tabs>
      <w:ind w:left="1418" w:hanging="426"/>
    </w:pPr>
  </w:style>
  <w:style w:type="paragraph" w:customStyle="1" w:styleId="Normal1">
    <w:name w:val="Normal(1)"/>
    <w:basedOn w:val="Normal"/>
    <w:rsid w:val="008C6FC5"/>
    <w:pPr>
      <w:tabs>
        <w:tab w:val="num" w:pos="709"/>
      </w:tabs>
      <w:spacing w:after="120" w:line="240" w:lineRule="auto"/>
      <w:ind w:left="709" w:hanging="709"/>
      <w:jc w:val="both"/>
    </w:pPr>
    <w:rPr>
      <w:rFonts w:ascii="Times New Roman" w:eastAsia="Times New Roman" w:hAnsi="Times New Roman" w:cs="Times New Roman"/>
      <w:sz w:val="24"/>
      <w:szCs w:val="20"/>
      <w:lang w:val="en-GB" w:eastAsia="en-GB"/>
    </w:rPr>
  </w:style>
  <w:style w:type="paragraph" w:styleId="List">
    <w:name w:val="List"/>
    <w:basedOn w:val="Normal"/>
    <w:rsid w:val="008C6FC5"/>
    <w:pPr>
      <w:spacing w:after="0" w:line="240" w:lineRule="auto"/>
      <w:ind w:left="283" w:hanging="283"/>
    </w:pPr>
    <w:rPr>
      <w:rFonts w:ascii="Times New Roman" w:eastAsia="Times New Roman" w:hAnsi="Times New Roman" w:cs="Times New Roman"/>
      <w:sz w:val="24"/>
      <w:szCs w:val="24"/>
    </w:rPr>
  </w:style>
  <w:style w:type="paragraph" w:styleId="Salutation">
    <w:name w:val="Salutation"/>
    <w:basedOn w:val="Normal"/>
    <w:next w:val="Normal"/>
    <w:link w:val="SalutationChar"/>
    <w:rsid w:val="008C6FC5"/>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8C6FC5"/>
    <w:rPr>
      <w:rFonts w:ascii="Times New Roman" w:eastAsia="Times New Roman" w:hAnsi="Times New Roman" w:cs="Times New Roman"/>
      <w:sz w:val="24"/>
      <w:szCs w:val="24"/>
    </w:rPr>
  </w:style>
  <w:style w:type="paragraph" w:styleId="ListContinue">
    <w:name w:val="List Continue"/>
    <w:basedOn w:val="Normal"/>
    <w:rsid w:val="008C6FC5"/>
    <w:pPr>
      <w:spacing w:after="120" w:line="240" w:lineRule="auto"/>
      <w:ind w:left="283"/>
    </w:pPr>
    <w:rPr>
      <w:rFonts w:ascii="Times New Roman" w:eastAsia="Times New Roman" w:hAnsi="Times New Roman" w:cs="Times New Roman"/>
      <w:sz w:val="24"/>
      <w:szCs w:val="24"/>
    </w:rPr>
  </w:style>
  <w:style w:type="paragraph" w:styleId="NormalIndent">
    <w:name w:val="Normal Indent"/>
    <w:basedOn w:val="Normal"/>
    <w:rsid w:val="008C6FC5"/>
    <w:pPr>
      <w:spacing w:after="0" w:line="240" w:lineRule="auto"/>
      <w:ind w:left="708"/>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8C6FC5"/>
    <w:pPr>
      <w:spacing w:after="0" w:line="240" w:lineRule="auto"/>
      <w:ind w:left="720" w:hanging="72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C6FC5"/>
    <w:rPr>
      <w:rFonts w:ascii="Times New Roman" w:eastAsia="Times New Roman" w:hAnsi="Times New Roman" w:cs="Times New Roman"/>
      <w:sz w:val="24"/>
      <w:szCs w:val="24"/>
    </w:rPr>
  </w:style>
  <w:style w:type="paragraph" w:styleId="BodyTextIndent3">
    <w:name w:val="Body Text Indent 3"/>
    <w:basedOn w:val="Normal"/>
    <w:link w:val="BodyTextIndent3Char"/>
    <w:rsid w:val="008C6FC5"/>
    <w:pPr>
      <w:spacing w:after="0" w:line="240" w:lineRule="auto"/>
      <w:ind w:left="1854" w:hanging="414"/>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8C6FC5"/>
    <w:rPr>
      <w:rFonts w:ascii="Times New Roman" w:eastAsia="Times New Roman" w:hAnsi="Times New Roman" w:cs="Times New Roman"/>
      <w:sz w:val="24"/>
      <w:szCs w:val="24"/>
    </w:rPr>
  </w:style>
  <w:style w:type="paragraph" w:styleId="BlockText">
    <w:name w:val="Block Text"/>
    <w:basedOn w:val="Normal"/>
    <w:rsid w:val="008C6FC5"/>
    <w:pPr>
      <w:tabs>
        <w:tab w:val="left" w:pos="702"/>
        <w:tab w:val="left" w:pos="1494"/>
      </w:tabs>
      <w:spacing w:after="0" w:line="240" w:lineRule="auto"/>
      <w:ind w:left="702" w:right="-72" w:hanging="702"/>
      <w:jc w:val="both"/>
    </w:pPr>
    <w:rPr>
      <w:rFonts w:ascii="Times New Roman" w:eastAsia="Times New Roman" w:hAnsi="Times New Roman" w:cs="Times New Roman"/>
      <w:sz w:val="24"/>
      <w:szCs w:val="24"/>
      <w:lang w:val="en-GB" w:eastAsia="it-IT"/>
    </w:rPr>
  </w:style>
  <w:style w:type="paragraph" w:customStyle="1" w:styleId="xl26">
    <w:name w:val="xl26"/>
    <w:basedOn w:val="Normal"/>
    <w:rsid w:val="008C6FC5"/>
    <w:pPr>
      <w:spacing w:before="100" w:beforeAutospacing="1" w:after="100" w:afterAutospacing="1" w:line="240" w:lineRule="auto"/>
    </w:pPr>
    <w:rPr>
      <w:rFonts w:ascii="Times New Roman" w:eastAsia="Times New Roman" w:hAnsi="Times New Roman" w:cs="Times New Roman"/>
      <w:b/>
      <w:bCs/>
      <w:sz w:val="24"/>
      <w:szCs w:val="24"/>
      <w:lang w:val="it-IT" w:eastAsia="it-IT"/>
    </w:rPr>
  </w:style>
  <w:style w:type="paragraph" w:customStyle="1" w:styleId="xl41">
    <w:name w:val="xl41"/>
    <w:basedOn w:val="Normal"/>
    <w:rsid w:val="008C6FC5"/>
    <w:pPr>
      <w:spacing w:before="100" w:beforeAutospacing="1" w:after="100" w:afterAutospacing="1" w:line="240" w:lineRule="auto"/>
    </w:pPr>
    <w:rPr>
      <w:rFonts w:ascii="Times New Roman" w:eastAsia="Times New Roman" w:hAnsi="Times New Roman" w:cs="Times New Roman"/>
      <w:sz w:val="20"/>
      <w:szCs w:val="20"/>
      <w:lang w:val="it-IT" w:eastAsia="it-IT"/>
    </w:rPr>
  </w:style>
  <w:style w:type="paragraph" w:styleId="Subtitle">
    <w:name w:val="Subtitle"/>
    <w:basedOn w:val="Normal"/>
    <w:link w:val="SubtitleChar"/>
    <w:qFormat/>
    <w:rsid w:val="008C6FC5"/>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8C6FC5"/>
    <w:rPr>
      <w:rFonts w:ascii="Arial" w:eastAsia="Times New Roman" w:hAnsi="Arial" w:cs="Arial"/>
      <w:sz w:val="24"/>
      <w:szCs w:val="24"/>
    </w:rPr>
  </w:style>
  <w:style w:type="paragraph" w:customStyle="1" w:styleId="A1-Heading1">
    <w:name w:val="A1-Heading1"/>
    <w:basedOn w:val="Heading1"/>
    <w:rsid w:val="008C6FC5"/>
    <w:pPr>
      <w:keepNext w:val="0"/>
      <w:numPr>
        <w:numId w:val="0"/>
      </w:numPr>
      <w:pBdr>
        <w:bottom w:val="double" w:sz="4" w:space="1" w:color="auto"/>
      </w:pBdr>
      <w:spacing w:before="240" w:line="240" w:lineRule="auto"/>
      <w:jc w:val="center"/>
    </w:pPr>
    <w:rPr>
      <w:bCs w:val="0"/>
      <w:color w:val="auto"/>
      <w:kern w:val="0"/>
      <w:sz w:val="28"/>
      <w:szCs w:val="20"/>
    </w:rPr>
  </w:style>
  <w:style w:type="paragraph" w:customStyle="1" w:styleId="A1-Heading2">
    <w:name w:val="A1-Heading2"/>
    <w:basedOn w:val="Heading2"/>
    <w:rsid w:val="008C6FC5"/>
    <w:pPr>
      <w:keepNext w:val="0"/>
      <w:numPr>
        <w:ilvl w:val="0"/>
        <w:numId w:val="0"/>
      </w:numPr>
      <w:shd w:val="clear" w:color="auto" w:fill="D6E3BC" w:themeFill="accent3" w:themeFillTint="66"/>
      <w:tabs>
        <w:tab w:val="left" w:pos="360"/>
        <w:tab w:val="left" w:pos="567"/>
      </w:tabs>
      <w:spacing w:before="120" w:after="120" w:line="240" w:lineRule="auto"/>
      <w:ind w:left="360" w:hanging="360"/>
      <w:jc w:val="center"/>
    </w:pPr>
    <w:rPr>
      <w:rFonts w:asciiTheme="majorHAnsi" w:hAnsiTheme="majorHAnsi"/>
      <w:iCs w:val="0"/>
      <w:smallCaps/>
      <w:color w:val="auto"/>
      <w:szCs w:val="24"/>
      <w:lang w:val="en-GB"/>
    </w:rPr>
  </w:style>
  <w:style w:type="paragraph" w:customStyle="1" w:styleId="A2-Heading1">
    <w:name w:val="A2-Heading 1"/>
    <w:basedOn w:val="Heading1"/>
    <w:rsid w:val="008C6FC5"/>
    <w:pPr>
      <w:keepNext w:val="0"/>
      <w:numPr>
        <w:ilvl w:val="12"/>
        <w:numId w:val="0"/>
      </w:numPr>
      <w:pBdr>
        <w:bottom w:val="double" w:sz="4" w:space="1" w:color="auto"/>
      </w:pBdr>
      <w:spacing w:after="0" w:line="240" w:lineRule="auto"/>
      <w:jc w:val="center"/>
    </w:pPr>
    <w:rPr>
      <w:rFonts w:ascii="Times New Roman Bold" w:hAnsi="Times New Roman Bold"/>
      <w:bCs w:val="0"/>
      <w:color w:val="auto"/>
      <w:kern w:val="0"/>
      <w:sz w:val="28"/>
      <w:szCs w:val="24"/>
    </w:rPr>
  </w:style>
  <w:style w:type="paragraph" w:customStyle="1" w:styleId="A2-Heading2">
    <w:name w:val="A2-Heading 2"/>
    <w:basedOn w:val="Heading2"/>
    <w:rsid w:val="008C6FC5"/>
    <w:pPr>
      <w:keepNext w:val="0"/>
      <w:numPr>
        <w:ilvl w:val="0"/>
        <w:numId w:val="0"/>
      </w:numPr>
      <w:shd w:val="clear" w:color="auto" w:fill="D6E3BC" w:themeFill="accent3" w:themeFillTint="66"/>
      <w:tabs>
        <w:tab w:val="num" w:pos="360"/>
        <w:tab w:val="left" w:pos="567"/>
      </w:tabs>
      <w:spacing w:before="120" w:after="120" w:line="240" w:lineRule="auto"/>
      <w:ind w:left="720" w:hanging="720"/>
      <w:jc w:val="center"/>
    </w:pPr>
    <w:rPr>
      <w:rFonts w:asciiTheme="majorHAnsi" w:hAnsiTheme="majorHAnsi"/>
      <w:iCs w:val="0"/>
      <w:smallCaps/>
      <w:color w:val="auto"/>
      <w:szCs w:val="24"/>
      <w:lang w:val="en-GB"/>
    </w:rPr>
  </w:style>
  <w:style w:type="paragraph" w:customStyle="1" w:styleId="A1-Heading3">
    <w:name w:val="A1-Heading 3"/>
    <w:basedOn w:val="Heading3"/>
    <w:rsid w:val="008C6FC5"/>
    <w:pPr>
      <w:keepNext w:val="0"/>
      <w:keepLines w:val="0"/>
      <w:numPr>
        <w:ilvl w:val="0"/>
        <w:numId w:val="0"/>
      </w:numPr>
      <w:shd w:val="clear" w:color="auto" w:fill="B6DDE8" w:themeFill="accent5" w:themeFillTint="66"/>
      <w:tabs>
        <w:tab w:val="left" w:pos="540"/>
        <w:tab w:val="left" w:pos="567"/>
      </w:tabs>
      <w:spacing w:before="120" w:after="120" w:line="240" w:lineRule="auto"/>
      <w:ind w:left="533" w:right="-29" w:hanging="533"/>
      <w:jc w:val="both"/>
    </w:pPr>
    <w:rPr>
      <w:rFonts w:ascii="Times New Roman" w:eastAsiaTheme="minorEastAsia" w:hAnsi="Times New Roman"/>
      <w:color w:val="auto"/>
      <w:szCs w:val="24"/>
      <w:lang w:eastAsia="en-US"/>
    </w:rPr>
  </w:style>
  <w:style w:type="paragraph" w:customStyle="1" w:styleId="A1-Heading4">
    <w:name w:val="A1-Heading 4"/>
    <w:basedOn w:val="Heading4"/>
    <w:rsid w:val="008C6FC5"/>
    <w:pPr>
      <w:keepNext w:val="0"/>
      <w:numPr>
        <w:ilvl w:val="0"/>
        <w:numId w:val="0"/>
      </w:numPr>
      <w:shd w:val="clear" w:color="auto" w:fill="FBD4B4" w:themeFill="accent6" w:themeFillTint="66"/>
      <w:tabs>
        <w:tab w:val="left" w:pos="720"/>
        <w:tab w:val="left" w:pos="1062"/>
        <w:tab w:val="right" w:leader="dot" w:pos="8640"/>
      </w:tabs>
      <w:spacing w:before="0" w:after="0" w:line="240" w:lineRule="auto"/>
      <w:ind w:left="1062" w:hanging="720"/>
      <w:jc w:val="left"/>
    </w:pPr>
    <w:rPr>
      <w:rFonts w:ascii="Times New Roman" w:hAnsi="Times New Roman"/>
      <w:color w:val="auto"/>
      <w:sz w:val="24"/>
      <w:szCs w:val="24"/>
    </w:rPr>
  </w:style>
  <w:style w:type="paragraph" w:customStyle="1" w:styleId="A2-Heading3">
    <w:name w:val="A2-Heading 3"/>
    <w:basedOn w:val="Heading3"/>
    <w:rsid w:val="008C6FC5"/>
    <w:pPr>
      <w:keepNext w:val="0"/>
      <w:keepLines w:val="0"/>
      <w:numPr>
        <w:ilvl w:val="0"/>
        <w:numId w:val="0"/>
      </w:numPr>
      <w:shd w:val="clear" w:color="auto" w:fill="B6DDE8" w:themeFill="accent5" w:themeFillTint="66"/>
      <w:tabs>
        <w:tab w:val="left" w:pos="540"/>
        <w:tab w:val="left" w:pos="567"/>
      </w:tabs>
      <w:spacing w:before="120" w:after="120" w:line="240" w:lineRule="auto"/>
      <w:ind w:left="539" w:right="-34" w:hanging="539"/>
      <w:jc w:val="both"/>
    </w:pPr>
    <w:rPr>
      <w:rFonts w:ascii="Times New Roman" w:eastAsiaTheme="minorEastAsia" w:hAnsi="Times New Roman"/>
      <w:color w:val="auto"/>
      <w:szCs w:val="24"/>
      <w:lang w:eastAsia="en-US"/>
    </w:rPr>
  </w:style>
  <w:style w:type="paragraph" w:customStyle="1" w:styleId="Section3-Heading1">
    <w:name w:val="Section 3 - Heading 1"/>
    <w:basedOn w:val="Normal"/>
    <w:rsid w:val="008C6FC5"/>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customStyle="1" w:styleId="CharChar">
    <w:name w:val="Char Char"/>
    <w:basedOn w:val="Normal"/>
    <w:uiPriority w:val="99"/>
    <w:rsid w:val="008C6FC5"/>
    <w:pPr>
      <w:autoSpaceDE w:val="0"/>
      <w:autoSpaceDN w:val="0"/>
      <w:spacing w:after="160" w:line="240" w:lineRule="exact"/>
    </w:pPr>
    <w:rPr>
      <w:rFonts w:ascii="Arial" w:eastAsia="Times New Roman" w:hAnsi="Arial" w:cs="Arial"/>
      <w:b/>
      <w:sz w:val="20"/>
      <w:szCs w:val="20"/>
      <w:lang w:eastAsia="de-DE"/>
    </w:rPr>
  </w:style>
  <w:style w:type="character" w:customStyle="1" w:styleId="GaramondTimesNewRoman">
    <w:name w:val="Стиль Стиль Garamond + Times New Roman"/>
    <w:basedOn w:val="DefaultParagraphFont"/>
    <w:uiPriority w:val="99"/>
    <w:rsid w:val="008C6FC5"/>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8C6FC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C6FC5"/>
    <w:pPr>
      <w:numPr>
        <w:numId w:val="24"/>
      </w:numPr>
      <w:tabs>
        <w:tab w:val="clear" w:pos="4680"/>
        <w:tab w:val="clear" w:pos="9360"/>
      </w:tabs>
      <w:ind w:right="-88"/>
      <w:jc w:val="both"/>
    </w:pPr>
    <w:rPr>
      <w:rFonts w:ascii="Arial" w:eastAsia="Times New Roman" w:hAnsi="Arial" w:cs="Arial"/>
      <w:bCs/>
      <w:szCs w:val="24"/>
      <w:lang w:val="en-GB"/>
    </w:rPr>
  </w:style>
  <w:style w:type="paragraph" w:customStyle="1" w:styleId="Subtitulos">
    <w:name w:val="Subtitulos"/>
    <w:basedOn w:val="Heading2"/>
    <w:rsid w:val="008C6FC5"/>
    <w:pPr>
      <w:keepNext w:val="0"/>
      <w:numPr>
        <w:ilvl w:val="0"/>
        <w:numId w:val="0"/>
      </w:numPr>
      <w:shd w:val="clear" w:color="auto" w:fill="D6E3BC" w:themeFill="accent3" w:themeFillTint="66"/>
      <w:tabs>
        <w:tab w:val="left" w:pos="360"/>
        <w:tab w:val="left" w:pos="567"/>
      </w:tabs>
      <w:spacing w:before="120" w:after="120" w:line="240" w:lineRule="auto"/>
      <w:ind w:left="390" w:hanging="390"/>
    </w:pPr>
    <w:rPr>
      <w:rFonts w:ascii="Times New Roman Bold" w:hAnsi="Times New Roman Bold"/>
      <w:bCs w:val="0"/>
      <w:iCs w:val="0"/>
      <w:color w:val="auto"/>
      <w:szCs w:val="20"/>
      <w:lang w:val="es-ES_tradnl"/>
    </w:rPr>
  </w:style>
  <w:style w:type="paragraph" w:customStyle="1" w:styleId="41Autolist4">
    <w:name w:val="4.1 Autolist4"/>
    <w:basedOn w:val="Normal"/>
    <w:next w:val="Normal"/>
    <w:rsid w:val="008C6FC5"/>
    <w:pPr>
      <w:keepNext/>
      <w:spacing w:before="120" w:after="120" w:line="240" w:lineRule="auto"/>
      <w:jc w:val="both"/>
    </w:pPr>
    <w:rPr>
      <w:rFonts w:ascii="Times New Roman" w:eastAsia="Times New Roman" w:hAnsi="Times New Roman" w:cs="Times New Roman"/>
      <w:sz w:val="24"/>
      <w:szCs w:val="20"/>
    </w:rPr>
  </w:style>
  <w:style w:type="paragraph" w:customStyle="1" w:styleId="iAutoList">
    <w:name w:val="(i) AutoList"/>
    <w:basedOn w:val="Normal"/>
    <w:next w:val="Normal"/>
    <w:rsid w:val="008C6FC5"/>
    <w:pPr>
      <w:spacing w:before="120" w:after="120" w:line="240" w:lineRule="auto"/>
      <w:ind w:left="720" w:hanging="360"/>
      <w:jc w:val="both"/>
    </w:pPr>
    <w:rPr>
      <w:rFonts w:ascii="Times New Roman" w:eastAsia="Times New Roman" w:hAnsi="Times New Roman" w:cs="Times New Roman"/>
      <w:snapToGrid w:val="0"/>
      <w:sz w:val="24"/>
      <w:szCs w:val="20"/>
      <w:lang w:val="es-ES_tradnl"/>
    </w:rPr>
  </w:style>
  <w:style w:type="paragraph" w:customStyle="1" w:styleId="Section4-Heading1">
    <w:name w:val="Section 4 - Heading 1"/>
    <w:basedOn w:val="Section3-Heading1"/>
    <w:rsid w:val="008C6FC5"/>
  </w:style>
  <w:style w:type="paragraph" w:customStyle="1" w:styleId="Header1-Clauses">
    <w:name w:val="Header 1 - Clauses"/>
    <w:basedOn w:val="Normal"/>
    <w:rsid w:val="008C6FC5"/>
    <w:pPr>
      <w:spacing w:after="0" w:line="240" w:lineRule="auto"/>
      <w:ind w:left="360" w:hanging="360"/>
    </w:pPr>
    <w:rPr>
      <w:rFonts w:ascii="Times New Roman" w:eastAsia="Times New Roman" w:hAnsi="Times New Roman" w:cs="Times New Roman"/>
      <w:b/>
      <w:sz w:val="24"/>
      <w:szCs w:val="20"/>
      <w:lang w:val="es-ES_tradnl"/>
    </w:rPr>
  </w:style>
  <w:style w:type="paragraph" w:customStyle="1" w:styleId="Header2-SubClauses">
    <w:name w:val="Header 2 - SubClauses"/>
    <w:basedOn w:val="Normal"/>
    <w:rsid w:val="008C6FC5"/>
    <w:pPr>
      <w:tabs>
        <w:tab w:val="left" w:pos="619"/>
      </w:tabs>
      <w:spacing w:line="240" w:lineRule="auto"/>
      <w:ind w:left="792" w:hanging="432"/>
      <w:jc w:val="both"/>
    </w:pPr>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8C6FC5"/>
    <w:pPr>
      <w:numPr>
        <w:ilvl w:val="2"/>
      </w:numPr>
      <w:ind w:left="360" w:hanging="360"/>
    </w:pPr>
  </w:style>
  <w:style w:type="character" w:customStyle="1" w:styleId="DeltaViewInsertion">
    <w:name w:val="DeltaView Insertion"/>
    <w:uiPriority w:val="99"/>
    <w:rsid w:val="008C6FC5"/>
    <w:rPr>
      <w:color w:val="0000FF"/>
      <w:u w:val="double"/>
    </w:rPr>
  </w:style>
  <w:style w:type="paragraph" w:customStyle="1" w:styleId="Section8Heading1">
    <w:name w:val="Section 8. Heading1"/>
    <w:basedOn w:val="A1-Heading2"/>
    <w:qFormat/>
    <w:rsid w:val="008C6FC5"/>
    <w:pPr>
      <w:tabs>
        <w:tab w:val="clear" w:pos="360"/>
      </w:tabs>
      <w:spacing w:after="240"/>
      <w:ind w:left="1080" w:hanging="720"/>
    </w:pPr>
    <w:rPr>
      <w:lang w:val="en-US"/>
    </w:rPr>
  </w:style>
  <w:style w:type="paragraph" w:customStyle="1" w:styleId="Section8Heading2">
    <w:name w:val="Section 8. Heading2"/>
    <w:next w:val="Normal"/>
    <w:qFormat/>
    <w:rsid w:val="008C6FC5"/>
    <w:pPr>
      <w:numPr>
        <w:numId w:val="25"/>
      </w:numPr>
      <w:spacing w:line="240" w:lineRule="auto"/>
      <w:ind w:left="360"/>
    </w:pPr>
    <w:rPr>
      <w:rFonts w:ascii="Times New Roman" w:eastAsia="Times New Roman" w:hAnsi="Times New Roman" w:cs="Times New Roman"/>
      <w:b/>
      <w:bCs/>
      <w:sz w:val="24"/>
      <w:szCs w:val="24"/>
    </w:rPr>
  </w:style>
  <w:style w:type="paragraph" w:customStyle="1" w:styleId="Section8Header1">
    <w:name w:val="Section 8. Header1"/>
    <w:qFormat/>
    <w:rsid w:val="008C6FC5"/>
    <w:pPr>
      <w:numPr>
        <w:numId w:val="26"/>
      </w:numPr>
      <w:spacing w:before="240" w:after="240" w:line="240" w:lineRule="auto"/>
      <w:jc w:val="center"/>
    </w:pPr>
    <w:rPr>
      <w:rFonts w:ascii="Times New Roman" w:eastAsia="Times New Roman" w:hAnsi="Times New Roman" w:cs="Times New Roman"/>
      <w:b/>
      <w:sz w:val="32"/>
    </w:rPr>
  </w:style>
  <w:style w:type="paragraph" w:customStyle="1" w:styleId="Section8Heading3">
    <w:name w:val="Section 8. Heading3"/>
    <w:qFormat/>
    <w:rsid w:val="008C6FC5"/>
    <w:pPr>
      <w:spacing w:after="0" w:line="240" w:lineRule="auto"/>
      <w:ind w:hanging="534"/>
    </w:pPr>
    <w:rPr>
      <w:rFonts w:ascii="Times New Roman" w:eastAsia="Times New Roman" w:hAnsi="Times New Roman" w:cs="Times New Roman"/>
      <w:b/>
      <w:bCs/>
      <w:sz w:val="24"/>
      <w:szCs w:val="24"/>
    </w:rPr>
  </w:style>
  <w:style w:type="character" w:customStyle="1" w:styleId="Heading2CharCharCharCharCharCharCharCharCharCharCharCharCharCharCharCharCharCharCharCharCharCharCharCharCharCharCharCharCharCharCharCharCharCharCharCharCharCharCharCharCharCharCharCharCharCharCharCharCh1">
    <w:name w:val="Heading 2 Char Char Char Char Char Char Char Char Char Char Char Char Char Char Char Char Char Char Char Char Char Char Char Char Char Char Char Char Char Char Char Char Char Char Char Char Char Char Char Char Char Char Char Char Char Char Char Char Ch1"/>
    <w:basedOn w:val="DefaultParagraphFont"/>
    <w:rsid w:val="008C6FC5"/>
    <w:rPr>
      <w:b/>
      <w:bCs w:val="0"/>
      <w:sz w:val="28"/>
      <w:szCs w:val="40"/>
      <w:lang w:val="en-GB" w:eastAsia="en-US" w:bidi="ar-SA"/>
    </w:rPr>
  </w:style>
  <w:style w:type="paragraph" w:styleId="Index1">
    <w:name w:val="index 1"/>
    <w:basedOn w:val="Normal"/>
    <w:next w:val="Normal"/>
    <w:autoRedefine/>
    <w:semiHidden/>
    <w:rsid w:val="008C6FC5"/>
    <w:pPr>
      <w:numPr>
        <w:numId w:val="27"/>
      </w:numPr>
      <w:tabs>
        <w:tab w:val="clear" w:pos="1224"/>
      </w:tabs>
      <w:spacing w:before="120" w:after="120" w:line="240" w:lineRule="auto"/>
      <w:ind w:left="220" w:hanging="220"/>
      <w:jc w:val="both"/>
    </w:pPr>
    <w:rPr>
      <w:rFonts w:ascii="Arial" w:eastAsia="Times New Roman" w:hAnsi="Arial" w:cs="Arial"/>
      <w:color w:val="000000"/>
      <w:szCs w:val="24"/>
      <w:lang w:val="en-GB"/>
    </w:rPr>
  </w:style>
  <w:style w:type="paragraph" w:customStyle="1" w:styleId="BulletedList">
    <w:name w:val="BulletedList"/>
    <w:basedOn w:val="Normal"/>
    <w:rsid w:val="008C6FC5"/>
    <w:pPr>
      <w:widowControl w:val="0"/>
      <w:numPr>
        <w:numId w:val="29"/>
      </w:numPr>
      <w:tabs>
        <w:tab w:val="clear" w:pos="1080"/>
        <w:tab w:val="left" w:pos="540"/>
        <w:tab w:val="left" w:pos="10110"/>
        <w:tab w:val="left" w:pos="11029"/>
        <w:tab w:val="left" w:pos="11948"/>
        <w:tab w:val="left" w:pos="12867"/>
        <w:tab w:val="left" w:pos="13786"/>
      </w:tabs>
      <w:autoSpaceDE w:val="0"/>
      <w:autoSpaceDN w:val="0"/>
      <w:adjustRightInd w:val="0"/>
      <w:spacing w:before="60" w:after="120" w:line="240" w:lineRule="auto"/>
      <w:ind w:left="540" w:right="113" w:hanging="540"/>
    </w:pPr>
    <w:rPr>
      <w:rFonts w:ascii="Arial" w:eastAsia="Times New Roman" w:hAnsi="Arial" w:cs="Arial"/>
      <w:color w:val="000000"/>
      <w:lang w:val="en-GB" w:eastAsia="ar-SA"/>
    </w:rPr>
  </w:style>
  <w:style w:type="paragraph" w:customStyle="1" w:styleId="StyleStyleBellMT11ptBoldJustifiedBoldNotItalic">
    <w:name w:val="Style Style Bell MT 11 pt Bold Justified + Bold Not Italic"/>
    <w:basedOn w:val="Normal"/>
    <w:rsid w:val="008C6FC5"/>
    <w:pPr>
      <w:numPr>
        <w:numId w:val="28"/>
      </w:numPr>
      <w:tabs>
        <w:tab w:val="clear" w:pos="1440"/>
        <w:tab w:val="num" w:pos="1080"/>
      </w:tabs>
      <w:spacing w:before="120" w:after="120" w:line="240" w:lineRule="auto"/>
      <w:ind w:left="1080" w:hanging="360"/>
    </w:pPr>
    <w:rPr>
      <w:rFonts w:ascii="Arial" w:eastAsia="Times New Roman" w:hAnsi="Arial" w:cs="Arial"/>
      <w:color w:val="000000"/>
      <w:szCs w:val="24"/>
      <w:lang w:val="en-GB"/>
    </w:rPr>
  </w:style>
  <w:style w:type="paragraph" w:customStyle="1" w:styleId="tableau">
    <w:name w:val="tableau"/>
    <w:basedOn w:val="Normal"/>
    <w:rsid w:val="008C6FC5"/>
    <w:pPr>
      <w:numPr>
        <w:numId w:val="30"/>
      </w:numPr>
      <w:tabs>
        <w:tab w:val="left" w:pos="1440"/>
      </w:tabs>
      <w:spacing w:before="120" w:after="120" w:line="240" w:lineRule="auto"/>
      <w:ind w:left="0" w:firstLine="0"/>
      <w:jc w:val="both"/>
    </w:pPr>
    <w:rPr>
      <w:rFonts w:ascii="Arial" w:eastAsia="Times New Roman" w:hAnsi="Arial" w:cs="Arial"/>
      <w:sz w:val="18"/>
      <w:szCs w:val="20"/>
      <w:lang w:val="en-GB" w:eastAsia="fr-FR"/>
    </w:rPr>
  </w:style>
  <w:style w:type="paragraph" w:customStyle="1" w:styleId="Style2">
    <w:name w:val="Style2"/>
    <w:basedOn w:val="Normal"/>
    <w:autoRedefine/>
    <w:qFormat/>
    <w:rsid w:val="008C6FC5"/>
    <w:pPr>
      <w:spacing w:before="120" w:after="120" w:line="240" w:lineRule="auto"/>
    </w:pPr>
    <w:rPr>
      <w:rFonts w:ascii="Times New Roman" w:eastAsia="Times New Roman" w:hAnsi="Times New Roman" w:cs="Times New Roman"/>
      <w:caps/>
      <w:color w:val="000000"/>
      <w:kern w:val="24"/>
      <w:sz w:val="24"/>
      <w:szCs w:val="20"/>
    </w:rPr>
  </w:style>
  <w:style w:type="paragraph" w:customStyle="1" w:styleId="MainParawithChapter">
    <w:name w:val="Main Para with Chapter#"/>
    <w:basedOn w:val="Normal"/>
    <w:rsid w:val="008C6FC5"/>
    <w:pPr>
      <w:spacing w:before="120" w:after="240" w:line="240" w:lineRule="auto"/>
      <w:outlineLvl w:val="1"/>
    </w:pPr>
    <w:rPr>
      <w:rFonts w:ascii="Times New Roman" w:eastAsia="Times New Roman" w:hAnsi="Times New Roman" w:cs="Times New Roman"/>
      <w:color w:val="000000"/>
      <w:sz w:val="24"/>
      <w:szCs w:val="24"/>
    </w:rPr>
  </w:style>
  <w:style w:type="paragraph" w:customStyle="1" w:styleId="Sub-Para1underXY">
    <w:name w:val="Sub-Para 1 under X.Y"/>
    <w:basedOn w:val="Normal"/>
    <w:rsid w:val="008C6FC5"/>
    <w:pPr>
      <w:spacing w:before="120" w:after="240" w:line="240" w:lineRule="auto"/>
      <w:outlineLvl w:val="2"/>
    </w:pPr>
    <w:rPr>
      <w:rFonts w:ascii="Times New Roman" w:eastAsia="Times New Roman" w:hAnsi="Times New Roman" w:cs="Times New Roman"/>
      <w:color w:val="000000"/>
      <w:sz w:val="24"/>
      <w:szCs w:val="24"/>
    </w:rPr>
  </w:style>
  <w:style w:type="paragraph" w:customStyle="1" w:styleId="Sub-Para2underXY">
    <w:name w:val="Sub-Para 2 under X.Y"/>
    <w:basedOn w:val="Normal"/>
    <w:rsid w:val="008C6FC5"/>
    <w:pPr>
      <w:spacing w:before="120" w:after="240" w:line="240" w:lineRule="auto"/>
      <w:outlineLvl w:val="3"/>
    </w:pPr>
    <w:rPr>
      <w:rFonts w:ascii="Times New Roman" w:eastAsia="Times New Roman" w:hAnsi="Times New Roman" w:cs="Times New Roman"/>
      <w:color w:val="000000"/>
      <w:sz w:val="24"/>
      <w:szCs w:val="24"/>
    </w:rPr>
  </w:style>
  <w:style w:type="paragraph" w:customStyle="1" w:styleId="Sub-Para3underXY">
    <w:name w:val="Sub-Para 3 under X.Y"/>
    <w:basedOn w:val="Normal"/>
    <w:rsid w:val="008C6FC5"/>
    <w:pPr>
      <w:spacing w:before="120" w:after="240" w:line="240" w:lineRule="auto"/>
      <w:outlineLvl w:val="4"/>
    </w:pPr>
    <w:rPr>
      <w:rFonts w:ascii="Times New Roman" w:eastAsia="Times New Roman" w:hAnsi="Times New Roman" w:cs="Times New Roman"/>
      <w:color w:val="000000"/>
      <w:sz w:val="24"/>
      <w:szCs w:val="24"/>
    </w:rPr>
  </w:style>
  <w:style w:type="paragraph" w:customStyle="1" w:styleId="Sub-Para4underXY">
    <w:name w:val="Sub-Para 4 under X.Y"/>
    <w:basedOn w:val="Normal"/>
    <w:rsid w:val="008C6FC5"/>
    <w:pPr>
      <w:spacing w:before="120" w:after="240" w:line="240" w:lineRule="auto"/>
      <w:outlineLvl w:val="5"/>
    </w:pPr>
    <w:rPr>
      <w:rFonts w:ascii="Times New Roman" w:eastAsia="Times New Roman" w:hAnsi="Times New Roman" w:cs="Times New Roman"/>
      <w:color w:val="000000"/>
      <w:sz w:val="24"/>
      <w:szCs w:val="24"/>
    </w:rPr>
  </w:style>
  <w:style w:type="paragraph" w:customStyle="1" w:styleId="BulletPoints">
    <w:name w:val="Bullet Points"/>
    <w:basedOn w:val="Normal"/>
    <w:rsid w:val="008C6FC5"/>
    <w:pPr>
      <w:numPr>
        <w:numId w:val="31"/>
      </w:numPr>
      <w:overflowPunct w:val="0"/>
      <w:autoSpaceDE w:val="0"/>
      <w:autoSpaceDN w:val="0"/>
      <w:adjustRightInd w:val="0"/>
      <w:spacing w:before="120" w:after="240" w:line="240" w:lineRule="auto"/>
      <w:jc w:val="both"/>
      <w:textAlignment w:val="baseline"/>
    </w:pPr>
    <w:rPr>
      <w:rFonts w:ascii="Arial" w:eastAsia="Times New Roman" w:hAnsi="Arial" w:cs="Times New Roman"/>
      <w:color w:val="000000"/>
      <w:sz w:val="24"/>
      <w:szCs w:val="20"/>
      <w:lang w:val="en-NZ" w:bidi="ar-DZ"/>
    </w:rPr>
  </w:style>
  <w:style w:type="paragraph" w:customStyle="1" w:styleId="Tableheading">
    <w:name w:val="Table heading"/>
    <w:basedOn w:val="Normal"/>
    <w:qFormat/>
    <w:rsid w:val="008C6FC5"/>
    <w:pPr>
      <w:spacing w:before="40" w:after="40" w:line="240" w:lineRule="auto"/>
      <w:jc w:val="center"/>
    </w:pPr>
    <w:rPr>
      <w:rFonts w:ascii="Times New Roman" w:hAnsi="Times New Roman" w:cs="Times New Roman"/>
      <w:b/>
      <w:i/>
      <w:sz w:val="20"/>
      <w:szCs w:val="20"/>
    </w:rPr>
  </w:style>
  <w:style w:type="table" w:customStyle="1" w:styleId="TableGrid3">
    <w:name w:val="Table Grid3"/>
    <w:basedOn w:val="TableNormal"/>
    <w:next w:val="TableGrid"/>
    <w:uiPriority w:val="59"/>
    <w:rsid w:val="008C6FC5"/>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tachmenttitle">
    <w:name w:val="Attachment title"/>
    <w:basedOn w:val="Normal"/>
    <w:qFormat/>
    <w:rsid w:val="008C6FC5"/>
    <w:pPr>
      <w:spacing w:after="240" w:line="240" w:lineRule="auto"/>
    </w:pPr>
    <w:rPr>
      <w:rFonts w:ascii="Times New Roman" w:eastAsia="Times New Roman" w:hAnsi="Times New Roman" w:cs="Times New Roman"/>
      <w:b/>
      <w:spacing w:val="4"/>
      <w:sz w:val="24"/>
      <w:szCs w:val="24"/>
    </w:rPr>
  </w:style>
  <w:style w:type="table" w:customStyle="1" w:styleId="TableGrid4">
    <w:name w:val="Table Grid4"/>
    <w:basedOn w:val="TableNormal"/>
    <w:next w:val="TableGrid"/>
    <w:rsid w:val="008C6FC5"/>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cReportTitle">
    <w:name w:val="aecReportTitle"/>
    <w:basedOn w:val="Normal"/>
    <w:next w:val="Normal"/>
    <w:rsid w:val="008C6FC5"/>
    <w:pPr>
      <w:spacing w:after="0" w:line="280" w:lineRule="atLeast"/>
      <w:ind w:left="2268"/>
    </w:pPr>
    <w:rPr>
      <w:rFonts w:ascii="Arial" w:eastAsia="Times New Roman" w:hAnsi="Arial" w:cs="Times New Roman"/>
      <w:b/>
      <w:color w:val="003082"/>
      <w:sz w:val="28"/>
      <w:szCs w:val="24"/>
      <w:lang w:val="en-GB" w:eastAsia="en-GB"/>
    </w:rPr>
  </w:style>
  <w:style w:type="character" w:customStyle="1" w:styleId="Style24ptCustomColorRGB0121162">
    <w:name w:val="Style 24 pt Custom Color(RGB(0121162))"/>
    <w:rsid w:val="008C6FC5"/>
    <w:rPr>
      <w:color w:val="003082"/>
      <w:sz w:val="48"/>
    </w:rPr>
  </w:style>
  <w:style w:type="character" w:customStyle="1" w:styleId="aecBlueAndBold">
    <w:name w:val="aecBlueAndBold"/>
    <w:rsid w:val="008C6FC5"/>
    <w:rPr>
      <w:b/>
      <w:bCs/>
      <w:color w:val="003082"/>
    </w:rPr>
  </w:style>
  <w:style w:type="paragraph" w:customStyle="1" w:styleId="aecContentTitle">
    <w:name w:val="aecContentTitle"/>
    <w:basedOn w:val="Normal"/>
    <w:next w:val="Normal"/>
    <w:rsid w:val="008C6FC5"/>
    <w:pPr>
      <w:keepNext/>
      <w:keepLines/>
      <w:spacing w:before="240" w:after="120" w:line="280" w:lineRule="atLeast"/>
      <w:ind w:left="2268"/>
    </w:pPr>
    <w:rPr>
      <w:rFonts w:ascii="Arial" w:eastAsia="Times New Roman" w:hAnsi="Arial" w:cs="Times New Roman"/>
      <w:color w:val="003082"/>
      <w:sz w:val="32"/>
      <w:szCs w:val="18"/>
      <w:lang w:val="en-GB" w:eastAsia="en-GB"/>
    </w:rPr>
  </w:style>
  <w:style w:type="character" w:customStyle="1" w:styleId="Style14ptCustomColorRGB0121162">
    <w:name w:val="Style 14 pt Custom Color(RGB(0121162))"/>
    <w:rsid w:val="008C6FC5"/>
    <w:rPr>
      <w:color w:val="003082"/>
      <w:sz w:val="28"/>
    </w:rPr>
  </w:style>
  <w:style w:type="numbering" w:customStyle="1" w:styleId="aecListNumbered">
    <w:name w:val="aecListNumbered"/>
    <w:basedOn w:val="NoList"/>
    <w:rsid w:val="008C6FC5"/>
    <w:pPr>
      <w:numPr>
        <w:numId w:val="33"/>
      </w:numPr>
    </w:pPr>
  </w:style>
  <w:style w:type="numbering" w:customStyle="1" w:styleId="aecListBullet">
    <w:name w:val="aecListBullet"/>
    <w:basedOn w:val="NoList"/>
    <w:rsid w:val="008C6FC5"/>
    <w:pPr>
      <w:numPr>
        <w:numId w:val="34"/>
      </w:numPr>
    </w:pPr>
  </w:style>
  <w:style w:type="character" w:customStyle="1" w:styleId="Style12ptCustomColorRGB0121162">
    <w:name w:val="Style 12 pt Custom Color(RGB(0121162))"/>
    <w:rsid w:val="008C6FC5"/>
    <w:rPr>
      <w:color w:val="003082"/>
      <w:sz w:val="24"/>
    </w:rPr>
  </w:style>
  <w:style w:type="table" w:customStyle="1" w:styleId="aecTableGreyBlue">
    <w:name w:val="aecTableGreyBlue"/>
    <w:basedOn w:val="TableNormal"/>
    <w:rsid w:val="008C6FC5"/>
    <w:pPr>
      <w:spacing w:after="0" w:line="240" w:lineRule="auto"/>
    </w:pPr>
    <w:rPr>
      <w:rFonts w:ascii="Arial" w:eastAsia="Times New Roman" w:hAnsi="Arial" w:cs="Times New Roman"/>
      <w:sz w:val="18"/>
      <w:szCs w:val="18"/>
      <w:lang w:val="en-GB" w:eastAsia="en-GB"/>
    </w:rPr>
    <w:tblPr>
      <w:tblStyleRowBandSize w:val="1"/>
      <w:tblInd w:w="0" w:type="dxa"/>
      <w:tblBorders>
        <w:bottom w:val="single" w:sz="12" w:space="0" w:color="C0C0C0"/>
      </w:tblBorders>
      <w:tblCellMar>
        <w:top w:w="0" w:type="dxa"/>
        <w:left w:w="108" w:type="dxa"/>
        <w:bottom w:w="0" w:type="dxa"/>
        <w:right w:w="108" w:type="dxa"/>
      </w:tblCellMar>
    </w:tblPr>
    <w:tblStylePr w:type="firstRow">
      <w:rPr>
        <w:b/>
        <w:color w:val="FFFFFF"/>
      </w:rPr>
      <w:tblPr/>
      <w:tcPr>
        <w:tcBorders>
          <w:top w:val="nil"/>
          <w:left w:val="nil"/>
          <w:bottom w:val="single" w:sz="12" w:space="0" w:color="FFFFFF"/>
          <w:right w:val="nil"/>
          <w:insideH w:val="single" w:sz="6" w:space="0" w:color="FFFFFF"/>
          <w:insideV w:val="single" w:sz="6" w:space="0" w:color="3B5E98"/>
          <w:tl2br w:val="nil"/>
          <w:tr2bl w:val="nil"/>
        </w:tcBorders>
        <w:shd w:val="clear" w:color="auto" w:fill="3B5E98"/>
      </w:tcPr>
    </w:tblStylePr>
    <w:tblStylePr w:type="lastRow">
      <w:rPr>
        <w:rFonts w:ascii="Arial" w:hAnsi="Arial"/>
        <w:b/>
        <w:sz w:val="18"/>
      </w:rPr>
      <w:tblPr/>
      <w:tcPr>
        <w:tcBorders>
          <w:top w:val="nil"/>
          <w:left w:val="nil"/>
          <w:bottom w:val="single" w:sz="18" w:space="0" w:color="C0C0C0"/>
          <w:right w:val="nil"/>
          <w:insideV w:val="nil"/>
          <w:tl2br w:val="nil"/>
          <w:tr2bl w:val="nil"/>
        </w:tcBorders>
      </w:tcPr>
    </w:tblStylePr>
    <w:tblStylePr w:type="firstCol">
      <w:rPr>
        <w:b/>
      </w:rPr>
    </w:tblStylePr>
    <w:tblStylePr w:type="lastCol">
      <w:rPr>
        <w:b/>
      </w:rPr>
    </w:tblStylePr>
    <w:tblStylePr w:type="band1Horz">
      <w:tblPr/>
      <w:tcPr>
        <w:tcBorders>
          <w:top w:val="nil"/>
          <w:left w:val="nil"/>
          <w:bottom w:val="single" w:sz="12" w:space="0" w:color="FFFFFF"/>
          <w:right w:val="nil"/>
          <w:insideH w:val="nil"/>
          <w:insideV w:val="nil"/>
          <w:tl2br w:val="nil"/>
          <w:tr2bl w:val="nil"/>
        </w:tcBorders>
        <w:shd w:val="clear" w:color="auto" w:fill="E7E8E9"/>
      </w:tcPr>
    </w:tblStylePr>
    <w:tblStylePr w:type="band2Horz">
      <w:tblPr/>
      <w:tcPr>
        <w:tcBorders>
          <w:top w:val="nil"/>
          <w:left w:val="nil"/>
          <w:bottom w:val="single" w:sz="12" w:space="0" w:color="FFFFFF"/>
          <w:right w:val="nil"/>
          <w:insideH w:val="nil"/>
          <w:insideV w:val="nil"/>
          <w:tl2br w:val="nil"/>
          <w:tr2bl w:val="nil"/>
        </w:tcBorders>
        <w:shd w:val="clear" w:color="auto" w:fill="BCDDE6"/>
      </w:tcPr>
    </w:tblStylePr>
  </w:style>
  <w:style w:type="paragraph" w:customStyle="1" w:styleId="aecAnnex">
    <w:name w:val="aecAnnex"/>
    <w:basedOn w:val="Normal"/>
    <w:next w:val="Normal"/>
    <w:rsid w:val="008C6FC5"/>
    <w:pPr>
      <w:keepNext/>
      <w:keepLines/>
      <w:pageBreakBefore/>
      <w:numPr>
        <w:numId w:val="35"/>
      </w:numPr>
      <w:tabs>
        <w:tab w:val="clear" w:pos="2700"/>
      </w:tabs>
      <w:spacing w:before="960" w:after="360" w:line="280" w:lineRule="atLeast"/>
      <w:ind w:left="2268" w:firstLine="0"/>
    </w:pPr>
    <w:rPr>
      <w:rFonts w:ascii="Arial" w:eastAsia="Times New Roman" w:hAnsi="Arial" w:cs="Times New Roman"/>
      <w:color w:val="003082"/>
      <w:sz w:val="48"/>
      <w:szCs w:val="18"/>
      <w:lang w:val="en-GB" w:eastAsia="en-GB"/>
    </w:rPr>
  </w:style>
  <w:style w:type="paragraph" w:customStyle="1" w:styleId="aecBlueAndGray">
    <w:name w:val="aecBlueAndGray"/>
    <w:basedOn w:val="Normal"/>
    <w:rsid w:val="008C6FC5"/>
    <w:pPr>
      <w:shd w:val="clear" w:color="auto" w:fill="E6E6E6"/>
      <w:spacing w:after="0" w:line="280" w:lineRule="atLeast"/>
      <w:ind w:left="2268"/>
    </w:pPr>
    <w:rPr>
      <w:rFonts w:ascii="Arial" w:eastAsia="Times New Roman" w:hAnsi="Arial" w:cs="Times New Roman"/>
      <w:color w:val="003082"/>
      <w:sz w:val="18"/>
      <w:szCs w:val="20"/>
      <w:lang w:val="en-GB" w:eastAsia="en-GB"/>
    </w:rPr>
  </w:style>
  <w:style w:type="character" w:customStyle="1" w:styleId="aecBlue">
    <w:name w:val="aecBlue"/>
    <w:rsid w:val="008C6FC5"/>
    <w:rPr>
      <w:color w:val="003082"/>
    </w:rPr>
  </w:style>
  <w:style w:type="table" w:customStyle="1" w:styleId="aecTableGreyWhite">
    <w:name w:val="aecTableGreyWhite"/>
    <w:basedOn w:val="TableNormal"/>
    <w:rsid w:val="008C6FC5"/>
    <w:pPr>
      <w:spacing w:after="0" w:line="240" w:lineRule="auto"/>
    </w:pPr>
    <w:rPr>
      <w:rFonts w:ascii="Arial" w:eastAsia="Times New Roman" w:hAnsi="Arial" w:cs="Times New Roman"/>
      <w:sz w:val="18"/>
      <w:lang w:val="en-GB" w:eastAsia="en-GB"/>
    </w:rPr>
    <w:tblPr>
      <w:tblStyleRow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single" w:sz="12" w:space="0" w:color="3B5E98"/>
          <w:tl2br w:val="nil"/>
          <w:tr2bl w:val="nil"/>
        </w:tcBorders>
        <w:shd w:val="clear" w:color="auto" w:fill="3B5E98"/>
      </w:tcPr>
    </w:tblStylePr>
    <w:tblStylePr w:type="lastRow">
      <w:rPr>
        <w:rFonts w:ascii="Arial" w:hAnsi="Arial"/>
        <w:b/>
        <w:sz w:val="18"/>
      </w:rPr>
      <w:tblPr/>
      <w:tcPr>
        <w:tcBorders>
          <w:top w:val="nil"/>
          <w:left w:val="nil"/>
          <w:bottom w:val="single" w:sz="18" w:space="0" w:color="E6E6E6"/>
          <w:right w:val="nil"/>
          <w:insideH w:val="nil"/>
          <w:insideV w:val="nil"/>
          <w:tl2br w:val="nil"/>
          <w:tr2bl w:val="nil"/>
        </w:tcBorders>
      </w:tcPr>
    </w:tblStylePr>
    <w:tblStylePr w:type="firstCol">
      <w:rPr>
        <w:rFonts w:ascii="Arial" w:hAnsi="Arial"/>
        <w:b/>
        <w:sz w:val="18"/>
      </w:rPr>
    </w:tblStylePr>
    <w:tblStylePr w:type="lastCol">
      <w:rPr>
        <w:rFonts w:ascii="Arial" w:hAnsi="Arial"/>
        <w:b/>
        <w:sz w:val="18"/>
      </w:rPr>
    </w:tblStylePr>
    <w:tblStylePr w:type="band2Horz">
      <w:tblPr/>
      <w:tcPr>
        <w:shd w:val="clear" w:color="auto" w:fill="E6E6E6"/>
      </w:tcPr>
    </w:tblStylePr>
  </w:style>
  <w:style w:type="table" w:customStyle="1" w:styleId="aecTableGreyLines">
    <w:name w:val="aecTableGreyLines"/>
    <w:basedOn w:val="TableNormal"/>
    <w:rsid w:val="008C6FC5"/>
    <w:pPr>
      <w:spacing w:after="0" w:line="240" w:lineRule="auto"/>
    </w:pPr>
    <w:rPr>
      <w:rFonts w:ascii="Arial" w:eastAsia="Times New Roman" w:hAnsi="Arial" w:cs="Times New Roman"/>
      <w:sz w:val="18"/>
      <w:lang w:val="en-GB" w:eastAsia="en-GB"/>
    </w:rPr>
    <w:tblPr>
      <w:tblInd w:w="0" w:type="dxa"/>
      <w:tblBorders>
        <w:top w:val="single" w:sz="12" w:space="0" w:color="E6E6E6"/>
        <w:left w:val="single" w:sz="12" w:space="0" w:color="E6E6E6"/>
        <w:bottom w:val="single" w:sz="12" w:space="0" w:color="E6E6E6"/>
        <w:right w:val="single" w:sz="12" w:space="0" w:color="E6E6E6"/>
        <w:insideH w:val="single" w:sz="12" w:space="0" w:color="E6E6E6"/>
        <w:insideV w:val="single" w:sz="12" w:space="0" w:color="E6E6E6"/>
      </w:tblBorders>
      <w:tblCellMar>
        <w:top w:w="0" w:type="dxa"/>
        <w:left w:w="108" w:type="dxa"/>
        <w:bottom w:w="0" w:type="dxa"/>
        <w:right w:w="108" w:type="dxa"/>
      </w:tblCellMar>
    </w:tblPr>
    <w:tblStylePr w:type="firstRow">
      <w:rPr>
        <w:rFonts w:ascii="Arial" w:hAnsi="Arial"/>
        <w:color w:val="FFFFFF"/>
        <w:sz w:val="18"/>
      </w:rPr>
      <w:tblPr/>
      <w:tcPr>
        <w:tcBorders>
          <w:top w:val="nil"/>
          <w:left w:val="nil"/>
          <w:bottom w:val="nil"/>
          <w:right w:val="nil"/>
          <w:insideH w:val="nil"/>
          <w:insideV w:val="single" w:sz="12" w:space="0" w:color="3B5E98"/>
          <w:tl2br w:val="nil"/>
          <w:tr2bl w:val="nil"/>
        </w:tcBorders>
        <w:shd w:val="clear" w:color="auto" w:fill="3B5E98"/>
      </w:tcPr>
    </w:tblStylePr>
    <w:tblStylePr w:type="lastRow">
      <w:rPr>
        <w:rFonts w:ascii="Arial" w:hAnsi="Arial"/>
        <w:b/>
        <w:sz w:val="18"/>
      </w:rPr>
    </w:tblStylePr>
    <w:tblStylePr w:type="firstCol">
      <w:rPr>
        <w:rFonts w:ascii="Arial" w:hAnsi="Arial"/>
        <w:b/>
        <w:sz w:val="18"/>
      </w:rPr>
    </w:tblStylePr>
    <w:tblStylePr w:type="lastCol">
      <w:rPr>
        <w:rFonts w:ascii="Arial" w:hAnsi="Arial"/>
        <w:b/>
        <w:sz w:val="18"/>
      </w:rPr>
    </w:tblStylePr>
  </w:style>
  <w:style w:type="paragraph" w:customStyle="1" w:styleId="aecPreContent">
    <w:name w:val="aecPreContent"/>
    <w:basedOn w:val="Normal"/>
    <w:next w:val="Normal"/>
    <w:rsid w:val="008C6FC5"/>
    <w:pPr>
      <w:keepNext/>
      <w:keepLines/>
      <w:pageBreakBefore/>
      <w:spacing w:before="960" w:after="360" w:line="280" w:lineRule="atLeast"/>
      <w:ind w:left="2268"/>
    </w:pPr>
    <w:rPr>
      <w:rFonts w:ascii="Arial" w:eastAsia="Times New Roman" w:hAnsi="Arial" w:cs="Times New Roman"/>
      <w:color w:val="003082"/>
      <w:sz w:val="48"/>
      <w:szCs w:val="48"/>
      <w:lang w:val="en-GB" w:eastAsia="en-GB"/>
    </w:rPr>
  </w:style>
  <w:style w:type="table" w:customStyle="1" w:styleId="aecTableOfAbbreviations">
    <w:name w:val="aecTableOfAbbreviations"/>
    <w:basedOn w:val="TableNormal"/>
    <w:rsid w:val="008C6FC5"/>
    <w:pPr>
      <w:spacing w:after="0" w:line="280" w:lineRule="atLeast"/>
      <w:ind w:left="2268"/>
    </w:pPr>
    <w:rPr>
      <w:rFonts w:ascii="Arial" w:eastAsia="Times New Roman" w:hAnsi="Arial" w:cs="Times New Roman"/>
      <w:sz w:val="18"/>
      <w:lang w:val="en-GB" w:eastAsia="en-GB"/>
    </w:rPr>
    <w:tblPr>
      <w:tblInd w:w="2268" w:type="dxa"/>
      <w:tblCellMar>
        <w:top w:w="0" w:type="dxa"/>
        <w:left w:w="108" w:type="dxa"/>
        <w:bottom w:w="0" w:type="dxa"/>
        <w:right w:w="108" w:type="dxa"/>
      </w:tblCellMar>
    </w:tblPr>
    <w:tblStylePr w:type="firstCol">
      <w:rPr>
        <w:rFonts w:ascii="Arial" w:hAnsi="Arial"/>
        <w:color w:val="3B5E98"/>
        <w:sz w:val="18"/>
      </w:rPr>
    </w:tblStylePr>
  </w:style>
  <w:style w:type="table" w:customStyle="1" w:styleId="aecTableGreyGrey">
    <w:name w:val="aecTableGreyGrey"/>
    <w:basedOn w:val="TableNormal"/>
    <w:rsid w:val="008C6FC5"/>
    <w:pPr>
      <w:spacing w:after="0" w:line="240" w:lineRule="auto"/>
    </w:pPr>
    <w:rPr>
      <w:rFonts w:ascii="Arial" w:eastAsia="Times New Roman" w:hAnsi="Arial" w:cs="Times New Roman"/>
      <w:sz w:val="18"/>
      <w:lang w:val="en-GB" w:eastAsia="en-GB"/>
    </w:rPr>
    <w:tblPr>
      <w:tblStyleRowBandSize w:val="1"/>
      <w:tblInd w:w="0" w:type="dxa"/>
      <w:tblCellMar>
        <w:top w:w="0" w:type="dxa"/>
        <w:left w:w="108" w:type="dxa"/>
        <w:bottom w:w="0" w:type="dxa"/>
        <w:right w:w="108" w:type="dxa"/>
      </w:tblCellMar>
    </w:tblPr>
    <w:tcPr>
      <w:shd w:val="clear" w:color="auto" w:fill="E6E6E6"/>
    </w:tcPr>
    <w:tblStylePr w:type="firstRow">
      <w:rPr>
        <w:rFonts w:ascii="Arial" w:hAnsi="Arial"/>
        <w:b/>
        <w:color w:val="FFFFFF"/>
        <w:sz w:val="18"/>
      </w:rPr>
      <w:tblPr/>
      <w:tcPr>
        <w:tcBorders>
          <w:top w:val="nil"/>
          <w:left w:val="nil"/>
          <w:bottom w:val="single" w:sz="12" w:space="0" w:color="FFFFFF"/>
          <w:right w:val="nil"/>
          <w:insideH w:val="nil"/>
          <w:insideV w:val="single" w:sz="12" w:space="0" w:color="3B5E98"/>
          <w:tl2br w:val="nil"/>
          <w:tr2bl w:val="nil"/>
        </w:tcBorders>
        <w:shd w:val="clear" w:color="auto" w:fill="3B5E98"/>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paragraph" w:customStyle="1" w:styleId="MediumGrid1-Accent21">
    <w:name w:val="Medium Grid 1 - Accent 21"/>
    <w:basedOn w:val="Normal"/>
    <w:link w:val="MediumGrid1-Accent2Char"/>
    <w:uiPriority w:val="34"/>
    <w:qFormat/>
    <w:rsid w:val="008C6FC5"/>
    <w:pPr>
      <w:numPr>
        <w:numId w:val="36"/>
      </w:numPr>
      <w:spacing w:line="280" w:lineRule="atLeast"/>
      <w:ind w:left="2635"/>
      <w:contextualSpacing/>
    </w:pPr>
    <w:rPr>
      <w:rFonts w:ascii="Arial" w:eastAsia="Times New Roman" w:hAnsi="Arial" w:cs="Times New Roman"/>
      <w:sz w:val="18"/>
      <w:szCs w:val="18"/>
      <w:lang w:val="en-GB" w:eastAsia="en-GB"/>
    </w:rPr>
  </w:style>
  <w:style w:type="character" w:customStyle="1" w:styleId="MediumGrid1-Accent2Char">
    <w:name w:val="Medium Grid 1 - Accent 2 Char"/>
    <w:link w:val="MediumGrid1-Accent21"/>
    <w:uiPriority w:val="34"/>
    <w:rsid w:val="008C6FC5"/>
    <w:rPr>
      <w:rFonts w:ascii="Arial" w:eastAsia="Times New Roman" w:hAnsi="Arial" w:cs="Times New Roman"/>
      <w:sz w:val="18"/>
      <w:szCs w:val="18"/>
      <w:lang w:val="en-GB" w:eastAsia="en-GB"/>
    </w:rPr>
  </w:style>
  <w:style w:type="table" w:styleId="TableClassic1">
    <w:name w:val="Table Classic 1"/>
    <w:basedOn w:val="TableNormal"/>
    <w:rsid w:val="008C6FC5"/>
    <w:pPr>
      <w:spacing w:after="0" w:line="240" w:lineRule="auto"/>
    </w:pPr>
    <w:rPr>
      <w:rFonts w:ascii="Times New Roman" w:eastAsia="Times New Roman" w:hAnsi="Times New Roman" w:cs="Times New Roman"/>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1">
    <w:name w:val="No List11"/>
    <w:next w:val="NoList"/>
    <w:uiPriority w:val="99"/>
    <w:semiHidden/>
    <w:unhideWhenUsed/>
    <w:rsid w:val="008C6FC5"/>
  </w:style>
  <w:style w:type="paragraph" w:customStyle="1" w:styleId="tabletext">
    <w:name w:val="tabletext"/>
    <w:basedOn w:val="Normal"/>
    <w:rsid w:val="008C6FC5"/>
    <w:pPr>
      <w:spacing w:before="60" w:after="60" w:line="240" w:lineRule="auto"/>
      <w:jc w:val="both"/>
    </w:pPr>
    <w:rPr>
      <w:rFonts w:ascii="Arial" w:eastAsia="Times New Roman" w:hAnsi="Arial" w:cs="Times New Roman"/>
      <w:snapToGrid w:val="0"/>
      <w:color w:val="000000"/>
      <w:sz w:val="18"/>
      <w:szCs w:val="18"/>
    </w:rPr>
  </w:style>
  <w:style w:type="paragraph" w:customStyle="1" w:styleId="SideNote">
    <w:name w:val="Side Note"/>
    <w:basedOn w:val="Normal"/>
    <w:link w:val="SideNoteChar"/>
    <w:qFormat/>
    <w:rsid w:val="008C6FC5"/>
    <w:pPr>
      <w:spacing w:before="60" w:after="60" w:line="240" w:lineRule="auto"/>
      <w:jc w:val="right"/>
    </w:pPr>
    <w:rPr>
      <w:rFonts w:ascii="Arial" w:eastAsia="Times New Roman" w:hAnsi="Arial" w:cs="Times New Roman"/>
      <w:b/>
      <w:color w:val="17365D"/>
      <w:sz w:val="18"/>
      <w:szCs w:val="18"/>
      <w:lang w:val="en-GB" w:eastAsia="en-GB"/>
    </w:rPr>
  </w:style>
  <w:style w:type="character" w:customStyle="1" w:styleId="SideNoteChar">
    <w:name w:val="Side Note Char"/>
    <w:link w:val="SideNote"/>
    <w:rsid w:val="008C6FC5"/>
    <w:rPr>
      <w:rFonts w:ascii="Arial" w:eastAsia="Times New Roman" w:hAnsi="Arial" w:cs="Times New Roman"/>
      <w:b/>
      <w:color w:val="17365D"/>
      <w:sz w:val="18"/>
      <w:szCs w:val="18"/>
      <w:lang w:val="en-GB" w:eastAsia="en-GB"/>
    </w:rPr>
  </w:style>
  <w:style w:type="character" w:customStyle="1" w:styleId="ColorfulList-Accent1Char">
    <w:name w:val="Colorful List - Accent 1 Char"/>
    <w:link w:val="ColorfulList-Accent1"/>
    <w:rsid w:val="008C6FC5"/>
    <w:rPr>
      <w:color w:val="000000"/>
      <w:sz w:val="24"/>
      <w:szCs w:val="22"/>
      <w:lang w:val="en-US" w:eastAsia="zh-CN"/>
    </w:rPr>
  </w:style>
  <w:style w:type="table" w:styleId="ColorfulList-Accent1">
    <w:name w:val="Colorful List Accent 1"/>
    <w:basedOn w:val="TableNormal"/>
    <w:link w:val="ColorfulList-Accent1Char"/>
    <w:rsid w:val="008C6FC5"/>
    <w:pPr>
      <w:spacing w:after="0" w:line="240" w:lineRule="auto"/>
    </w:pPr>
    <w:rPr>
      <w:color w:val="000000"/>
      <w:sz w:val="24"/>
      <w:szCs w:val="22"/>
      <w:lang w:eastAsia="zh-C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t">
    <w:name w:val="st"/>
    <w:basedOn w:val="DefaultParagraphFont"/>
    <w:rsid w:val="008C6FC5"/>
  </w:style>
  <w:style w:type="paragraph" w:customStyle="1" w:styleId="CharCharCharCharCharChar">
    <w:name w:val="Char Char Char Char Char Char"/>
    <w:basedOn w:val="Normal"/>
    <w:rsid w:val="008C6FC5"/>
    <w:pPr>
      <w:spacing w:before="120" w:after="160" w:line="240" w:lineRule="exact"/>
    </w:pPr>
    <w:rPr>
      <w:rFonts w:ascii="Tahoma" w:eastAsia="Times New Roman" w:hAnsi="Tahoma" w:cs="Times New Roman"/>
      <w:color w:val="000000"/>
      <w:sz w:val="20"/>
      <w:szCs w:val="20"/>
      <w:lang w:val="en-GB"/>
    </w:rPr>
  </w:style>
  <w:style w:type="character" w:customStyle="1" w:styleId="apple-style-span">
    <w:name w:val="apple-style-span"/>
    <w:basedOn w:val="DefaultParagraphFont"/>
    <w:rsid w:val="008C6FC5"/>
  </w:style>
  <w:style w:type="character" w:customStyle="1" w:styleId="detailstext">
    <w:name w:val="detailstext"/>
    <w:basedOn w:val="DefaultParagraphFont"/>
    <w:rsid w:val="008C6FC5"/>
  </w:style>
  <w:style w:type="paragraph" w:customStyle="1" w:styleId="Style10">
    <w:name w:val="Style 1"/>
    <w:basedOn w:val="Default"/>
    <w:next w:val="Default"/>
    <w:uiPriority w:val="99"/>
    <w:rsid w:val="008C6FC5"/>
    <w:rPr>
      <w:rFonts w:ascii="Verdana" w:eastAsia="Times New Roman" w:hAnsi="Verdana"/>
      <w:color w:val="auto"/>
      <w:lang w:val="en-GB" w:eastAsia="en-GB"/>
    </w:rPr>
  </w:style>
  <w:style w:type="paragraph" w:customStyle="1" w:styleId="Map">
    <w:name w:val="Map"/>
    <w:basedOn w:val="Figure"/>
    <w:qFormat/>
    <w:rsid w:val="008C6FC5"/>
    <w:pPr>
      <w:keepNext/>
      <w:keepLines/>
      <w:numPr>
        <w:numId w:val="37"/>
      </w:numPr>
      <w:tabs>
        <w:tab w:val="clear" w:pos="1134"/>
        <w:tab w:val="left" w:pos="3119"/>
      </w:tabs>
      <w:autoSpaceDE/>
      <w:autoSpaceDN/>
      <w:adjustRightInd/>
      <w:spacing w:after="120" w:line="240" w:lineRule="auto"/>
      <w:ind w:left="3119" w:hanging="851"/>
    </w:pPr>
    <w:rPr>
      <w:rFonts w:ascii="Arial" w:hAnsi="Arial" w:cs="Times New Roman"/>
      <w:noProof w:val="0"/>
      <w:sz w:val="18"/>
      <w:szCs w:val="18"/>
      <w:lang w:val="en-GB"/>
    </w:rPr>
  </w:style>
  <w:style w:type="paragraph" w:customStyle="1" w:styleId="BodyText0">
    <w:name w:val="~BodyText"/>
    <w:basedOn w:val="Normal"/>
    <w:link w:val="BodyTextChar0"/>
    <w:uiPriority w:val="99"/>
    <w:rsid w:val="008C6FC5"/>
    <w:pPr>
      <w:spacing w:before="260" w:after="0" w:line="260" w:lineRule="atLeast"/>
    </w:pPr>
    <w:rPr>
      <w:rFonts w:ascii="Arial" w:eastAsia="Times New Roman" w:hAnsi="Arial" w:cs="Arial"/>
      <w:color w:val="000000"/>
      <w:sz w:val="20"/>
      <w:szCs w:val="24"/>
      <w:lang w:val="en-GB" w:eastAsia="en-GB"/>
    </w:rPr>
  </w:style>
  <w:style w:type="character" w:customStyle="1" w:styleId="BodyTextChar0">
    <w:name w:val="~BodyText Char"/>
    <w:link w:val="BodyText0"/>
    <w:uiPriority w:val="99"/>
    <w:rsid w:val="008C6FC5"/>
    <w:rPr>
      <w:rFonts w:ascii="Arial" w:eastAsia="Times New Roman" w:hAnsi="Arial" w:cs="Arial"/>
      <w:color w:val="000000"/>
      <w:szCs w:val="24"/>
      <w:lang w:val="en-GB" w:eastAsia="en-GB"/>
    </w:rPr>
  </w:style>
  <w:style w:type="character" w:customStyle="1" w:styleId="ADBNormalChar">
    <w:name w:val="ADB Normal Char"/>
    <w:rsid w:val="008C6FC5"/>
    <w:rPr>
      <w:rFonts w:ascii="Arial" w:hAnsi="Arial"/>
      <w:noProof w:val="0"/>
      <w:sz w:val="22"/>
      <w:szCs w:val="24"/>
      <w:lang w:val="en-AU" w:eastAsia="en-AU" w:bidi="ar-SA"/>
    </w:rPr>
  </w:style>
  <w:style w:type="table" w:styleId="ColorfulGrid-Accent1">
    <w:name w:val="Colorful Grid Accent 1"/>
    <w:basedOn w:val="TableNormal"/>
    <w:uiPriority w:val="73"/>
    <w:rsid w:val="008C6FC5"/>
    <w:pPr>
      <w:spacing w:after="0" w:line="240" w:lineRule="auto"/>
    </w:pPr>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List2-Accent1">
    <w:name w:val="Medium List 2 Accent 1"/>
    <w:basedOn w:val="TableNormal"/>
    <w:uiPriority w:val="66"/>
    <w:rsid w:val="008C6FC5"/>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5">
    <w:name w:val="Colorful Shading Accent 5"/>
    <w:basedOn w:val="TableNormal"/>
    <w:uiPriority w:val="71"/>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customStyle="1" w:styleId="tablelist">
    <w:name w:val="table list"/>
    <w:basedOn w:val="ListParagraph"/>
    <w:link w:val="tablelistChar"/>
    <w:qFormat/>
    <w:rsid w:val="008C6FC5"/>
    <w:pPr>
      <w:spacing w:line="280" w:lineRule="atLeast"/>
      <w:ind w:left="360" w:hanging="360"/>
    </w:pPr>
    <w:rPr>
      <w:rFonts w:ascii="Arial" w:eastAsia="Calibri" w:hAnsi="Arial" w:cs="Arial"/>
      <w:color w:val="000000"/>
      <w:sz w:val="18"/>
      <w:lang w:val="en-GB"/>
    </w:rPr>
  </w:style>
  <w:style w:type="paragraph" w:customStyle="1" w:styleId="TableList0">
    <w:name w:val="Table List"/>
    <w:basedOn w:val="ListParagraph"/>
    <w:link w:val="TableListChar0"/>
    <w:qFormat/>
    <w:rsid w:val="008C6FC5"/>
    <w:pPr>
      <w:spacing w:line="280" w:lineRule="atLeast"/>
      <w:ind w:left="360" w:hanging="360"/>
    </w:pPr>
    <w:rPr>
      <w:rFonts w:ascii="Arial" w:eastAsia="Calibri" w:hAnsi="Arial" w:cs="Arial"/>
      <w:color w:val="000000"/>
      <w:sz w:val="18"/>
      <w:lang w:val="en-GB"/>
    </w:rPr>
  </w:style>
  <w:style w:type="character" w:customStyle="1" w:styleId="tablelistChar">
    <w:name w:val="table list Char"/>
    <w:link w:val="tablelist"/>
    <w:rsid w:val="008C6FC5"/>
    <w:rPr>
      <w:rFonts w:ascii="Arial" w:eastAsia="Calibri" w:hAnsi="Arial" w:cs="Arial"/>
      <w:color w:val="000000"/>
      <w:sz w:val="18"/>
      <w:szCs w:val="22"/>
      <w:lang w:val="en-GB"/>
    </w:rPr>
  </w:style>
  <w:style w:type="character" w:customStyle="1" w:styleId="TableListChar0">
    <w:name w:val="Table List Char"/>
    <w:link w:val="TableList0"/>
    <w:rsid w:val="008C6FC5"/>
    <w:rPr>
      <w:rFonts w:ascii="Arial" w:eastAsia="Calibri" w:hAnsi="Arial" w:cs="Arial"/>
      <w:color w:val="000000"/>
      <w:sz w:val="18"/>
      <w:szCs w:val="22"/>
      <w:lang w:val="en-GB"/>
    </w:rPr>
  </w:style>
  <w:style w:type="table" w:styleId="MediumList2-Accent5">
    <w:name w:val="Medium List 2 Accent 5"/>
    <w:basedOn w:val="TableNormal"/>
    <w:uiPriority w:val="66"/>
    <w:rsid w:val="008C6FC5"/>
    <w:pPr>
      <w:spacing w:after="0" w:line="240" w:lineRule="auto"/>
    </w:pPr>
    <w:rPr>
      <w:rFonts w:ascii="Cambria" w:eastAsia="Times New Roman" w:hAnsi="Cambria" w:cs="Times New Roman"/>
      <w:color w:val="000000"/>
      <w:lang w:val="en-GB"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BodyText1">
    <w:name w:val="Body Text1"/>
    <w:basedOn w:val="Normal"/>
    <w:qFormat/>
    <w:rsid w:val="008C6FC5"/>
    <w:pPr>
      <w:numPr>
        <w:numId w:val="38"/>
      </w:numPr>
      <w:tabs>
        <w:tab w:val="left" w:pos="432"/>
      </w:tabs>
      <w:autoSpaceDE w:val="0"/>
      <w:autoSpaceDN w:val="0"/>
      <w:adjustRightInd w:val="0"/>
      <w:spacing w:after="120" w:line="240" w:lineRule="auto"/>
      <w:ind w:left="0" w:firstLine="0"/>
      <w:jc w:val="both"/>
    </w:pPr>
    <w:rPr>
      <w:rFonts w:ascii="Times New Roman" w:hAnsi="Times New Roman" w:cs="Times New Roman"/>
      <w:sz w:val="24"/>
      <w:szCs w:val="24"/>
    </w:rPr>
  </w:style>
  <w:style w:type="paragraph" w:customStyle="1" w:styleId="HEADINGP4RCHAPTER">
    <w:name w:val="HEADING P4R CHAPTER"/>
    <w:basedOn w:val="Normal"/>
    <w:qFormat/>
    <w:rsid w:val="008C6FC5"/>
    <w:pPr>
      <w:spacing w:before="240" w:after="240" w:line="240" w:lineRule="auto"/>
      <w:jc w:val="center"/>
      <w:outlineLvl w:val="0"/>
    </w:pPr>
    <w:rPr>
      <w:rFonts w:ascii="Times New Roman" w:hAnsi="Times New Roman" w:cs="Times New Roman"/>
      <w:b/>
      <w:smallCaps/>
      <w:sz w:val="28"/>
      <w:szCs w:val="24"/>
    </w:rPr>
  </w:style>
  <w:style w:type="character" w:customStyle="1" w:styleId="MarkeringsbobletekstTegn">
    <w:name w:val="Markeringsbobletekst Tegn"/>
    <w:uiPriority w:val="99"/>
    <w:semiHidden/>
    <w:rsid w:val="008C6FC5"/>
    <w:rPr>
      <w:rFonts w:ascii="Lucida Grande" w:hAnsi="Lucida Grande"/>
      <w:sz w:val="18"/>
      <w:szCs w:val="18"/>
    </w:rPr>
  </w:style>
  <w:style w:type="character" w:customStyle="1" w:styleId="Kraftighenvisning">
    <w:name w:val="Kraftig henvisning"/>
    <w:uiPriority w:val="32"/>
    <w:qFormat/>
    <w:rsid w:val="008C6FC5"/>
    <w:rPr>
      <w:rFonts w:cs="Times New Roman"/>
      <w:b/>
      <w:bCs/>
      <w:smallCaps/>
      <w:color w:val="auto"/>
      <w:spacing w:val="5"/>
      <w:u w:val="single"/>
    </w:rPr>
  </w:style>
  <w:style w:type="paragraph" w:customStyle="1" w:styleId="Overskrift">
    <w:name w:val="Overskrift"/>
    <w:basedOn w:val="Heading1"/>
    <w:next w:val="Normal"/>
    <w:uiPriority w:val="39"/>
    <w:unhideWhenUsed/>
    <w:qFormat/>
    <w:rsid w:val="008C6FC5"/>
    <w:pPr>
      <w:keepLines/>
      <w:numPr>
        <w:numId w:val="0"/>
      </w:numPr>
      <w:spacing w:before="480" w:after="0"/>
      <w:outlineLvl w:val="9"/>
    </w:pPr>
    <w:rPr>
      <w:rFonts w:ascii="Cambria" w:hAnsi="Cambria"/>
      <w:color w:val="365F91"/>
      <w:kern w:val="0"/>
      <w:sz w:val="28"/>
      <w:szCs w:val="28"/>
    </w:rPr>
  </w:style>
  <w:style w:type="table" w:styleId="MediumGrid1-Accent2">
    <w:name w:val="Medium Grid 1 Accent 2"/>
    <w:basedOn w:val="TableNormal"/>
    <w:rsid w:val="008C6FC5"/>
    <w:pPr>
      <w:spacing w:after="0" w:line="240" w:lineRule="auto"/>
    </w:pPr>
    <w:rPr>
      <w:rFonts w:ascii="Times New Roman" w:eastAsia="Calibri" w:hAnsi="Times New Roman" w:cs="Times New Roman"/>
      <w:color w:val="000000"/>
      <w:sz w:val="24"/>
      <w:szCs w:val="22"/>
      <w:lang w:eastAsia="zh-C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2">
    <w:name w:val="Medium Grid 2 Accent 2"/>
    <w:basedOn w:val="TableNormal"/>
    <w:uiPriority w:val="73"/>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2">
    <w:name w:val="Light List Accent 2"/>
    <w:basedOn w:val="TableNormal"/>
    <w:uiPriority w:val="66"/>
    <w:rsid w:val="008C6FC5"/>
    <w:pPr>
      <w:spacing w:after="0" w:line="240" w:lineRule="auto"/>
    </w:pPr>
    <w:rPr>
      <w:rFonts w:ascii="Cambria" w:eastAsia="Times New Roman" w:hAnsi="Cambria" w:cs="Times New Roman"/>
      <w:color w:val="00000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71"/>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LightList-Accent6">
    <w:name w:val="Light List Accent 6"/>
    <w:basedOn w:val="TableNormal"/>
    <w:uiPriority w:val="66"/>
    <w:rsid w:val="008C6FC5"/>
    <w:pPr>
      <w:spacing w:after="0" w:line="240" w:lineRule="auto"/>
    </w:pPr>
    <w:rPr>
      <w:rFonts w:ascii="Cambria" w:eastAsia="Times New Roman" w:hAnsi="Cambria" w:cs="Times New Roman"/>
      <w:color w:val="000000"/>
      <w:lang w:val="en-GB"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Report">
    <w:name w:val="Report"/>
    <w:basedOn w:val="Normal"/>
    <w:rsid w:val="008C6FC5"/>
    <w:pPr>
      <w:numPr>
        <w:numId w:val="39"/>
      </w:numPr>
      <w:tabs>
        <w:tab w:val="left" w:pos="737"/>
      </w:tabs>
      <w:spacing w:before="120" w:after="120" w:line="264" w:lineRule="auto"/>
      <w:jc w:val="both"/>
    </w:pPr>
    <w:rPr>
      <w:rFonts w:ascii="Times New Roman" w:eastAsia="Times New Roman" w:hAnsi="Times New Roman" w:cs="Times New Roman"/>
      <w:szCs w:val="20"/>
    </w:rPr>
  </w:style>
  <w:style w:type="paragraph" w:customStyle="1" w:styleId="Standardpara">
    <w:name w:val="Standard para"/>
    <w:basedOn w:val="Report"/>
    <w:link w:val="StandardparaChar"/>
    <w:qFormat/>
    <w:rsid w:val="008C6FC5"/>
    <w:pPr>
      <w:tabs>
        <w:tab w:val="clear" w:pos="360"/>
        <w:tab w:val="clear" w:pos="737"/>
        <w:tab w:val="num" w:pos="851"/>
      </w:tabs>
    </w:pPr>
    <w:rPr>
      <w:szCs w:val="22"/>
    </w:rPr>
  </w:style>
  <w:style w:type="character" w:customStyle="1" w:styleId="StandardparaChar">
    <w:name w:val="Standard para Char"/>
    <w:basedOn w:val="DefaultParagraphFont"/>
    <w:link w:val="Standardpara"/>
    <w:rsid w:val="008C6FC5"/>
    <w:rPr>
      <w:rFonts w:ascii="Times New Roman" w:eastAsia="Times New Roman" w:hAnsi="Times New Roman" w:cs="Times New Roman"/>
      <w:sz w:val="22"/>
      <w:szCs w:val="22"/>
    </w:rPr>
  </w:style>
  <w:style w:type="table" w:customStyle="1" w:styleId="TableGrid5">
    <w:name w:val="Table Grid5"/>
    <w:basedOn w:val="TableNormal"/>
    <w:next w:val="TableGrid"/>
    <w:uiPriority w:val="99"/>
    <w:rsid w:val="008C6FC5"/>
    <w:pPr>
      <w:autoSpaceDE w:val="0"/>
      <w:autoSpaceDN w:val="0"/>
      <w:adjustRightInd w:val="0"/>
      <w:spacing w:after="0" w:line="240" w:lineRule="auto"/>
    </w:pPr>
    <w:rPr>
      <w:rFonts w:ascii="Calibri" w:eastAsia="MS Mincho"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C6FC5"/>
  </w:style>
  <w:style w:type="table" w:customStyle="1" w:styleId="TableGrid6">
    <w:name w:val="Table Grid6"/>
    <w:basedOn w:val="TableNormal"/>
    <w:next w:val="TableGrid"/>
    <w:uiPriority w:val="59"/>
    <w:rsid w:val="008C6FC5"/>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AnnexHeading">
    <w:name w:val="PDS Annex Heading"/>
    <w:next w:val="Normal"/>
    <w:rsid w:val="008C6FC5"/>
    <w:pPr>
      <w:keepNext/>
      <w:spacing w:after="120" w:line="240" w:lineRule="auto"/>
      <w:jc w:val="center"/>
    </w:pPr>
    <w:rPr>
      <w:rFonts w:ascii="Times New Roman" w:eastAsia="Times New Roman" w:hAnsi="Times New Roman" w:cs="Times New Roman"/>
      <w:b/>
      <w:sz w:val="24"/>
    </w:rPr>
  </w:style>
  <w:style w:type="paragraph" w:styleId="Quote">
    <w:name w:val="Quote"/>
    <w:basedOn w:val="Normal"/>
    <w:next w:val="Normal"/>
    <w:link w:val="QuoteChar"/>
    <w:uiPriority w:val="29"/>
    <w:qFormat/>
    <w:rsid w:val="008C6FC5"/>
    <w:pPr>
      <w:spacing w:before="200" w:after="0" w:line="240" w:lineRule="auto"/>
      <w:ind w:left="360" w:right="360"/>
    </w:pPr>
    <w:rPr>
      <w:i/>
      <w:iCs/>
    </w:rPr>
  </w:style>
  <w:style w:type="character" w:customStyle="1" w:styleId="QuoteChar">
    <w:name w:val="Quote Char"/>
    <w:basedOn w:val="DefaultParagraphFont"/>
    <w:link w:val="Quote"/>
    <w:uiPriority w:val="29"/>
    <w:rsid w:val="008C6FC5"/>
    <w:rPr>
      <w:i/>
      <w:iCs/>
      <w:sz w:val="22"/>
      <w:szCs w:val="22"/>
    </w:rPr>
  </w:style>
  <w:style w:type="character" w:styleId="SubtleEmphasis">
    <w:name w:val="Subtle Emphasis"/>
    <w:uiPriority w:val="19"/>
    <w:qFormat/>
    <w:rsid w:val="008C6FC5"/>
    <w:rPr>
      <w:i/>
      <w:iCs/>
    </w:rPr>
  </w:style>
  <w:style w:type="paragraph" w:customStyle="1" w:styleId="PDSHeading2">
    <w:name w:val="PDS Heading 2"/>
    <w:next w:val="Normal"/>
    <w:rsid w:val="008C6FC5"/>
    <w:pPr>
      <w:keepNext/>
      <w:spacing w:after="0" w:line="240" w:lineRule="auto"/>
    </w:pPr>
    <w:rPr>
      <w:rFonts w:ascii="Times New Roman" w:eastAsia="Times New Roman" w:hAnsi="Times New Roman" w:cs="Times New Roman"/>
      <w:b/>
      <w:sz w:val="24"/>
    </w:rPr>
  </w:style>
  <w:style w:type="paragraph" w:customStyle="1" w:styleId="PDSHeading1">
    <w:name w:val="PDS Heading 1"/>
    <w:next w:val="PDSHeading2"/>
    <w:rsid w:val="008C6FC5"/>
    <w:pPr>
      <w:keepNext/>
      <w:spacing w:after="0" w:line="240" w:lineRule="auto"/>
      <w:outlineLvl w:val="0"/>
    </w:pPr>
    <w:rPr>
      <w:rFonts w:ascii="Times New Roman" w:eastAsia="Times New Roman" w:hAnsi="Times New Roman" w:cs="Times New Roman"/>
      <w:b/>
      <w:caps/>
      <w:sz w:val="24"/>
    </w:rPr>
  </w:style>
  <w:style w:type="character" w:customStyle="1" w:styleId="hps">
    <w:name w:val="hps"/>
    <w:basedOn w:val="DefaultParagraphFont"/>
    <w:rsid w:val="008C6FC5"/>
  </w:style>
  <w:style w:type="paragraph" w:customStyle="1" w:styleId="wbparabodytext">
    <w:name w:val="wb para body text"/>
    <w:basedOn w:val="ListParagraph"/>
    <w:link w:val="wbparabodytextChar"/>
    <w:qFormat/>
    <w:rsid w:val="008C6FC5"/>
    <w:pPr>
      <w:numPr>
        <w:numId w:val="40"/>
      </w:numPr>
      <w:tabs>
        <w:tab w:val="left" w:pos="0"/>
      </w:tabs>
      <w:spacing w:before="240" w:after="240" w:line="240" w:lineRule="auto"/>
      <w:contextualSpacing w:val="0"/>
      <w:jc w:val="both"/>
    </w:pPr>
    <w:rPr>
      <w:rFonts w:ascii="Times New Roman" w:eastAsia="MS Mincho" w:hAnsi="Times New Roman" w:cs="Times New Roman"/>
      <w:noProof/>
      <w:sz w:val="24"/>
      <w:szCs w:val="24"/>
    </w:rPr>
  </w:style>
  <w:style w:type="character" w:customStyle="1" w:styleId="wbparabodytextChar">
    <w:name w:val="wb para body text Char"/>
    <w:link w:val="wbparabodytext"/>
    <w:rsid w:val="008C6FC5"/>
    <w:rPr>
      <w:rFonts w:ascii="Times New Roman" w:eastAsia="MS Mincho" w:hAnsi="Times New Roman" w:cs="Times New Roman"/>
      <w:noProof/>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rsid w:val="008C6FC5"/>
    <w:pPr>
      <w:spacing w:after="160" w:line="240" w:lineRule="exact"/>
    </w:pPr>
    <w:rPr>
      <w:rFonts w:ascii="Arial" w:eastAsiaTheme="minorHAnsi" w:hAnsi="Arial" w:cs="Arial"/>
      <w:vertAlign w:val="superscript"/>
    </w:rPr>
  </w:style>
  <w:style w:type="table" w:customStyle="1" w:styleId="PlainTable51">
    <w:name w:val="Plain Table 51"/>
    <w:basedOn w:val="TableNormal"/>
    <w:uiPriority w:val="45"/>
    <w:rsid w:val="008C6FC5"/>
    <w:pPr>
      <w:spacing w:after="0" w:line="240" w:lineRule="auto"/>
    </w:pPr>
    <w:rPr>
      <w:rFonts w:eastAsiaTheme="minorHAnsi"/>
      <w:sz w:val="22"/>
      <w:szCs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8080088363975025939msolistparagraph">
    <w:name w:val="m_8080088363975025939msolistparagraph"/>
    <w:basedOn w:val="Normal"/>
    <w:rsid w:val="008C6F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31">
    <w:name w:val="Heading 31"/>
    <w:basedOn w:val="Normal"/>
    <w:next w:val="Normal"/>
    <w:uiPriority w:val="9"/>
    <w:unhideWhenUsed/>
    <w:qFormat/>
    <w:rsid w:val="008C6FC5"/>
    <w:pPr>
      <w:spacing w:before="200" w:after="0" w:line="271" w:lineRule="auto"/>
      <w:outlineLvl w:val="2"/>
    </w:pPr>
    <w:rPr>
      <w:rFonts w:ascii="Times New Roman" w:eastAsia="SimHei" w:hAnsi="Times New Roman" w:cs="Times New Roman"/>
      <w:b/>
      <w:bCs/>
    </w:rPr>
  </w:style>
  <w:style w:type="paragraph" w:customStyle="1" w:styleId="Heading51">
    <w:name w:val="Heading 51"/>
    <w:basedOn w:val="Normal"/>
    <w:next w:val="Normal"/>
    <w:uiPriority w:val="9"/>
    <w:semiHidden/>
    <w:unhideWhenUsed/>
    <w:qFormat/>
    <w:rsid w:val="008C6FC5"/>
    <w:pPr>
      <w:spacing w:before="200" w:after="0" w:line="240" w:lineRule="auto"/>
      <w:outlineLvl w:val="4"/>
    </w:pPr>
    <w:rPr>
      <w:rFonts w:ascii="Times New Roman" w:eastAsia="SimHei" w:hAnsi="Times New Roman" w:cs="Times New Roman"/>
      <w:b/>
      <w:bCs/>
      <w:color w:val="7F7F7F"/>
    </w:rPr>
  </w:style>
  <w:style w:type="paragraph" w:customStyle="1" w:styleId="Heading61">
    <w:name w:val="Heading 61"/>
    <w:basedOn w:val="Normal"/>
    <w:next w:val="Normal"/>
    <w:uiPriority w:val="9"/>
    <w:semiHidden/>
    <w:unhideWhenUsed/>
    <w:qFormat/>
    <w:rsid w:val="008C6FC5"/>
    <w:pPr>
      <w:spacing w:after="0" w:line="271" w:lineRule="auto"/>
      <w:outlineLvl w:val="5"/>
    </w:pPr>
    <w:rPr>
      <w:rFonts w:ascii="Times New Roman" w:eastAsia="SimHei" w:hAnsi="Times New Roman" w:cs="Times New Roman"/>
      <w:b/>
      <w:bCs/>
      <w:i/>
      <w:iCs/>
      <w:color w:val="7F7F7F"/>
    </w:rPr>
  </w:style>
  <w:style w:type="paragraph" w:customStyle="1" w:styleId="Heading71">
    <w:name w:val="Heading 71"/>
    <w:basedOn w:val="Normal"/>
    <w:next w:val="Normal"/>
    <w:uiPriority w:val="9"/>
    <w:semiHidden/>
    <w:unhideWhenUsed/>
    <w:qFormat/>
    <w:rsid w:val="008C6FC5"/>
    <w:pPr>
      <w:spacing w:after="0" w:line="240" w:lineRule="auto"/>
      <w:outlineLvl w:val="6"/>
    </w:pPr>
    <w:rPr>
      <w:rFonts w:ascii="Times New Roman" w:eastAsia="SimHei" w:hAnsi="Times New Roman" w:cs="Times New Roman"/>
      <w:i/>
      <w:iCs/>
    </w:rPr>
  </w:style>
  <w:style w:type="paragraph" w:customStyle="1" w:styleId="Heading81">
    <w:name w:val="Heading 81"/>
    <w:basedOn w:val="Normal"/>
    <w:next w:val="Normal"/>
    <w:uiPriority w:val="9"/>
    <w:semiHidden/>
    <w:unhideWhenUsed/>
    <w:qFormat/>
    <w:rsid w:val="008C6FC5"/>
    <w:pPr>
      <w:spacing w:after="0" w:line="240" w:lineRule="auto"/>
      <w:outlineLvl w:val="7"/>
    </w:pPr>
    <w:rPr>
      <w:rFonts w:ascii="Times New Roman" w:eastAsia="SimHei" w:hAnsi="Times New Roman" w:cs="Times New Roman"/>
      <w:sz w:val="20"/>
      <w:szCs w:val="20"/>
    </w:rPr>
  </w:style>
  <w:style w:type="paragraph" w:customStyle="1" w:styleId="Heading91">
    <w:name w:val="Heading 91"/>
    <w:basedOn w:val="Normal"/>
    <w:next w:val="Normal"/>
    <w:uiPriority w:val="9"/>
    <w:semiHidden/>
    <w:unhideWhenUsed/>
    <w:qFormat/>
    <w:rsid w:val="008C6FC5"/>
    <w:pPr>
      <w:spacing w:after="0" w:line="240" w:lineRule="auto"/>
      <w:outlineLvl w:val="8"/>
    </w:pPr>
    <w:rPr>
      <w:rFonts w:ascii="Times New Roman" w:eastAsia="SimHei" w:hAnsi="Times New Roman" w:cs="Times New Roman"/>
      <w:i/>
      <w:iCs/>
      <w:spacing w:val="5"/>
      <w:sz w:val="20"/>
      <w:szCs w:val="20"/>
    </w:rPr>
  </w:style>
  <w:style w:type="numbering" w:customStyle="1" w:styleId="NoList111">
    <w:name w:val="No List111"/>
    <w:next w:val="NoList"/>
    <w:uiPriority w:val="99"/>
    <w:semiHidden/>
    <w:unhideWhenUsed/>
    <w:rsid w:val="008C6FC5"/>
  </w:style>
  <w:style w:type="character" w:customStyle="1" w:styleId="Hyperlink1">
    <w:name w:val="Hyperlink1"/>
    <w:basedOn w:val="DefaultParagraphFont"/>
    <w:uiPriority w:val="99"/>
    <w:unhideWhenUsed/>
    <w:rsid w:val="008C6FC5"/>
    <w:rPr>
      <w:color w:val="0000FF"/>
      <w:u w:val="single"/>
    </w:rPr>
  </w:style>
  <w:style w:type="paragraph" w:customStyle="1" w:styleId="Title1">
    <w:name w:val="Title1"/>
    <w:basedOn w:val="Normal"/>
    <w:next w:val="Normal"/>
    <w:uiPriority w:val="10"/>
    <w:qFormat/>
    <w:rsid w:val="008C6FC5"/>
    <w:pPr>
      <w:pBdr>
        <w:bottom w:val="single" w:sz="4" w:space="1" w:color="auto"/>
      </w:pBdr>
      <w:spacing w:after="0" w:line="240" w:lineRule="auto"/>
      <w:contextualSpacing/>
    </w:pPr>
    <w:rPr>
      <w:rFonts w:ascii="Times New Roman" w:eastAsia="SimHei" w:hAnsi="Times New Roman" w:cs="Times New Roman"/>
      <w:spacing w:val="5"/>
      <w:sz w:val="52"/>
      <w:szCs w:val="52"/>
    </w:rPr>
  </w:style>
  <w:style w:type="paragraph" w:customStyle="1" w:styleId="Subtitle1">
    <w:name w:val="Subtitle1"/>
    <w:basedOn w:val="Normal"/>
    <w:next w:val="Normal"/>
    <w:uiPriority w:val="11"/>
    <w:qFormat/>
    <w:rsid w:val="008C6FC5"/>
    <w:pPr>
      <w:spacing w:after="600" w:line="240" w:lineRule="auto"/>
    </w:pPr>
    <w:rPr>
      <w:rFonts w:ascii="Times New Roman" w:eastAsia="SimHei" w:hAnsi="Times New Roman" w:cs="Times New Roman"/>
      <w:i/>
      <w:iCs/>
      <w:spacing w:val="13"/>
      <w:sz w:val="24"/>
      <w:szCs w:val="24"/>
    </w:rPr>
  </w:style>
  <w:style w:type="table" w:customStyle="1" w:styleId="PlainTable511">
    <w:name w:val="Plain Table 511"/>
    <w:basedOn w:val="TableNormal"/>
    <w:uiPriority w:val="45"/>
    <w:rsid w:val="008C6FC5"/>
    <w:pPr>
      <w:spacing w:after="0" w:line="240" w:lineRule="auto"/>
    </w:pPr>
    <w:rPr>
      <w:rFonts w:eastAsia="Calibri"/>
      <w:sz w:val="22"/>
      <w:szCs w:val="22"/>
    </w:rPr>
    <w:tblPr>
      <w:tblStyleRowBandSize w:val="1"/>
      <w:tblStyleColBandSize w:val="1"/>
      <w:tblInd w:w="0" w:type="dxa"/>
      <w:tblCellMar>
        <w:top w:w="0" w:type="dxa"/>
        <w:left w:w="108" w:type="dxa"/>
        <w:bottom w:w="0" w:type="dxa"/>
        <w:right w:w="108" w:type="dxa"/>
      </w:tblCellMar>
    </w:tblPr>
    <w:tblStylePr w:type="firstRow">
      <w:rPr>
        <w:rFonts w:ascii="Times New Roman" w:eastAsia="SimHei" w:hAnsi="Times New Roman" w:cs="Times New Roman"/>
        <w:i/>
        <w:iCs/>
        <w:sz w:val="26"/>
      </w:rPr>
      <w:tblPr/>
      <w:tcPr>
        <w:tcBorders>
          <w:bottom w:val="single" w:sz="4" w:space="0" w:color="7F7F7F"/>
        </w:tcBorders>
        <w:shd w:val="clear" w:color="auto" w:fill="FFFFFF"/>
      </w:tcPr>
    </w:tblStylePr>
    <w:tblStylePr w:type="lastRow">
      <w:rPr>
        <w:rFonts w:ascii="Times New Roman" w:eastAsia="SimHei"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SimHei" w:hAnsi="Times New Roman" w:cs="Times New Roman"/>
        <w:i/>
        <w:iCs/>
        <w:sz w:val="26"/>
      </w:rPr>
      <w:tblPr/>
      <w:tcPr>
        <w:tcBorders>
          <w:right w:val="single" w:sz="4" w:space="0" w:color="7F7F7F"/>
        </w:tcBorders>
        <w:shd w:val="clear" w:color="auto" w:fill="FFFFFF"/>
      </w:tcPr>
    </w:tblStylePr>
    <w:tblStylePr w:type="lastCol">
      <w:rPr>
        <w:rFonts w:ascii="Times New Roman" w:eastAsia="SimHei"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1">
    <w:name w:val="Comment Text Char1"/>
    <w:basedOn w:val="DefaultParagraphFont"/>
    <w:uiPriority w:val="99"/>
    <w:semiHidden/>
    <w:rsid w:val="008C6FC5"/>
    <w:rPr>
      <w:rFonts w:ascii="Times New Roman" w:eastAsia="SimSun" w:hAnsi="Times New Roman" w:cs="Times New Roman"/>
      <w:sz w:val="20"/>
      <w:szCs w:val="20"/>
    </w:rPr>
  </w:style>
  <w:style w:type="paragraph" w:customStyle="1" w:styleId="Bullettight">
    <w:name w:val="Bullet tight"/>
    <w:basedOn w:val="wbparabodytext"/>
    <w:qFormat/>
    <w:rsid w:val="008C6FC5"/>
    <w:pPr>
      <w:numPr>
        <w:numId w:val="0"/>
      </w:numPr>
      <w:spacing w:before="0" w:after="60"/>
      <w:ind w:left="1080" w:hanging="360"/>
    </w:pPr>
    <w:rPr>
      <w:rFonts w:eastAsia="Calibri"/>
      <w:iCs/>
      <w:noProof w:val="0"/>
      <w:color w:val="000000"/>
      <w:lang w:val="en-GB" w:eastAsia="en-GB"/>
    </w:rPr>
  </w:style>
  <w:style w:type="paragraph" w:customStyle="1" w:styleId="Bullet">
    <w:name w:val="Bullet"/>
    <w:basedOn w:val="Normal"/>
    <w:qFormat/>
    <w:rsid w:val="008C6FC5"/>
    <w:pPr>
      <w:numPr>
        <w:numId w:val="41"/>
      </w:numPr>
      <w:tabs>
        <w:tab w:val="clear" w:pos="1440"/>
      </w:tabs>
      <w:spacing w:after="240" w:line="240" w:lineRule="auto"/>
      <w:ind w:left="1080" w:hanging="360"/>
      <w:jc w:val="both"/>
    </w:pPr>
    <w:rPr>
      <w:rFonts w:ascii="Times New Roman" w:eastAsia="Times New Roman" w:hAnsi="Times New Roman" w:cs="Times New Roman"/>
      <w:sz w:val="24"/>
      <w:szCs w:val="24"/>
    </w:rPr>
  </w:style>
  <w:style w:type="paragraph" w:customStyle="1" w:styleId="Bullet2">
    <w:name w:val="Bullet 2"/>
    <w:basedOn w:val="Bullet"/>
    <w:rsid w:val="008C6FC5"/>
    <w:pPr>
      <w:numPr>
        <w:ilvl w:val="1"/>
      </w:numPr>
    </w:pPr>
    <w:rPr>
      <w:color w:val="000000"/>
    </w:rPr>
  </w:style>
  <w:style w:type="character" w:customStyle="1" w:styleId="Heading3Char1">
    <w:name w:val="Heading 3 Char1"/>
    <w:basedOn w:val="DefaultParagraphFont"/>
    <w:uiPriority w:val="9"/>
    <w:semiHidden/>
    <w:rsid w:val="008C6FC5"/>
    <w:rPr>
      <w:rFonts w:ascii="Calibri Light" w:eastAsia="Times New Roman" w:hAnsi="Calibri Light" w:cs="Times New Roman"/>
      <w:b/>
      <w:bCs/>
      <w:color w:val="5B9BD5"/>
    </w:rPr>
  </w:style>
  <w:style w:type="character" w:customStyle="1" w:styleId="Heading4Char1">
    <w:name w:val="Heading 4 Char1"/>
    <w:basedOn w:val="DefaultParagraphFont"/>
    <w:uiPriority w:val="9"/>
    <w:semiHidden/>
    <w:rsid w:val="008C6FC5"/>
    <w:rPr>
      <w:rFonts w:ascii="Calibri Light" w:eastAsia="Times New Roman" w:hAnsi="Calibri Light" w:cs="Times New Roman"/>
      <w:b/>
      <w:bCs/>
      <w:i/>
      <w:iCs/>
      <w:color w:val="5B9BD5"/>
    </w:rPr>
  </w:style>
  <w:style w:type="character" w:customStyle="1" w:styleId="Heading5Char1">
    <w:name w:val="Heading 5 Char1"/>
    <w:basedOn w:val="DefaultParagraphFont"/>
    <w:uiPriority w:val="9"/>
    <w:semiHidden/>
    <w:rsid w:val="008C6FC5"/>
    <w:rPr>
      <w:rFonts w:ascii="Calibri Light" w:eastAsia="Times New Roman" w:hAnsi="Calibri Light" w:cs="Times New Roman"/>
      <w:color w:val="1F4D78"/>
    </w:rPr>
  </w:style>
  <w:style w:type="character" w:customStyle="1" w:styleId="Heading6Char1">
    <w:name w:val="Heading 6 Char1"/>
    <w:basedOn w:val="DefaultParagraphFont"/>
    <w:uiPriority w:val="9"/>
    <w:semiHidden/>
    <w:rsid w:val="008C6FC5"/>
    <w:rPr>
      <w:rFonts w:ascii="Calibri Light" w:eastAsia="Times New Roman" w:hAnsi="Calibri Light" w:cs="Times New Roman"/>
      <w:i/>
      <w:iCs/>
      <w:color w:val="1F4D78"/>
    </w:rPr>
  </w:style>
  <w:style w:type="character" w:customStyle="1" w:styleId="Heading7Char1">
    <w:name w:val="Heading 7 Char1"/>
    <w:basedOn w:val="DefaultParagraphFont"/>
    <w:uiPriority w:val="9"/>
    <w:semiHidden/>
    <w:rsid w:val="008C6FC5"/>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8C6FC5"/>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8C6FC5"/>
    <w:rPr>
      <w:rFonts w:ascii="Calibri Light" w:eastAsia="Times New Roman" w:hAnsi="Calibri Light" w:cs="Times New Roman"/>
      <w:i/>
      <w:iCs/>
      <w:color w:val="404040"/>
      <w:sz w:val="20"/>
      <w:szCs w:val="20"/>
    </w:rPr>
  </w:style>
  <w:style w:type="character" w:customStyle="1" w:styleId="TitleChar1">
    <w:name w:val="Title Char1"/>
    <w:basedOn w:val="DefaultParagraphFont"/>
    <w:uiPriority w:val="10"/>
    <w:rsid w:val="008C6FC5"/>
    <w:rPr>
      <w:rFonts w:ascii="Calibri Light" w:eastAsia="Times New Roman" w:hAnsi="Calibri Light" w:cs="Times New Roman"/>
      <w:color w:val="323E4F"/>
      <w:spacing w:val="5"/>
      <w:kern w:val="28"/>
      <w:sz w:val="52"/>
      <w:szCs w:val="52"/>
    </w:rPr>
  </w:style>
  <w:style w:type="character" w:customStyle="1" w:styleId="SubtitleChar1">
    <w:name w:val="Subtitle Char1"/>
    <w:basedOn w:val="DefaultParagraphFont"/>
    <w:uiPriority w:val="11"/>
    <w:rsid w:val="008C6FC5"/>
    <w:rPr>
      <w:rFonts w:ascii="Calibri Light" w:eastAsia="Times New Roman" w:hAnsi="Calibri Light" w:cs="Times New Roman"/>
      <w:i/>
      <w:iCs/>
      <w:color w:val="5B9BD5"/>
      <w:spacing w:val="15"/>
      <w:sz w:val="24"/>
      <w:szCs w:val="24"/>
    </w:rPr>
  </w:style>
  <w:style w:type="table" w:customStyle="1" w:styleId="TableGrid21">
    <w:name w:val="Table Grid21"/>
    <w:basedOn w:val="TableNormal"/>
    <w:next w:val="TableGrid"/>
    <w:uiPriority w:val="59"/>
    <w:rsid w:val="008C6FC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ParanoChapter-Ch1">
    <w:name w:val="Main Para no Chapter #-Ch 1"/>
    <w:basedOn w:val="Normal"/>
    <w:qFormat/>
    <w:rsid w:val="008C6FC5"/>
    <w:pPr>
      <w:numPr>
        <w:numId w:val="42"/>
      </w:numPr>
      <w:spacing w:before="240" w:after="0" w:line="240" w:lineRule="auto"/>
      <w:jc w:val="both"/>
    </w:pPr>
    <w:rPr>
      <w:rFonts w:ascii="Times New Roman" w:eastAsia="Times New Roman" w:hAnsi="Times New Roman" w:cs="Times New Roman"/>
      <w:sz w:val="24"/>
      <w:szCs w:val="24"/>
    </w:rPr>
  </w:style>
  <w:style w:type="paragraph" w:customStyle="1" w:styleId="StyleListBullet3After6ptLinespacingsingle">
    <w:name w:val="Style List Bullet 3 + After:  6 pt Line spacing:  single"/>
    <w:basedOn w:val="Normal"/>
    <w:rsid w:val="008C6FC5"/>
    <w:pPr>
      <w:widowControl w:val="0"/>
      <w:numPr>
        <w:numId w:val="43"/>
      </w:numPr>
      <w:adjustRightInd w:val="0"/>
      <w:spacing w:after="0" w:line="360" w:lineRule="atLeast"/>
      <w:jc w:val="both"/>
      <w:textAlignment w:val="baseline"/>
    </w:pPr>
    <w:rPr>
      <w:rFonts w:ascii="Times New Roman" w:eastAsia="Times New Roman" w:hAnsi="Times New Roman" w:cs="Times New Roman"/>
      <w:sz w:val="20"/>
      <w:szCs w:val="20"/>
      <w:lang w:val="en-GB" w:eastAsia="ko-KR"/>
    </w:rPr>
  </w:style>
  <w:style w:type="table" w:styleId="LightShading-Accent2">
    <w:name w:val="Light Shading Accent 2"/>
    <w:basedOn w:val="TableNormal"/>
    <w:rsid w:val="008C6FC5"/>
    <w:pPr>
      <w:spacing w:after="0" w:line="240" w:lineRule="auto"/>
    </w:pPr>
    <w:rPr>
      <w:color w:val="943634" w:themeColor="accent2" w:themeShade="BF"/>
      <w:sz w:val="22"/>
      <w:szCs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8C6FC5"/>
    <w:pPr>
      <w:spacing w:beforeAutospacing="1" w:after="0" w:line="240" w:lineRule="auto"/>
    </w:pPr>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3">
    <w:name w:val="Bullet 3"/>
    <w:basedOn w:val="Bullet"/>
    <w:qFormat/>
    <w:rsid w:val="008C6FC5"/>
    <w:pPr>
      <w:numPr>
        <w:numId w:val="0"/>
      </w:numPr>
      <w:spacing w:before="120" w:after="0"/>
      <w:ind w:left="1800" w:hanging="360"/>
    </w:pPr>
    <w:rPr>
      <w:rFonts w:eastAsia="Calibri"/>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8C6FC5"/>
    <w:pPr>
      <w:widowControl w:val="0"/>
      <w:suppressAutoHyphens/>
      <w:autoSpaceDN w:val="0"/>
      <w:spacing w:after="0" w:line="240" w:lineRule="exact"/>
      <w:jc w:val="both"/>
    </w:pPr>
    <w:rPr>
      <w:rFonts w:eastAsiaTheme="minorHAnsi"/>
      <w:vertAlign w:val="superscript"/>
    </w:rPr>
  </w:style>
  <w:style w:type="table" w:customStyle="1" w:styleId="TableGrid7">
    <w:name w:val="Table Grid7"/>
    <w:basedOn w:val="TableNormal"/>
    <w:next w:val="TableGrid"/>
    <w:uiPriority w:val="39"/>
    <w:rsid w:val="008C6FC5"/>
    <w:pPr>
      <w:spacing w:after="0" w:line="240" w:lineRule="auto"/>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C6FC5"/>
    <w:pPr>
      <w:spacing w:after="0" w:line="240" w:lineRule="auto"/>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uiPriority w:val="99"/>
    <w:rsid w:val="008C6FC5"/>
    <w:pPr>
      <w:spacing w:after="160" w:line="240" w:lineRule="exact"/>
    </w:pPr>
    <w:rPr>
      <w:vertAlign w:val="superscript"/>
      <w:lang w:eastAsia="ko-KR"/>
    </w:rPr>
  </w:style>
  <w:style w:type="table" w:customStyle="1" w:styleId="TableGrid9">
    <w:name w:val="Table Grid9"/>
    <w:basedOn w:val="TableNormal"/>
    <w:next w:val="TableGrid"/>
    <w:uiPriority w:val="59"/>
    <w:rsid w:val="008C6FC5"/>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8C6FC5"/>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C6FC5"/>
  </w:style>
  <w:style w:type="table" w:customStyle="1" w:styleId="TableGrid13">
    <w:name w:val="Table Grid13"/>
    <w:basedOn w:val="TableNormal"/>
    <w:next w:val="TableGrid"/>
    <w:uiPriority w:val="39"/>
    <w:rsid w:val="008C6FC5"/>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8C6FC5"/>
    <w:pPr>
      <w:spacing w:after="0" w:line="240" w:lineRule="auto"/>
    </w:pPr>
    <w:rPr>
      <w:rFonts w:eastAsiaTheme="minorHAnsi"/>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4">
    <w:name w:val="Table Grid14"/>
    <w:basedOn w:val="TableNormal"/>
    <w:next w:val="TableGrid"/>
    <w:uiPriority w:val="59"/>
    <w:rsid w:val="008C6FC5"/>
    <w:pPr>
      <w:spacing w:after="0" w:line="240" w:lineRule="auto"/>
    </w:pPr>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8C6FC5"/>
    <w:pPr>
      <w:spacing w:after="0" w:line="240" w:lineRule="auto"/>
    </w:pPr>
    <w:rPr>
      <w:rFonts w:eastAsia="Times New Roman"/>
      <w:sz w:val="22"/>
      <w:szCs w:val="22"/>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8C6FC5"/>
    <w:pPr>
      <w:spacing w:after="0" w:line="240" w:lineRule="auto"/>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8C6FC5"/>
    <w:pPr>
      <w:spacing w:after="0" w:line="240" w:lineRule="auto"/>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ecListNumbered1">
    <w:name w:val="aecListNumbered1"/>
    <w:basedOn w:val="NoList"/>
    <w:rsid w:val="008C6FC5"/>
    <w:pPr>
      <w:numPr>
        <w:numId w:val="14"/>
      </w:numPr>
    </w:pPr>
  </w:style>
  <w:style w:type="numbering" w:customStyle="1" w:styleId="aecListBullet1">
    <w:name w:val="aecListBullet1"/>
    <w:basedOn w:val="NoList"/>
    <w:rsid w:val="008C6FC5"/>
    <w:pPr>
      <w:numPr>
        <w:numId w:val="15"/>
      </w:numPr>
    </w:pPr>
  </w:style>
  <w:style w:type="table" w:customStyle="1" w:styleId="aecTableGreyBlue1">
    <w:name w:val="aecTableGreyBlue1"/>
    <w:basedOn w:val="TableNormal"/>
    <w:rsid w:val="008C6FC5"/>
    <w:pPr>
      <w:spacing w:after="0" w:line="240" w:lineRule="auto"/>
    </w:pPr>
    <w:rPr>
      <w:rFonts w:ascii="Arial" w:eastAsia="Times New Roman" w:hAnsi="Arial" w:cs="Times New Roman"/>
      <w:sz w:val="18"/>
      <w:szCs w:val="18"/>
      <w:lang w:val="en-GB" w:eastAsia="en-GB"/>
    </w:rPr>
    <w:tblPr>
      <w:tblStyleRowBandSize w:val="1"/>
      <w:tblInd w:w="0" w:type="dxa"/>
      <w:tblBorders>
        <w:bottom w:val="single" w:sz="12" w:space="0" w:color="C0C0C0"/>
      </w:tblBorders>
      <w:tblCellMar>
        <w:top w:w="0" w:type="dxa"/>
        <w:left w:w="108" w:type="dxa"/>
        <w:bottom w:w="0" w:type="dxa"/>
        <w:right w:w="108" w:type="dxa"/>
      </w:tblCellMar>
    </w:tblPr>
    <w:tblStylePr w:type="firstRow">
      <w:rPr>
        <w:b/>
        <w:color w:val="FFFFFF"/>
      </w:rPr>
      <w:tblPr/>
      <w:tcPr>
        <w:tcBorders>
          <w:top w:val="nil"/>
          <w:left w:val="nil"/>
          <w:bottom w:val="single" w:sz="12" w:space="0" w:color="FFFFFF"/>
          <w:right w:val="nil"/>
          <w:insideH w:val="single" w:sz="6" w:space="0" w:color="FFFFFF"/>
          <w:insideV w:val="single" w:sz="6" w:space="0" w:color="3B5E98"/>
          <w:tl2br w:val="nil"/>
          <w:tr2bl w:val="nil"/>
        </w:tcBorders>
        <w:shd w:val="clear" w:color="auto" w:fill="3B5E98"/>
      </w:tcPr>
    </w:tblStylePr>
    <w:tblStylePr w:type="lastRow">
      <w:rPr>
        <w:rFonts w:ascii="Arial" w:hAnsi="Arial"/>
        <w:b/>
        <w:sz w:val="18"/>
      </w:rPr>
      <w:tblPr/>
      <w:tcPr>
        <w:tcBorders>
          <w:top w:val="nil"/>
          <w:left w:val="nil"/>
          <w:bottom w:val="single" w:sz="18" w:space="0" w:color="C0C0C0"/>
          <w:right w:val="nil"/>
          <w:insideV w:val="nil"/>
          <w:tl2br w:val="nil"/>
          <w:tr2bl w:val="nil"/>
        </w:tcBorders>
      </w:tcPr>
    </w:tblStylePr>
    <w:tblStylePr w:type="firstCol">
      <w:rPr>
        <w:b/>
      </w:rPr>
    </w:tblStylePr>
    <w:tblStylePr w:type="lastCol">
      <w:rPr>
        <w:b/>
      </w:rPr>
    </w:tblStylePr>
    <w:tblStylePr w:type="band1Horz">
      <w:tblPr/>
      <w:tcPr>
        <w:tcBorders>
          <w:top w:val="nil"/>
          <w:left w:val="nil"/>
          <w:bottom w:val="single" w:sz="12" w:space="0" w:color="FFFFFF"/>
          <w:right w:val="nil"/>
          <w:insideH w:val="nil"/>
          <w:insideV w:val="nil"/>
          <w:tl2br w:val="nil"/>
          <w:tr2bl w:val="nil"/>
        </w:tcBorders>
        <w:shd w:val="clear" w:color="auto" w:fill="E7E8E9"/>
      </w:tcPr>
    </w:tblStylePr>
    <w:tblStylePr w:type="band2Horz">
      <w:tblPr/>
      <w:tcPr>
        <w:tcBorders>
          <w:top w:val="nil"/>
          <w:left w:val="nil"/>
          <w:bottom w:val="single" w:sz="12" w:space="0" w:color="FFFFFF"/>
          <w:right w:val="nil"/>
          <w:insideH w:val="nil"/>
          <w:insideV w:val="nil"/>
          <w:tl2br w:val="nil"/>
          <w:tr2bl w:val="nil"/>
        </w:tcBorders>
        <w:shd w:val="clear" w:color="auto" w:fill="BCDDE6"/>
      </w:tcPr>
    </w:tblStylePr>
  </w:style>
  <w:style w:type="table" w:customStyle="1" w:styleId="aecTableGreyWhite1">
    <w:name w:val="aecTableGreyWhite1"/>
    <w:basedOn w:val="TableNormal"/>
    <w:rsid w:val="008C6FC5"/>
    <w:pPr>
      <w:spacing w:after="0" w:line="240" w:lineRule="auto"/>
    </w:pPr>
    <w:rPr>
      <w:rFonts w:ascii="Arial" w:eastAsia="Times New Roman" w:hAnsi="Arial" w:cs="Times New Roman"/>
      <w:sz w:val="18"/>
      <w:lang w:val="en-GB" w:eastAsia="en-GB"/>
    </w:rPr>
    <w:tblPr>
      <w:tblStyleRow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single" w:sz="12" w:space="0" w:color="3B5E98"/>
          <w:tl2br w:val="nil"/>
          <w:tr2bl w:val="nil"/>
        </w:tcBorders>
        <w:shd w:val="clear" w:color="auto" w:fill="3B5E98"/>
      </w:tcPr>
    </w:tblStylePr>
    <w:tblStylePr w:type="lastRow">
      <w:rPr>
        <w:rFonts w:ascii="Arial" w:hAnsi="Arial"/>
        <w:b/>
        <w:sz w:val="18"/>
      </w:rPr>
      <w:tblPr/>
      <w:tcPr>
        <w:tcBorders>
          <w:top w:val="nil"/>
          <w:left w:val="nil"/>
          <w:bottom w:val="single" w:sz="18" w:space="0" w:color="E6E6E6"/>
          <w:right w:val="nil"/>
          <w:insideH w:val="nil"/>
          <w:insideV w:val="nil"/>
          <w:tl2br w:val="nil"/>
          <w:tr2bl w:val="nil"/>
        </w:tcBorders>
      </w:tcPr>
    </w:tblStylePr>
    <w:tblStylePr w:type="firstCol">
      <w:rPr>
        <w:rFonts w:ascii="Arial" w:hAnsi="Arial"/>
        <w:b/>
        <w:sz w:val="18"/>
      </w:rPr>
    </w:tblStylePr>
    <w:tblStylePr w:type="lastCol">
      <w:rPr>
        <w:rFonts w:ascii="Arial" w:hAnsi="Arial"/>
        <w:b/>
        <w:sz w:val="18"/>
      </w:rPr>
    </w:tblStylePr>
    <w:tblStylePr w:type="band2Horz">
      <w:tblPr/>
      <w:tcPr>
        <w:shd w:val="clear" w:color="auto" w:fill="E6E6E6"/>
      </w:tcPr>
    </w:tblStylePr>
  </w:style>
  <w:style w:type="table" w:customStyle="1" w:styleId="aecTableGreyLines1">
    <w:name w:val="aecTableGreyLines1"/>
    <w:basedOn w:val="TableNormal"/>
    <w:rsid w:val="008C6FC5"/>
    <w:pPr>
      <w:spacing w:after="0" w:line="240" w:lineRule="auto"/>
    </w:pPr>
    <w:rPr>
      <w:rFonts w:ascii="Arial" w:eastAsia="Times New Roman" w:hAnsi="Arial" w:cs="Times New Roman"/>
      <w:sz w:val="18"/>
      <w:lang w:val="en-GB" w:eastAsia="en-GB"/>
    </w:rPr>
    <w:tblPr>
      <w:tblInd w:w="0" w:type="dxa"/>
      <w:tblBorders>
        <w:top w:val="single" w:sz="12" w:space="0" w:color="E6E6E6"/>
        <w:left w:val="single" w:sz="12" w:space="0" w:color="E6E6E6"/>
        <w:bottom w:val="single" w:sz="12" w:space="0" w:color="E6E6E6"/>
        <w:right w:val="single" w:sz="12" w:space="0" w:color="E6E6E6"/>
        <w:insideH w:val="single" w:sz="12" w:space="0" w:color="E6E6E6"/>
        <w:insideV w:val="single" w:sz="12" w:space="0" w:color="E6E6E6"/>
      </w:tblBorders>
      <w:tblCellMar>
        <w:top w:w="0" w:type="dxa"/>
        <w:left w:w="108" w:type="dxa"/>
        <w:bottom w:w="0" w:type="dxa"/>
        <w:right w:w="108" w:type="dxa"/>
      </w:tblCellMar>
    </w:tblPr>
    <w:tblStylePr w:type="firstRow">
      <w:rPr>
        <w:rFonts w:ascii="Arial" w:hAnsi="Arial"/>
        <w:color w:val="FFFFFF"/>
        <w:sz w:val="18"/>
      </w:rPr>
      <w:tblPr/>
      <w:tcPr>
        <w:tcBorders>
          <w:top w:val="nil"/>
          <w:left w:val="nil"/>
          <w:bottom w:val="nil"/>
          <w:right w:val="nil"/>
          <w:insideH w:val="nil"/>
          <w:insideV w:val="single" w:sz="12" w:space="0" w:color="3B5E98"/>
          <w:tl2br w:val="nil"/>
          <w:tr2bl w:val="nil"/>
        </w:tcBorders>
        <w:shd w:val="clear" w:color="auto" w:fill="3B5E98"/>
      </w:tcPr>
    </w:tblStylePr>
    <w:tblStylePr w:type="lastRow">
      <w:rPr>
        <w:rFonts w:ascii="Arial" w:hAnsi="Arial"/>
        <w:b/>
        <w:sz w:val="18"/>
      </w:rPr>
    </w:tblStylePr>
    <w:tblStylePr w:type="firstCol">
      <w:rPr>
        <w:rFonts w:ascii="Arial" w:hAnsi="Arial"/>
        <w:b/>
        <w:sz w:val="18"/>
      </w:rPr>
    </w:tblStylePr>
    <w:tblStylePr w:type="lastCol">
      <w:rPr>
        <w:rFonts w:ascii="Arial" w:hAnsi="Arial"/>
        <w:b/>
        <w:sz w:val="18"/>
      </w:rPr>
    </w:tblStylePr>
  </w:style>
  <w:style w:type="table" w:customStyle="1" w:styleId="aecTableOfAbbreviations1">
    <w:name w:val="aecTableOfAbbreviations1"/>
    <w:basedOn w:val="TableNormal"/>
    <w:rsid w:val="008C6FC5"/>
    <w:pPr>
      <w:spacing w:after="0" w:line="280" w:lineRule="atLeast"/>
      <w:ind w:left="2268"/>
    </w:pPr>
    <w:rPr>
      <w:rFonts w:ascii="Arial" w:eastAsia="Times New Roman" w:hAnsi="Arial" w:cs="Times New Roman"/>
      <w:sz w:val="18"/>
      <w:lang w:val="en-GB" w:eastAsia="en-GB"/>
    </w:rPr>
    <w:tblPr>
      <w:tblInd w:w="2268" w:type="dxa"/>
      <w:tblCellMar>
        <w:top w:w="0" w:type="dxa"/>
        <w:left w:w="108" w:type="dxa"/>
        <w:bottom w:w="0" w:type="dxa"/>
        <w:right w:w="108" w:type="dxa"/>
      </w:tblCellMar>
    </w:tblPr>
    <w:tblStylePr w:type="firstCol">
      <w:rPr>
        <w:rFonts w:ascii="Arial" w:hAnsi="Arial"/>
        <w:color w:val="3B5E98"/>
        <w:sz w:val="18"/>
      </w:rPr>
    </w:tblStylePr>
  </w:style>
  <w:style w:type="table" w:customStyle="1" w:styleId="aecTableGreyGrey1">
    <w:name w:val="aecTableGreyGrey1"/>
    <w:basedOn w:val="TableNormal"/>
    <w:rsid w:val="008C6FC5"/>
    <w:pPr>
      <w:spacing w:after="0" w:line="240" w:lineRule="auto"/>
    </w:pPr>
    <w:rPr>
      <w:rFonts w:ascii="Arial" w:eastAsia="Times New Roman" w:hAnsi="Arial" w:cs="Times New Roman"/>
      <w:sz w:val="18"/>
      <w:lang w:val="en-GB" w:eastAsia="en-GB"/>
    </w:rPr>
    <w:tblPr>
      <w:tblStyleRowBandSize w:val="1"/>
      <w:tblInd w:w="0" w:type="dxa"/>
      <w:tblCellMar>
        <w:top w:w="0" w:type="dxa"/>
        <w:left w:w="108" w:type="dxa"/>
        <w:bottom w:w="0" w:type="dxa"/>
        <w:right w:w="108" w:type="dxa"/>
      </w:tblCellMar>
    </w:tblPr>
    <w:tcPr>
      <w:shd w:val="clear" w:color="auto" w:fill="E6E6E6"/>
    </w:tcPr>
    <w:tblStylePr w:type="firstRow">
      <w:rPr>
        <w:rFonts w:ascii="Arial" w:hAnsi="Arial"/>
        <w:b/>
        <w:color w:val="FFFFFF"/>
        <w:sz w:val="18"/>
      </w:rPr>
      <w:tblPr/>
      <w:tcPr>
        <w:tcBorders>
          <w:top w:val="nil"/>
          <w:left w:val="nil"/>
          <w:bottom w:val="single" w:sz="12" w:space="0" w:color="FFFFFF"/>
          <w:right w:val="nil"/>
          <w:insideH w:val="nil"/>
          <w:insideV w:val="single" w:sz="12" w:space="0" w:color="3B5E98"/>
          <w:tl2br w:val="nil"/>
          <w:tr2bl w:val="nil"/>
        </w:tcBorders>
        <w:shd w:val="clear" w:color="auto" w:fill="3B5E98"/>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table" w:customStyle="1" w:styleId="TableClassic11">
    <w:name w:val="Table Classic 11"/>
    <w:basedOn w:val="TableNormal"/>
    <w:next w:val="TableClassic1"/>
    <w:rsid w:val="008C6FC5"/>
    <w:pPr>
      <w:spacing w:after="0" w:line="240" w:lineRule="auto"/>
    </w:pPr>
    <w:rPr>
      <w:rFonts w:ascii="Times New Roman" w:eastAsia="Times New Roman" w:hAnsi="Times New Roman" w:cs="Times New Roman"/>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2">
    <w:name w:val="No List12"/>
    <w:next w:val="NoList"/>
    <w:uiPriority w:val="99"/>
    <w:semiHidden/>
    <w:unhideWhenUsed/>
    <w:rsid w:val="008C6FC5"/>
  </w:style>
  <w:style w:type="table" w:customStyle="1" w:styleId="ColorfulList-Accent12">
    <w:name w:val="Colorful List - Accent 12"/>
    <w:basedOn w:val="TableNormal"/>
    <w:next w:val="ColorfulList-Accent1"/>
    <w:rsid w:val="008C6FC5"/>
    <w:pPr>
      <w:spacing w:after="0" w:line="240" w:lineRule="auto"/>
    </w:pPr>
    <w:rPr>
      <w:rFonts w:eastAsiaTheme="minorHAnsi"/>
      <w:color w:val="000000"/>
      <w:sz w:val="24"/>
      <w:szCs w:val="22"/>
      <w:lang w:eastAsia="zh-C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Grid-Accent11">
    <w:name w:val="Colorful Grid - Accent 11"/>
    <w:basedOn w:val="TableNormal"/>
    <w:next w:val="ColorfulGrid-Accent1"/>
    <w:uiPriority w:val="73"/>
    <w:rsid w:val="008C6FC5"/>
    <w:pPr>
      <w:spacing w:after="0" w:line="240" w:lineRule="auto"/>
    </w:pPr>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List2-Accent11">
    <w:name w:val="Medium List 2 - Accent 11"/>
    <w:basedOn w:val="TableNormal"/>
    <w:next w:val="MediumList2-Accent1"/>
    <w:uiPriority w:val="66"/>
    <w:rsid w:val="008C6FC5"/>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olorfulShading-Accent51">
    <w:name w:val="Colorful Shading - Accent 51"/>
    <w:basedOn w:val="TableNormal"/>
    <w:next w:val="ColorfulShading-Accent5"/>
    <w:uiPriority w:val="71"/>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MediumList2-Accent51">
    <w:name w:val="Medium List 2 - Accent 51"/>
    <w:basedOn w:val="TableNormal"/>
    <w:next w:val="MediumList2-Accent5"/>
    <w:uiPriority w:val="66"/>
    <w:rsid w:val="008C6FC5"/>
    <w:pPr>
      <w:spacing w:after="0" w:line="240" w:lineRule="auto"/>
    </w:pPr>
    <w:rPr>
      <w:rFonts w:ascii="Cambria" w:eastAsia="Times New Roman" w:hAnsi="Cambria" w:cs="Times New Roman"/>
      <w:color w:val="000000"/>
      <w:lang w:val="en-GB"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1-Accent22">
    <w:name w:val="Medium Grid 1 - Accent 22"/>
    <w:basedOn w:val="TableNormal"/>
    <w:next w:val="MediumGrid1-Accent2"/>
    <w:rsid w:val="008C6FC5"/>
    <w:pPr>
      <w:spacing w:after="0" w:line="240" w:lineRule="auto"/>
    </w:pPr>
    <w:rPr>
      <w:rFonts w:ascii="Times New Roman" w:eastAsia="Calibri" w:hAnsi="Times New Roman" w:cs="Times New Roman"/>
      <w:color w:val="000000"/>
      <w:sz w:val="24"/>
      <w:szCs w:val="22"/>
      <w:lang w:eastAsia="zh-C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Grid2-Accent21">
    <w:name w:val="Medium Grid 2 - Accent 21"/>
    <w:basedOn w:val="TableNormal"/>
    <w:next w:val="MediumGrid2-Accent2"/>
    <w:uiPriority w:val="73"/>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21">
    <w:name w:val="Light List - Accent 21"/>
    <w:basedOn w:val="TableNormal"/>
    <w:next w:val="LightList-Accent2"/>
    <w:uiPriority w:val="66"/>
    <w:rsid w:val="008C6FC5"/>
    <w:pPr>
      <w:spacing w:after="0" w:line="240" w:lineRule="auto"/>
    </w:pPr>
    <w:rPr>
      <w:rFonts w:ascii="Cambria" w:eastAsia="Times New Roman" w:hAnsi="Cambria" w:cs="Times New Roman"/>
      <w:color w:val="00000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71"/>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MediumList2-Accent41">
    <w:name w:val="Medium List 2 - Accent 41"/>
    <w:basedOn w:val="TableNormal"/>
    <w:next w:val="MediumList2-Accent4"/>
    <w:uiPriority w:val="71"/>
    <w:rsid w:val="008C6FC5"/>
    <w:pPr>
      <w:spacing w:after="0" w:line="240" w:lineRule="auto"/>
    </w:pPr>
    <w:rPr>
      <w:rFonts w:ascii="Times New Roman" w:eastAsia="Times New Roman" w:hAnsi="Times New Roman" w:cs="Times New Roman"/>
      <w:color w:val="000000"/>
      <w:lang w:val="en-GB" w:eastAsia="en-GB"/>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ghtList-Accent61">
    <w:name w:val="Light List - Accent 61"/>
    <w:basedOn w:val="TableNormal"/>
    <w:next w:val="LightList-Accent6"/>
    <w:uiPriority w:val="66"/>
    <w:rsid w:val="008C6FC5"/>
    <w:pPr>
      <w:spacing w:after="0" w:line="240" w:lineRule="auto"/>
    </w:pPr>
    <w:rPr>
      <w:rFonts w:ascii="Cambria" w:eastAsia="Times New Roman" w:hAnsi="Cambria" w:cs="Times New Roman"/>
      <w:color w:val="000000"/>
      <w:lang w:val="en-GB"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eGrid51">
    <w:name w:val="Table Grid51"/>
    <w:basedOn w:val="TableNormal"/>
    <w:next w:val="TableGrid"/>
    <w:uiPriority w:val="99"/>
    <w:rsid w:val="008C6FC5"/>
    <w:pPr>
      <w:autoSpaceDE w:val="0"/>
      <w:autoSpaceDN w:val="0"/>
      <w:adjustRightInd w:val="0"/>
      <w:spacing w:after="0" w:line="240" w:lineRule="auto"/>
    </w:pPr>
    <w:rPr>
      <w:rFonts w:ascii="Calibri" w:eastAsia="MS Mincho"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C6FC5"/>
  </w:style>
  <w:style w:type="table" w:customStyle="1" w:styleId="TableGrid61">
    <w:name w:val="Table Grid61"/>
    <w:basedOn w:val="TableNormal"/>
    <w:next w:val="TableGrid"/>
    <w:uiPriority w:val="59"/>
    <w:rsid w:val="008C6FC5"/>
    <w:pPr>
      <w:spacing w:after="0" w:line="240" w:lineRule="auto"/>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2">
    <w:name w:val="Plain Table 512"/>
    <w:basedOn w:val="TableNormal"/>
    <w:uiPriority w:val="45"/>
    <w:rsid w:val="008C6FC5"/>
    <w:pPr>
      <w:spacing w:after="0" w:line="240" w:lineRule="auto"/>
    </w:pPr>
    <w:rPr>
      <w:rFonts w:eastAsiaTheme="minorHAnsi"/>
      <w:sz w:val="22"/>
      <w:szCs w:val="22"/>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11">
    <w:name w:val="No List1111"/>
    <w:next w:val="NoList"/>
    <w:uiPriority w:val="99"/>
    <w:semiHidden/>
    <w:unhideWhenUsed/>
    <w:rsid w:val="008C6FC5"/>
  </w:style>
  <w:style w:type="table" w:customStyle="1" w:styleId="TableGrid111">
    <w:name w:val="Table Grid111"/>
    <w:basedOn w:val="TableNormal"/>
    <w:next w:val="TableGrid"/>
    <w:uiPriority w:val="39"/>
    <w:rsid w:val="008C6FC5"/>
    <w:pPr>
      <w:spacing w:after="0" w:line="240" w:lineRule="auto"/>
    </w:pPr>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11">
    <w:name w:val="Plain Table 5111"/>
    <w:basedOn w:val="TableNormal"/>
    <w:uiPriority w:val="45"/>
    <w:rsid w:val="008C6FC5"/>
    <w:pPr>
      <w:spacing w:after="0" w:line="240" w:lineRule="auto"/>
    </w:pPr>
    <w:rPr>
      <w:rFonts w:eastAsia="Calibri"/>
      <w:sz w:val="22"/>
      <w:szCs w:val="22"/>
    </w:rPr>
    <w:tblPr>
      <w:tblStyleRowBandSize w:val="1"/>
      <w:tblStyleColBandSize w:val="1"/>
      <w:tblInd w:w="0" w:type="dxa"/>
      <w:tblCellMar>
        <w:top w:w="0" w:type="dxa"/>
        <w:left w:w="108" w:type="dxa"/>
        <w:bottom w:w="0" w:type="dxa"/>
        <w:right w:w="108" w:type="dxa"/>
      </w:tblCellMar>
    </w:tblPr>
    <w:tblStylePr w:type="firstRow">
      <w:rPr>
        <w:rFonts w:ascii="Times New Roman" w:eastAsia="SimHei" w:hAnsi="Times New Roman" w:cs="Times New Roman"/>
        <w:i/>
        <w:iCs/>
        <w:sz w:val="26"/>
      </w:rPr>
      <w:tblPr/>
      <w:tcPr>
        <w:tcBorders>
          <w:bottom w:val="single" w:sz="4" w:space="0" w:color="7F7F7F"/>
        </w:tcBorders>
        <w:shd w:val="clear" w:color="auto" w:fill="FFFFFF"/>
      </w:tcPr>
    </w:tblStylePr>
    <w:tblStylePr w:type="lastRow">
      <w:rPr>
        <w:rFonts w:ascii="Times New Roman" w:eastAsia="SimHei"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SimHei" w:hAnsi="Times New Roman" w:cs="Times New Roman"/>
        <w:i/>
        <w:iCs/>
        <w:sz w:val="26"/>
      </w:rPr>
      <w:tblPr/>
      <w:tcPr>
        <w:tcBorders>
          <w:right w:val="single" w:sz="4" w:space="0" w:color="7F7F7F"/>
        </w:tcBorders>
        <w:shd w:val="clear" w:color="auto" w:fill="FFFFFF"/>
      </w:tcPr>
    </w:tblStylePr>
    <w:tblStylePr w:type="lastCol">
      <w:rPr>
        <w:rFonts w:ascii="Times New Roman" w:eastAsia="SimHei"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11">
    <w:name w:val="Table Grid211"/>
    <w:basedOn w:val="TableNormal"/>
    <w:next w:val="TableGrid"/>
    <w:uiPriority w:val="59"/>
    <w:rsid w:val="008C6FC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1">
    <w:name w:val="Light Shading - Accent 21"/>
    <w:basedOn w:val="TableNormal"/>
    <w:next w:val="LightShading-Accent2"/>
    <w:rsid w:val="008C6FC5"/>
    <w:pPr>
      <w:spacing w:after="0" w:line="240" w:lineRule="auto"/>
    </w:pPr>
    <w:rPr>
      <w:rFonts w:eastAsia="Times New Roman"/>
      <w:color w:val="C45911"/>
      <w:sz w:val="22"/>
      <w:szCs w:val="22"/>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SDMFootnoteList1">
    <w:name w:val="SDMFootnoteList1"/>
    <w:uiPriority w:val="99"/>
    <w:rsid w:val="008C6FC5"/>
    <w:pPr>
      <w:numPr>
        <w:numId w:val="17"/>
      </w:numPr>
    </w:pPr>
  </w:style>
  <w:style w:type="table" w:customStyle="1" w:styleId="LightShading11">
    <w:name w:val="Light Shading11"/>
    <w:basedOn w:val="TableNormal"/>
    <w:uiPriority w:val="60"/>
    <w:rsid w:val="008C6FC5"/>
    <w:pPr>
      <w:spacing w:beforeAutospacing="1" w:after="0" w:line="240" w:lineRule="auto"/>
    </w:pPr>
    <w:rPr>
      <w:rFonts w:eastAsiaTheme="minorHAns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71">
    <w:name w:val="Table Grid71"/>
    <w:basedOn w:val="TableNormal"/>
    <w:next w:val="TableGrid"/>
    <w:uiPriority w:val="39"/>
    <w:rsid w:val="008C6FC5"/>
    <w:pPr>
      <w:spacing w:after="0" w:line="240" w:lineRule="auto"/>
    </w:pPr>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C6FC5"/>
    <w:pPr>
      <w:spacing w:after="0" w:line="240" w:lineRule="auto"/>
    </w:pPr>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8C6FC5"/>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8C6FC5"/>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95">
    <w:name w:val="xl295"/>
    <w:basedOn w:val="Normal"/>
    <w:rsid w:val="008C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b/>
      <w:bCs/>
      <w:sz w:val="16"/>
      <w:szCs w:val="16"/>
    </w:rPr>
  </w:style>
  <w:style w:type="paragraph" w:customStyle="1" w:styleId="xl296">
    <w:name w:val="xl296"/>
    <w:basedOn w:val="Normal"/>
    <w:rsid w:val="008C6FC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b/>
      <w:bCs/>
      <w:sz w:val="16"/>
      <w:szCs w:val="16"/>
    </w:rPr>
  </w:style>
  <w:style w:type="paragraph" w:customStyle="1" w:styleId="xl297">
    <w:name w:val="xl297"/>
    <w:basedOn w:val="Normal"/>
    <w:rsid w:val="008C6FC5"/>
    <w:pPr>
      <w:pBdr>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b/>
      <w:bCs/>
      <w:sz w:val="16"/>
      <w:szCs w:val="16"/>
    </w:rPr>
  </w:style>
  <w:style w:type="paragraph" w:customStyle="1" w:styleId="xl298">
    <w:name w:val="xl298"/>
    <w:basedOn w:val="Normal"/>
    <w:rsid w:val="008C6F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b/>
      <w:bCs/>
      <w:sz w:val="16"/>
      <w:szCs w:val="16"/>
    </w:rPr>
  </w:style>
  <w:style w:type="paragraph" w:customStyle="1" w:styleId="xl299">
    <w:name w:val="xl299"/>
    <w:basedOn w:val="Normal"/>
    <w:rsid w:val="008C6FC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300">
    <w:name w:val="xl300"/>
    <w:basedOn w:val="Normal"/>
    <w:rsid w:val="008C6FC5"/>
    <w:pPr>
      <w:pBdr>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301">
    <w:name w:val="xl301"/>
    <w:basedOn w:val="Normal"/>
    <w:rsid w:val="008C6F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302">
    <w:name w:val="xl302"/>
    <w:basedOn w:val="Normal"/>
    <w:rsid w:val="008C6FC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b/>
      <w:bCs/>
      <w:sz w:val="16"/>
      <w:szCs w:val="16"/>
    </w:rPr>
  </w:style>
  <w:style w:type="paragraph" w:customStyle="1" w:styleId="xl303">
    <w:name w:val="xl303"/>
    <w:basedOn w:val="Normal"/>
    <w:rsid w:val="008C6FC5"/>
    <w:pPr>
      <w:pBdr>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b/>
      <w:bCs/>
      <w:sz w:val="16"/>
      <w:szCs w:val="16"/>
    </w:rPr>
  </w:style>
  <w:style w:type="paragraph" w:customStyle="1" w:styleId="xl304">
    <w:name w:val="xl304"/>
    <w:basedOn w:val="Normal"/>
    <w:rsid w:val="008C6F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b/>
      <w:bCs/>
      <w:sz w:val="16"/>
      <w:szCs w:val="16"/>
    </w:rPr>
  </w:style>
  <w:style w:type="paragraph" w:customStyle="1" w:styleId="xl305">
    <w:name w:val="xl305"/>
    <w:basedOn w:val="Normal"/>
    <w:rsid w:val="008C6FC5"/>
    <w:pPr>
      <w:pBdr>
        <w:top w:val="single" w:sz="4" w:space="0" w:color="auto"/>
        <w:right w:val="single" w:sz="4" w:space="0" w:color="auto"/>
      </w:pBdr>
      <w:spacing w:before="100" w:beforeAutospacing="1" w:after="100" w:afterAutospacing="1" w:line="240" w:lineRule="auto"/>
      <w:textAlignment w:val="center"/>
    </w:pPr>
    <w:rPr>
      <w:rFonts w:ascii="Times" w:eastAsia="Times New Roman" w:hAnsi="Times" w:cs="Times"/>
      <w:b/>
      <w:bCs/>
      <w:sz w:val="16"/>
      <w:szCs w:val="16"/>
    </w:rPr>
  </w:style>
  <w:style w:type="paragraph" w:customStyle="1" w:styleId="xl306">
    <w:name w:val="xl306"/>
    <w:basedOn w:val="Normal"/>
    <w:rsid w:val="008C6FC5"/>
    <w:pPr>
      <w:pBdr>
        <w:right w:val="single" w:sz="4" w:space="0" w:color="auto"/>
      </w:pBdr>
      <w:spacing w:before="100" w:beforeAutospacing="1" w:after="100" w:afterAutospacing="1" w:line="240" w:lineRule="auto"/>
      <w:textAlignment w:val="center"/>
    </w:pPr>
    <w:rPr>
      <w:rFonts w:ascii="Times" w:eastAsia="Times New Roman" w:hAnsi="Times" w:cs="Times"/>
      <w:b/>
      <w:bCs/>
      <w:sz w:val="16"/>
      <w:szCs w:val="16"/>
    </w:rPr>
  </w:style>
  <w:style w:type="paragraph" w:customStyle="1" w:styleId="xl307">
    <w:name w:val="xl307"/>
    <w:basedOn w:val="Normal"/>
    <w:rsid w:val="008C6FC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308">
    <w:name w:val="xl308"/>
    <w:basedOn w:val="Normal"/>
    <w:rsid w:val="008C6FC5"/>
    <w:pPr>
      <w:pBdr>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309">
    <w:name w:val="xl309"/>
    <w:basedOn w:val="Normal"/>
    <w:rsid w:val="008C6F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310">
    <w:name w:val="xl310"/>
    <w:basedOn w:val="Normal"/>
    <w:rsid w:val="008C6FC5"/>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11">
    <w:name w:val="xl311"/>
    <w:basedOn w:val="Normal"/>
    <w:rsid w:val="008C6FC5"/>
    <w:pPr>
      <w:pBdr>
        <w:top w:val="single" w:sz="4" w:space="0" w:color="auto"/>
        <w:left w:val="single" w:sz="4" w:space="0" w:color="auto"/>
        <w:bottom w:val="single" w:sz="4" w:space="0" w:color="auto"/>
      </w:pBdr>
      <w:shd w:val="clear" w:color="000000" w:fill="EBF1DE"/>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12">
    <w:name w:val="xl312"/>
    <w:basedOn w:val="Normal"/>
    <w:rsid w:val="008C6FC5"/>
    <w:pPr>
      <w:pBdr>
        <w:top w:val="single" w:sz="4" w:space="0" w:color="auto"/>
        <w:bottom w:val="single" w:sz="4" w:space="0" w:color="auto"/>
      </w:pBdr>
      <w:shd w:val="clear" w:color="000000" w:fill="EBF1DE"/>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13">
    <w:name w:val="xl313"/>
    <w:basedOn w:val="Normal"/>
    <w:rsid w:val="008C6FC5"/>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14">
    <w:name w:val="xl314"/>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15">
    <w:name w:val="xl315"/>
    <w:basedOn w:val="Normal"/>
    <w:rsid w:val="008C6FC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16">
    <w:name w:val="xl316"/>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17">
    <w:name w:val="xl317"/>
    <w:basedOn w:val="Normal"/>
    <w:rsid w:val="008C6F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w:b/>
      <w:bCs/>
      <w:sz w:val="16"/>
      <w:szCs w:val="16"/>
    </w:rPr>
  </w:style>
  <w:style w:type="paragraph" w:customStyle="1" w:styleId="xl318">
    <w:name w:val="xl318"/>
    <w:basedOn w:val="Normal"/>
    <w:rsid w:val="008C6FC5"/>
    <w:pPr>
      <w:pBdr>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w:b/>
      <w:bCs/>
      <w:sz w:val="16"/>
      <w:szCs w:val="16"/>
    </w:rPr>
  </w:style>
  <w:style w:type="paragraph" w:customStyle="1" w:styleId="xl319">
    <w:name w:val="xl319"/>
    <w:basedOn w:val="Normal"/>
    <w:rsid w:val="008C6F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w:sz w:val="16"/>
      <w:szCs w:val="16"/>
    </w:rPr>
  </w:style>
  <w:style w:type="paragraph" w:customStyle="1" w:styleId="xl320">
    <w:name w:val="xl320"/>
    <w:basedOn w:val="Normal"/>
    <w:rsid w:val="008C6FC5"/>
    <w:pPr>
      <w:pBdr>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w:sz w:val="16"/>
      <w:szCs w:val="16"/>
    </w:rPr>
  </w:style>
  <w:style w:type="paragraph" w:customStyle="1" w:styleId="xl321">
    <w:name w:val="xl321"/>
    <w:basedOn w:val="Normal"/>
    <w:rsid w:val="008C6F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w:b/>
      <w:bCs/>
      <w:sz w:val="16"/>
      <w:szCs w:val="16"/>
    </w:rPr>
  </w:style>
  <w:style w:type="paragraph" w:customStyle="1" w:styleId="xl322">
    <w:name w:val="xl322"/>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23">
    <w:name w:val="xl323"/>
    <w:basedOn w:val="Normal"/>
    <w:rsid w:val="008C6FC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24">
    <w:name w:val="xl324"/>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18"/>
      <w:szCs w:val="18"/>
    </w:rPr>
  </w:style>
  <w:style w:type="paragraph" w:customStyle="1" w:styleId="xl325">
    <w:name w:val="xl325"/>
    <w:basedOn w:val="Normal"/>
    <w:rsid w:val="008C6FC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6">
    <w:name w:val="xl326"/>
    <w:basedOn w:val="Normal"/>
    <w:rsid w:val="008C6FC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7">
    <w:name w:val="xl327"/>
    <w:basedOn w:val="Normal"/>
    <w:rsid w:val="008C6F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8">
    <w:name w:val="xl328"/>
    <w:basedOn w:val="Normal"/>
    <w:rsid w:val="008C6FC5"/>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329">
    <w:name w:val="xl329"/>
    <w:basedOn w:val="Normal"/>
    <w:rsid w:val="008C6FC5"/>
    <w:pPr>
      <w:pBdr>
        <w:top w:val="single" w:sz="4" w:space="0" w:color="auto"/>
        <w:bottom w:val="single" w:sz="4" w:space="0" w:color="auto"/>
      </w:pBdr>
      <w:shd w:val="clear" w:color="000000" w:fill="EEECE1"/>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330">
    <w:name w:val="xl330"/>
    <w:basedOn w:val="Normal"/>
    <w:rsid w:val="008C6FC5"/>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331">
    <w:name w:val="xl331"/>
    <w:basedOn w:val="Normal"/>
    <w:rsid w:val="008C6FC5"/>
    <w:pPr>
      <w:pBdr>
        <w:left w:val="single" w:sz="4" w:space="0" w:color="auto"/>
      </w:pBdr>
      <w:spacing w:before="100" w:beforeAutospacing="1" w:after="100" w:afterAutospacing="1" w:line="240" w:lineRule="auto"/>
      <w:jc w:val="center"/>
      <w:textAlignment w:val="center"/>
    </w:pPr>
    <w:rPr>
      <w:rFonts w:ascii="Times" w:eastAsia="Times New Roman" w:hAnsi="Times" w:cs="Times"/>
      <w:sz w:val="16"/>
      <w:szCs w:val="16"/>
    </w:rPr>
  </w:style>
  <w:style w:type="paragraph" w:customStyle="1" w:styleId="xl332">
    <w:name w:val="xl332"/>
    <w:basedOn w:val="Normal"/>
    <w:rsid w:val="008C6FC5"/>
    <w:pPr>
      <w:pBdr>
        <w:left w:val="single" w:sz="4" w:space="0" w:color="auto"/>
        <w:bottom w:val="single" w:sz="4" w:space="0" w:color="auto"/>
      </w:pBdr>
      <w:spacing w:before="100" w:beforeAutospacing="1" w:after="100" w:afterAutospacing="1" w:line="240" w:lineRule="auto"/>
      <w:jc w:val="center"/>
      <w:textAlignment w:val="center"/>
    </w:pPr>
    <w:rPr>
      <w:rFonts w:ascii="Times" w:eastAsia="Times New Roman" w:hAnsi="Times" w:cs="Times"/>
      <w:sz w:val="16"/>
      <w:szCs w:val="16"/>
    </w:rPr>
  </w:style>
  <w:style w:type="paragraph" w:customStyle="1" w:styleId="xl333">
    <w:name w:val="xl333"/>
    <w:basedOn w:val="Normal"/>
    <w:rsid w:val="008C6FC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20"/>
      <w:szCs w:val="20"/>
    </w:rPr>
  </w:style>
  <w:style w:type="paragraph" w:customStyle="1" w:styleId="xl334">
    <w:name w:val="xl334"/>
    <w:basedOn w:val="Normal"/>
    <w:rsid w:val="008C6FC5"/>
    <w:pPr>
      <w:pBdr>
        <w:left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20"/>
      <w:szCs w:val="20"/>
    </w:rPr>
  </w:style>
  <w:style w:type="paragraph" w:customStyle="1" w:styleId="xl335">
    <w:name w:val="xl335"/>
    <w:basedOn w:val="Normal"/>
    <w:rsid w:val="008C6F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20"/>
      <w:szCs w:val="20"/>
    </w:rPr>
  </w:style>
  <w:style w:type="paragraph" w:customStyle="1" w:styleId="xl336">
    <w:name w:val="xl336"/>
    <w:basedOn w:val="Normal"/>
    <w:rsid w:val="008C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337">
    <w:name w:val="xl337"/>
    <w:basedOn w:val="Normal"/>
    <w:rsid w:val="008C6FC5"/>
    <w:pPr>
      <w:pBdr>
        <w:top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Normal"/>
    <w:rsid w:val="008C6FC5"/>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9">
    <w:name w:val="xl339"/>
    <w:basedOn w:val="Normal"/>
    <w:rsid w:val="008C6FC5"/>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0">
    <w:name w:val="xl340"/>
    <w:basedOn w:val="Normal"/>
    <w:rsid w:val="008C6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41">
    <w:name w:val="xl341"/>
    <w:basedOn w:val="Normal"/>
    <w:rsid w:val="008C6F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w:sz w:val="16"/>
      <w:szCs w:val="16"/>
    </w:rPr>
  </w:style>
  <w:style w:type="paragraph" w:customStyle="1" w:styleId="xl342">
    <w:name w:val="xl342"/>
    <w:basedOn w:val="Normal"/>
    <w:rsid w:val="008C6FC5"/>
    <w:pPr>
      <w:pBdr>
        <w:left w:val="single" w:sz="4" w:space="0" w:color="auto"/>
        <w:right w:val="single" w:sz="4" w:space="0" w:color="auto"/>
      </w:pBdr>
      <w:spacing w:before="100" w:beforeAutospacing="1" w:after="100" w:afterAutospacing="1" w:line="240" w:lineRule="auto"/>
      <w:jc w:val="center"/>
      <w:textAlignment w:val="center"/>
    </w:pPr>
    <w:rPr>
      <w:rFonts w:ascii="Times" w:eastAsia="Times New Roman" w:hAnsi="Times" w:cs="Times"/>
      <w:sz w:val="16"/>
      <w:szCs w:val="16"/>
    </w:rPr>
  </w:style>
  <w:style w:type="paragraph" w:customStyle="1" w:styleId="xl343">
    <w:name w:val="xl343"/>
    <w:basedOn w:val="Normal"/>
    <w:rsid w:val="008C6FC5"/>
    <w:pPr>
      <w:pBdr>
        <w:top w:val="single" w:sz="4" w:space="0" w:color="auto"/>
        <w:left w:val="single" w:sz="4" w:space="0" w:color="auto"/>
      </w:pBdr>
      <w:shd w:val="clear" w:color="000000" w:fill="948A54"/>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44">
    <w:name w:val="xl344"/>
    <w:basedOn w:val="Normal"/>
    <w:rsid w:val="008C6FC5"/>
    <w:pPr>
      <w:pBdr>
        <w:top w:val="single" w:sz="4" w:space="0" w:color="auto"/>
      </w:pBdr>
      <w:shd w:val="clear" w:color="000000" w:fill="948A54"/>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45">
    <w:name w:val="xl345"/>
    <w:basedOn w:val="Normal"/>
    <w:rsid w:val="008C6FC5"/>
    <w:pPr>
      <w:pBdr>
        <w:top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46">
    <w:name w:val="xl346"/>
    <w:basedOn w:val="Normal"/>
    <w:rsid w:val="008C6FC5"/>
    <w:pPr>
      <w:pBdr>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47">
    <w:name w:val="xl347"/>
    <w:basedOn w:val="Normal"/>
    <w:rsid w:val="008C6FC5"/>
    <w:pPr>
      <w:pBdr>
        <w:bottom w:val="single" w:sz="4" w:space="0" w:color="auto"/>
      </w:pBdr>
      <w:shd w:val="clear" w:color="000000" w:fill="948A54"/>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48">
    <w:name w:val="xl348"/>
    <w:basedOn w:val="Normal"/>
    <w:rsid w:val="008C6FC5"/>
    <w:pPr>
      <w:pBdr>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49">
    <w:name w:val="xl349"/>
    <w:basedOn w:val="Normal"/>
    <w:rsid w:val="008C6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rPr>
  </w:style>
  <w:style w:type="paragraph" w:customStyle="1" w:styleId="xl350">
    <w:name w:val="xl350"/>
    <w:basedOn w:val="Normal"/>
    <w:rsid w:val="008C6FC5"/>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51">
    <w:name w:val="xl351"/>
    <w:basedOn w:val="Normal"/>
    <w:rsid w:val="008C6FC5"/>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52">
    <w:name w:val="xl352"/>
    <w:basedOn w:val="Normal"/>
    <w:rsid w:val="008C6FC5"/>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53">
    <w:name w:val="xl353"/>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rPr>
  </w:style>
  <w:style w:type="paragraph" w:customStyle="1" w:styleId="xl354">
    <w:name w:val="xl354"/>
    <w:basedOn w:val="Normal"/>
    <w:rsid w:val="008C6FC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rPr>
  </w:style>
  <w:style w:type="paragraph" w:customStyle="1" w:styleId="xl355">
    <w:name w:val="xl355"/>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rPr>
  </w:style>
  <w:style w:type="paragraph" w:customStyle="1" w:styleId="xl356">
    <w:name w:val="xl356"/>
    <w:basedOn w:val="Normal"/>
    <w:rsid w:val="008C6FC5"/>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357">
    <w:name w:val="xl357"/>
    <w:basedOn w:val="Normal"/>
    <w:rsid w:val="008C6FC5"/>
    <w:pPr>
      <w:pBdr>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358">
    <w:name w:val="xl358"/>
    <w:basedOn w:val="Normal"/>
    <w:rsid w:val="008C6FC5"/>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359">
    <w:name w:val="xl359"/>
    <w:basedOn w:val="Normal"/>
    <w:rsid w:val="008C6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360">
    <w:name w:val="xl360"/>
    <w:basedOn w:val="Normal"/>
    <w:rsid w:val="008C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61">
    <w:name w:val="xl361"/>
    <w:basedOn w:val="Normal"/>
    <w:rsid w:val="008C6FC5"/>
    <w:pPr>
      <w:pBdr>
        <w:top w:val="single" w:sz="4" w:space="0" w:color="auto"/>
        <w:left w:val="double" w:sz="6" w:space="0" w:color="auto"/>
      </w:pBdr>
      <w:shd w:val="clear" w:color="000000" w:fill="948A54"/>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62">
    <w:name w:val="xl362"/>
    <w:basedOn w:val="Normal"/>
    <w:rsid w:val="008C6FC5"/>
    <w:pPr>
      <w:pBdr>
        <w:left w:val="double" w:sz="6" w:space="0" w:color="auto"/>
        <w:bottom w:val="single" w:sz="4" w:space="0" w:color="auto"/>
      </w:pBdr>
      <w:shd w:val="clear" w:color="000000" w:fill="948A54"/>
      <w:spacing w:before="100" w:beforeAutospacing="1" w:after="100" w:afterAutospacing="1" w:line="240" w:lineRule="auto"/>
      <w:jc w:val="center"/>
      <w:textAlignment w:val="center"/>
    </w:pPr>
    <w:rPr>
      <w:rFonts w:ascii="Times" w:eastAsia="Times New Roman" w:hAnsi="Times" w:cs="Times"/>
      <w:b/>
      <w:bCs/>
      <w:sz w:val="18"/>
      <w:szCs w:val="18"/>
    </w:rPr>
  </w:style>
  <w:style w:type="paragraph" w:customStyle="1" w:styleId="xl363">
    <w:name w:val="xl363"/>
    <w:basedOn w:val="Normal"/>
    <w:rsid w:val="008C6FC5"/>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364">
    <w:name w:val="xl364"/>
    <w:basedOn w:val="Normal"/>
    <w:rsid w:val="008C6FC5"/>
    <w:pPr>
      <w:pBdr>
        <w:top w:val="single" w:sz="4" w:space="0" w:color="auto"/>
        <w:bottom w:val="single" w:sz="4" w:space="0" w:color="auto"/>
      </w:pBdr>
      <w:shd w:val="clear" w:color="000000" w:fill="EEECE1"/>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365">
    <w:name w:val="xl365"/>
    <w:basedOn w:val="Normal"/>
    <w:rsid w:val="008C6FC5"/>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366">
    <w:name w:val="xl366"/>
    <w:basedOn w:val="Normal"/>
    <w:rsid w:val="008C6FC5"/>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16"/>
      <w:szCs w:val="16"/>
    </w:rPr>
  </w:style>
  <w:style w:type="paragraph" w:customStyle="1" w:styleId="xl367">
    <w:name w:val="xl367"/>
    <w:basedOn w:val="Normal"/>
    <w:rsid w:val="008C6FC5"/>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16"/>
      <w:szCs w:val="16"/>
    </w:rPr>
  </w:style>
  <w:style w:type="paragraph" w:customStyle="1" w:styleId="xl368">
    <w:name w:val="xl368"/>
    <w:basedOn w:val="Normal"/>
    <w:rsid w:val="008C6FC5"/>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16"/>
      <w:szCs w:val="16"/>
    </w:rPr>
  </w:style>
  <w:style w:type="paragraph" w:customStyle="1" w:styleId="xl369">
    <w:name w:val="xl369"/>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16"/>
      <w:szCs w:val="16"/>
    </w:rPr>
  </w:style>
  <w:style w:type="paragraph" w:customStyle="1" w:styleId="xl370">
    <w:name w:val="xl370"/>
    <w:basedOn w:val="Normal"/>
    <w:rsid w:val="008C6FC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16"/>
      <w:szCs w:val="16"/>
    </w:rPr>
  </w:style>
  <w:style w:type="paragraph" w:customStyle="1" w:styleId="xl371">
    <w:name w:val="xl371"/>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16"/>
      <w:szCs w:val="16"/>
    </w:rPr>
  </w:style>
  <w:style w:type="paragraph" w:customStyle="1" w:styleId="xl372">
    <w:name w:val="xl372"/>
    <w:basedOn w:val="Normal"/>
    <w:rsid w:val="008C6FC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73">
    <w:name w:val="xl373"/>
    <w:basedOn w:val="Normal"/>
    <w:rsid w:val="008C6FC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74">
    <w:name w:val="xl374"/>
    <w:basedOn w:val="Normal"/>
    <w:rsid w:val="008C6FC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16"/>
      <w:szCs w:val="16"/>
    </w:rPr>
  </w:style>
  <w:style w:type="paragraph" w:customStyle="1" w:styleId="xl375">
    <w:name w:val="xl375"/>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16"/>
      <w:szCs w:val="16"/>
    </w:rPr>
  </w:style>
  <w:style w:type="paragraph" w:customStyle="1" w:styleId="xl376">
    <w:name w:val="xl376"/>
    <w:basedOn w:val="Normal"/>
    <w:rsid w:val="008C6FC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77">
    <w:name w:val="xl377"/>
    <w:basedOn w:val="Normal"/>
    <w:rsid w:val="008C6FC5"/>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78">
    <w:name w:val="xl378"/>
    <w:basedOn w:val="Normal"/>
    <w:rsid w:val="008C6FC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79">
    <w:name w:val="xl379"/>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80">
    <w:name w:val="xl380"/>
    <w:basedOn w:val="Normal"/>
    <w:rsid w:val="008C6FC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81">
    <w:name w:val="xl381"/>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82">
    <w:name w:val="xl382"/>
    <w:basedOn w:val="Normal"/>
    <w:rsid w:val="008C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383">
    <w:name w:val="xl383"/>
    <w:basedOn w:val="Normal"/>
    <w:rsid w:val="008C6FC5"/>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384">
    <w:name w:val="xl384"/>
    <w:basedOn w:val="Normal"/>
    <w:rsid w:val="008C6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85">
    <w:name w:val="xl385"/>
    <w:basedOn w:val="Normal"/>
    <w:rsid w:val="008C6FC5"/>
    <w:pPr>
      <w:pBdr>
        <w:top w:val="single" w:sz="4" w:space="0" w:color="auto"/>
        <w:left w:val="double" w:sz="6"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386">
    <w:name w:val="xl386"/>
    <w:basedOn w:val="Normal"/>
    <w:rsid w:val="008C6FC5"/>
    <w:pPr>
      <w:pBdr>
        <w:top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387">
    <w:name w:val="xl387"/>
    <w:basedOn w:val="Normal"/>
    <w:rsid w:val="008C6FC5"/>
    <w:pPr>
      <w:pBdr>
        <w:left w:val="double" w:sz="6"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388">
    <w:name w:val="xl388"/>
    <w:basedOn w:val="Normal"/>
    <w:rsid w:val="008C6FC5"/>
    <w:pPr>
      <w:pBdr>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389">
    <w:name w:val="xl389"/>
    <w:basedOn w:val="Normal"/>
    <w:rsid w:val="008C6FC5"/>
    <w:pPr>
      <w:pBdr>
        <w:top w:val="single" w:sz="4" w:space="0" w:color="auto"/>
        <w:left w:val="single" w:sz="4" w:space="0" w:color="auto"/>
        <w:bottom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390">
    <w:name w:val="xl390"/>
    <w:basedOn w:val="Normal"/>
    <w:rsid w:val="008C6FC5"/>
    <w:pPr>
      <w:pBdr>
        <w:top w:val="single" w:sz="4" w:space="0" w:color="auto"/>
        <w:bottom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391">
    <w:name w:val="xl391"/>
    <w:basedOn w:val="Normal"/>
    <w:rsid w:val="008C6FC5"/>
    <w:pPr>
      <w:pBdr>
        <w:top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392">
    <w:name w:val="xl392"/>
    <w:basedOn w:val="Normal"/>
    <w:rsid w:val="008C6FC5"/>
    <w:pPr>
      <w:pBdr>
        <w:top w:val="single" w:sz="4" w:space="0" w:color="auto"/>
        <w:left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393">
    <w:name w:val="xl393"/>
    <w:basedOn w:val="Normal"/>
    <w:rsid w:val="008C6FC5"/>
    <w:pPr>
      <w:pBdr>
        <w:left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394">
    <w:name w:val="xl394"/>
    <w:basedOn w:val="Normal"/>
    <w:rsid w:val="008C6FC5"/>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395">
    <w:name w:val="xl395"/>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96">
    <w:name w:val="xl396"/>
    <w:basedOn w:val="Normal"/>
    <w:rsid w:val="008C6FC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97">
    <w:name w:val="xl397"/>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98">
    <w:name w:val="xl398"/>
    <w:basedOn w:val="Normal"/>
    <w:rsid w:val="008C6FC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99">
    <w:name w:val="xl399"/>
    <w:basedOn w:val="Normal"/>
    <w:rsid w:val="008C6FC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00">
    <w:name w:val="xl400"/>
    <w:basedOn w:val="Normal"/>
    <w:rsid w:val="008C6F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01">
    <w:name w:val="xl401"/>
    <w:basedOn w:val="Normal"/>
    <w:rsid w:val="008C6F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02">
    <w:name w:val="xl402"/>
    <w:basedOn w:val="Normal"/>
    <w:rsid w:val="008C6FC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03">
    <w:name w:val="xl403"/>
    <w:basedOn w:val="Normal"/>
    <w:rsid w:val="008C6F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04">
    <w:name w:val="xl404"/>
    <w:basedOn w:val="Normal"/>
    <w:rsid w:val="008C6FC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05">
    <w:name w:val="xl405"/>
    <w:basedOn w:val="Normal"/>
    <w:rsid w:val="008C6FC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06">
    <w:name w:val="xl406"/>
    <w:basedOn w:val="Normal"/>
    <w:rsid w:val="008C6F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07">
    <w:name w:val="xl407"/>
    <w:basedOn w:val="Normal"/>
    <w:rsid w:val="008C6FC5"/>
    <w:pPr>
      <w:pBdr>
        <w:top w:val="single" w:sz="4" w:space="0" w:color="auto"/>
        <w:left w:val="double" w:sz="6" w:space="0" w:color="auto"/>
      </w:pBdr>
      <w:shd w:val="clear" w:color="000000" w:fill="E26B0A"/>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408">
    <w:name w:val="xl408"/>
    <w:basedOn w:val="Normal"/>
    <w:rsid w:val="008C6FC5"/>
    <w:pPr>
      <w:pBdr>
        <w:top w:val="single" w:sz="4" w:space="0" w:color="auto"/>
      </w:pBdr>
      <w:shd w:val="clear" w:color="000000" w:fill="E26B0A"/>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409">
    <w:name w:val="xl409"/>
    <w:basedOn w:val="Normal"/>
    <w:rsid w:val="008C6FC5"/>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410">
    <w:name w:val="xl410"/>
    <w:basedOn w:val="Normal"/>
    <w:rsid w:val="008C6FC5"/>
    <w:pPr>
      <w:pBdr>
        <w:top w:val="single" w:sz="4" w:space="0" w:color="auto"/>
        <w:bottom w:val="single" w:sz="4" w:space="0" w:color="auto"/>
      </w:pBdr>
      <w:shd w:val="clear" w:color="000000" w:fill="EEECE1"/>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411">
    <w:name w:val="xl411"/>
    <w:basedOn w:val="Normal"/>
    <w:rsid w:val="008C6FC5"/>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412">
    <w:name w:val="xl412"/>
    <w:basedOn w:val="Normal"/>
    <w:rsid w:val="008C6FC5"/>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20"/>
      <w:szCs w:val="20"/>
    </w:rPr>
  </w:style>
  <w:style w:type="paragraph" w:customStyle="1" w:styleId="xl413">
    <w:name w:val="xl413"/>
    <w:basedOn w:val="Normal"/>
    <w:rsid w:val="008C6FC5"/>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20"/>
      <w:szCs w:val="20"/>
    </w:rPr>
  </w:style>
  <w:style w:type="paragraph" w:customStyle="1" w:styleId="xl414">
    <w:name w:val="xl414"/>
    <w:basedOn w:val="Normal"/>
    <w:rsid w:val="008C6FC5"/>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20"/>
      <w:szCs w:val="20"/>
    </w:rPr>
  </w:style>
  <w:style w:type="paragraph" w:customStyle="1" w:styleId="xl415">
    <w:name w:val="xl415"/>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rPr>
  </w:style>
  <w:style w:type="paragraph" w:customStyle="1" w:styleId="xl416">
    <w:name w:val="xl416"/>
    <w:basedOn w:val="Normal"/>
    <w:rsid w:val="008C6FC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rPr>
  </w:style>
  <w:style w:type="paragraph" w:customStyle="1" w:styleId="xl417">
    <w:name w:val="xl417"/>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rPr>
  </w:style>
  <w:style w:type="paragraph" w:customStyle="1" w:styleId="xl418">
    <w:name w:val="xl418"/>
    <w:basedOn w:val="Normal"/>
    <w:rsid w:val="008C6FC5"/>
    <w:pPr>
      <w:pBdr>
        <w:top w:val="single" w:sz="4" w:space="0" w:color="auto"/>
        <w:left w:val="double" w:sz="6"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19">
    <w:name w:val="xl419"/>
    <w:basedOn w:val="Normal"/>
    <w:rsid w:val="008C6FC5"/>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20">
    <w:name w:val="xl420"/>
    <w:basedOn w:val="Normal"/>
    <w:rsid w:val="008C6FC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21">
    <w:name w:val="xl421"/>
    <w:basedOn w:val="Normal"/>
    <w:rsid w:val="008C6FC5"/>
    <w:pPr>
      <w:pBdr>
        <w:left w:val="double" w:sz="6"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22">
    <w:name w:val="xl422"/>
    <w:basedOn w:val="Normal"/>
    <w:rsid w:val="008C6FC5"/>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23">
    <w:name w:val="xl423"/>
    <w:basedOn w:val="Normal"/>
    <w:rsid w:val="008C6FC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24">
    <w:name w:val="xl424"/>
    <w:basedOn w:val="Normal"/>
    <w:rsid w:val="008C6FC5"/>
    <w:pPr>
      <w:pBdr>
        <w:top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425">
    <w:name w:val="xl425"/>
    <w:basedOn w:val="Normal"/>
    <w:rsid w:val="008C6FC5"/>
    <w:pPr>
      <w:pBdr>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426">
    <w:name w:val="xl426"/>
    <w:basedOn w:val="Normal"/>
    <w:rsid w:val="008C6FC5"/>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27">
    <w:name w:val="xl427"/>
    <w:basedOn w:val="Normal"/>
    <w:rsid w:val="008C6FC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w:eastAsia="Times New Roman" w:hAnsi="Times" w:cs="Times"/>
      <w:b/>
      <w:bCs/>
      <w:sz w:val="20"/>
      <w:szCs w:val="20"/>
    </w:rPr>
  </w:style>
  <w:style w:type="paragraph" w:customStyle="1" w:styleId="xl428">
    <w:name w:val="xl428"/>
    <w:basedOn w:val="Normal"/>
    <w:rsid w:val="008C6FC5"/>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429">
    <w:name w:val="xl429"/>
    <w:basedOn w:val="Normal"/>
    <w:rsid w:val="008C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 new roman" w:eastAsia="Times New Roman" w:hAnsi="Time new roman" w:cs="Times New Roman"/>
      <w:sz w:val="16"/>
      <w:szCs w:val="16"/>
    </w:rPr>
  </w:style>
  <w:style w:type="paragraph" w:customStyle="1" w:styleId="xl430">
    <w:name w:val="xl430"/>
    <w:basedOn w:val="Normal"/>
    <w:rsid w:val="008C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431">
    <w:name w:val="xl431"/>
    <w:basedOn w:val="Normal"/>
    <w:rsid w:val="008C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w:eastAsia="Times New Roman" w:hAnsi="Times" w:cs="Times"/>
      <w:sz w:val="16"/>
      <w:szCs w:val="16"/>
    </w:rPr>
  </w:style>
  <w:style w:type="paragraph" w:customStyle="1" w:styleId="xl432">
    <w:name w:val="xl432"/>
    <w:basedOn w:val="Normal"/>
    <w:rsid w:val="008C6FC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w:eastAsia="Times New Roman" w:hAnsi="Times" w:cs="Times"/>
      <w:b/>
      <w:bCs/>
      <w:sz w:val="20"/>
      <w:szCs w:val="20"/>
    </w:rPr>
  </w:style>
  <w:style w:type="paragraph" w:customStyle="1" w:styleId="xl433">
    <w:name w:val="xl433"/>
    <w:basedOn w:val="Normal"/>
    <w:rsid w:val="008C6FC5"/>
    <w:pPr>
      <w:pBdr>
        <w:top w:val="double" w:sz="6"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w:eastAsia="Times New Roman" w:hAnsi="Times" w:cs="Times"/>
      <w:b/>
      <w:bCs/>
      <w:sz w:val="20"/>
      <w:szCs w:val="20"/>
    </w:rPr>
  </w:style>
  <w:style w:type="paragraph" w:customStyle="1" w:styleId="xl434">
    <w:name w:val="xl434"/>
    <w:basedOn w:val="Normal"/>
    <w:rsid w:val="008C6FC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w:eastAsia="Times New Roman" w:hAnsi="Times" w:cs="Times"/>
      <w:b/>
      <w:bCs/>
      <w:sz w:val="20"/>
      <w:szCs w:val="20"/>
    </w:rPr>
  </w:style>
  <w:style w:type="paragraph" w:customStyle="1" w:styleId="xl63">
    <w:name w:val="xl63"/>
    <w:basedOn w:val="Normal"/>
    <w:rsid w:val="008C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8C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5">
    <w:name w:val="xl435"/>
    <w:basedOn w:val="Normal"/>
    <w:rsid w:val="008C6F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436">
    <w:name w:val="xl436"/>
    <w:basedOn w:val="Normal"/>
    <w:rsid w:val="008C6FC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437">
    <w:name w:val="xl437"/>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438">
    <w:name w:val="xl438"/>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439">
    <w:name w:val="xl439"/>
    <w:basedOn w:val="Normal"/>
    <w:rsid w:val="008C6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40">
    <w:name w:val="xl440"/>
    <w:basedOn w:val="Normal"/>
    <w:rsid w:val="008C6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1">
    <w:name w:val="xl441"/>
    <w:basedOn w:val="Normal"/>
    <w:rsid w:val="008C6FC5"/>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pPr>
    <w:rPr>
      <w:rFonts w:ascii="Gill Sans MT" w:eastAsia="Times New Roman" w:hAnsi="Gill Sans MT" w:cs="Times New Roman"/>
      <w:b/>
      <w:bCs/>
      <w:sz w:val="20"/>
      <w:szCs w:val="20"/>
    </w:rPr>
  </w:style>
  <w:style w:type="paragraph" w:customStyle="1" w:styleId="xl442">
    <w:name w:val="xl442"/>
    <w:basedOn w:val="Normal"/>
    <w:rsid w:val="008C6FC5"/>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Gill Sans MT" w:eastAsia="Times New Roman" w:hAnsi="Gill Sans MT" w:cs="Times New Roman"/>
      <w:b/>
      <w:bCs/>
      <w:sz w:val="20"/>
      <w:szCs w:val="20"/>
    </w:rPr>
  </w:style>
  <w:style w:type="paragraph" w:customStyle="1" w:styleId="xl443">
    <w:name w:val="xl443"/>
    <w:basedOn w:val="Normal"/>
    <w:rsid w:val="008C6FC5"/>
    <w:pPr>
      <w:pBdr>
        <w:top w:val="single" w:sz="4" w:space="0" w:color="auto"/>
        <w:left w:val="single" w:sz="4" w:space="0" w:color="auto"/>
        <w:right w:val="single" w:sz="4" w:space="0" w:color="auto"/>
      </w:pBdr>
      <w:shd w:val="clear" w:color="000000" w:fill="808080"/>
      <w:spacing w:before="100" w:beforeAutospacing="1" w:after="100" w:afterAutospacing="1" w:line="240" w:lineRule="auto"/>
      <w:textAlignment w:val="center"/>
    </w:pPr>
    <w:rPr>
      <w:rFonts w:ascii="Gill Sans MT" w:eastAsia="Times New Roman" w:hAnsi="Gill Sans MT" w:cs="Times New Roman"/>
      <w:b/>
      <w:bCs/>
      <w:sz w:val="28"/>
      <w:szCs w:val="28"/>
    </w:rPr>
  </w:style>
  <w:style w:type="paragraph" w:customStyle="1" w:styleId="xl444">
    <w:name w:val="xl444"/>
    <w:basedOn w:val="Normal"/>
    <w:rsid w:val="008C6FC5"/>
    <w:pPr>
      <w:pBdr>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Gill Sans MT" w:eastAsia="Times New Roman" w:hAnsi="Gill Sans MT" w:cs="Times New Roman"/>
      <w:b/>
      <w:bCs/>
      <w:sz w:val="28"/>
      <w:szCs w:val="28"/>
    </w:rPr>
  </w:style>
  <w:style w:type="paragraph" w:customStyle="1" w:styleId="xl445">
    <w:name w:val="xl445"/>
    <w:basedOn w:val="Normal"/>
    <w:rsid w:val="008C6FC5"/>
    <w:pPr>
      <w:pBdr>
        <w:top w:val="single" w:sz="4" w:space="0" w:color="auto"/>
        <w:left w:val="single" w:sz="4" w:space="0" w:color="auto"/>
        <w:right w:val="single" w:sz="4" w:space="0" w:color="auto"/>
      </w:pBdr>
      <w:shd w:val="clear" w:color="000000" w:fill="5A5A5A"/>
      <w:spacing w:before="100" w:beforeAutospacing="1" w:after="100" w:afterAutospacing="1" w:line="240" w:lineRule="auto"/>
      <w:jc w:val="center"/>
    </w:pPr>
    <w:rPr>
      <w:rFonts w:ascii="Gill Sans MT" w:eastAsia="Times New Roman" w:hAnsi="Gill Sans MT" w:cs="Times New Roman"/>
      <w:b/>
      <w:bCs/>
      <w:sz w:val="20"/>
      <w:szCs w:val="20"/>
    </w:rPr>
  </w:style>
  <w:style w:type="paragraph" w:customStyle="1" w:styleId="xl446">
    <w:name w:val="xl446"/>
    <w:basedOn w:val="Normal"/>
    <w:rsid w:val="008C6FC5"/>
    <w:pPr>
      <w:pBdr>
        <w:left w:val="single" w:sz="4" w:space="0" w:color="auto"/>
        <w:bottom w:val="single" w:sz="4" w:space="0" w:color="auto"/>
        <w:right w:val="single" w:sz="4" w:space="0" w:color="auto"/>
      </w:pBdr>
      <w:shd w:val="clear" w:color="000000" w:fill="5A5A5A"/>
      <w:spacing w:before="100" w:beforeAutospacing="1" w:after="100" w:afterAutospacing="1" w:line="240" w:lineRule="auto"/>
      <w:jc w:val="center"/>
    </w:pPr>
    <w:rPr>
      <w:rFonts w:ascii="Gill Sans MT" w:eastAsia="Times New Roman" w:hAnsi="Gill Sans MT" w:cs="Times New Roman"/>
      <w:b/>
      <w:bCs/>
      <w:sz w:val="20"/>
      <w:szCs w:val="20"/>
    </w:rPr>
  </w:style>
  <w:style w:type="paragraph" w:customStyle="1" w:styleId="xl447">
    <w:name w:val="xl447"/>
    <w:basedOn w:val="Normal"/>
    <w:rsid w:val="008C6FC5"/>
    <w:pPr>
      <w:pBdr>
        <w:top w:val="single" w:sz="4" w:space="0" w:color="auto"/>
        <w:left w:val="single" w:sz="4" w:space="0" w:color="auto"/>
        <w:right w:val="single" w:sz="4" w:space="0" w:color="auto"/>
      </w:pBdr>
      <w:shd w:val="clear" w:color="000000" w:fill="5A5A5A"/>
      <w:spacing w:before="100" w:beforeAutospacing="1" w:after="100" w:afterAutospacing="1" w:line="240" w:lineRule="auto"/>
    </w:pPr>
    <w:rPr>
      <w:rFonts w:ascii="Gill Sans MT" w:eastAsia="Times New Roman" w:hAnsi="Gill Sans MT" w:cs="Times New Roman"/>
      <w:b/>
      <w:bCs/>
      <w:sz w:val="28"/>
      <w:szCs w:val="28"/>
    </w:rPr>
  </w:style>
  <w:style w:type="paragraph" w:customStyle="1" w:styleId="xl448">
    <w:name w:val="xl448"/>
    <w:basedOn w:val="Normal"/>
    <w:rsid w:val="008C6FC5"/>
    <w:pPr>
      <w:pBdr>
        <w:left w:val="single" w:sz="4" w:space="0" w:color="auto"/>
        <w:bottom w:val="single" w:sz="4" w:space="0" w:color="auto"/>
        <w:right w:val="single" w:sz="4" w:space="0" w:color="auto"/>
      </w:pBdr>
      <w:shd w:val="clear" w:color="000000" w:fill="5A5A5A"/>
      <w:spacing w:before="100" w:beforeAutospacing="1" w:after="100" w:afterAutospacing="1" w:line="240" w:lineRule="auto"/>
    </w:pPr>
    <w:rPr>
      <w:rFonts w:ascii="Gill Sans MT" w:eastAsia="Times New Roman" w:hAnsi="Gill Sans MT" w:cs="Times New Roman"/>
      <w:b/>
      <w:bCs/>
      <w:sz w:val="28"/>
      <w:szCs w:val="28"/>
    </w:rPr>
  </w:style>
  <w:style w:type="paragraph" w:customStyle="1" w:styleId="xl449">
    <w:name w:val="xl449"/>
    <w:basedOn w:val="Normal"/>
    <w:rsid w:val="008C6FC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color w:val="808080"/>
      <w:sz w:val="24"/>
      <w:szCs w:val="24"/>
    </w:rPr>
  </w:style>
  <w:style w:type="paragraph" w:customStyle="1" w:styleId="xl450">
    <w:name w:val="xl450"/>
    <w:basedOn w:val="Normal"/>
    <w:rsid w:val="008C6FC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1">
    <w:name w:val="xl451"/>
    <w:basedOn w:val="Normal"/>
    <w:rsid w:val="008C6FC5"/>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2">
    <w:name w:val="xl452"/>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53">
    <w:name w:val="xl453"/>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54">
    <w:name w:val="xl454"/>
    <w:basedOn w:val="Normal"/>
    <w:rsid w:val="008C6FC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5">
    <w:name w:val="xl455"/>
    <w:basedOn w:val="Normal"/>
    <w:rsid w:val="008C6FC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6">
    <w:name w:val="xl456"/>
    <w:basedOn w:val="Normal"/>
    <w:rsid w:val="008C6F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57">
    <w:name w:val="xl457"/>
    <w:basedOn w:val="Normal"/>
    <w:rsid w:val="008C6FC5"/>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58">
    <w:name w:val="xl458"/>
    <w:basedOn w:val="Normal"/>
    <w:rsid w:val="008C6F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59">
    <w:name w:val="xl459"/>
    <w:basedOn w:val="Normal"/>
    <w:rsid w:val="008C6FC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0">
    <w:name w:val="xl460"/>
    <w:basedOn w:val="Normal"/>
    <w:rsid w:val="008C6F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1">
    <w:name w:val="xl461"/>
    <w:basedOn w:val="Normal"/>
    <w:rsid w:val="008C6FC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2">
    <w:name w:val="xl462"/>
    <w:basedOn w:val="Normal"/>
    <w:rsid w:val="008C6FC5"/>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63">
    <w:name w:val="xl463"/>
    <w:basedOn w:val="Normal"/>
    <w:rsid w:val="008C6FC5"/>
    <w:pPr>
      <w:pBdr>
        <w:left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64">
    <w:name w:val="xl464"/>
    <w:basedOn w:val="Normal"/>
    <w:rsid w:val="008C6FC5"/>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65">
    <w:name w:val="xl465"/>
    <w:basedOn w:val="Normal"/>
    <w:rsid w:val="008C6FC5"/>
    <w:pPr>
      <w:pBdr>
        <w:left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471127">
      <w:bodyDiv w:val="1"/>
      <w:marLeft w:val="0"/>
      <w:marRight w:val="0"/>
      <w:marTop w:val="0"/>
      <w:marBottom w:val="0"/>
      <w:divBdr>
        <w:top w:val="none" w:sz="0" w:space="0" w:color="auto"/>
        <w:left w:val="none" w:sz="0" w:space="0" w:color="auto"/>
        <w:bottom w:val="none" w:sz="0" w:space="0" w:color="auto"/>
        <w:right w:val="none" w:sz="0" w:space="0" w:color="auto"/>
      </w:divBdr>
    </w:div>
    <w:div w:id="4985844">
      <w:bodyDiv w:val="1"/>
      <w:marLeft w:val="0"/>
      <w:marRight w:val="0"/>
      <w:marTop w:val="0"/>
      <w:marBottom w:val="0"/>
      <w:divBdr>
        <w:top w:val="none" w:sz="0" w:space="0" w:color="auto"/>
        <w:left w:val="none" w:sz="0" w:space="0" w:color="auto"/>
        <w:bottom w:val="none" w:sz="0" w:space="0" w:color="auto"/>
        <w:right w:val="none" w:sz="0" w:space="0" w:color="auto"/>
      </w:divBdr>
    </w:div>
    <w:div w:id="7753133">
      <w:bodyDiv w:val="1"/>
      <w:marLeft w:val="0"/>
      <w:marRight w:val="0"/>
      <w:marTop w:val="0"/>
      <w:marBottom w:val="0"/>
      <w:divBdr>
        <w:top w:val="none" w:sz="0" w:space="0" w:color="auto"/>
        <w:left w:val="none" w:sz="0" w:space="0" w:color="auto"/>
        <w:bottom w:val="none" w:sz="0" w:space="0" w:color="auto"/>
        <w:right w:val="none" w:sz="0" w:space="0" w:color="auto"/>
      </w:divBdr>
    </w:div>
    <w:div w:id="9645687">
      <w:bodyDiv w:val="1"/>
      <w:marLeft w:val="0"/>
      <w:marRight w:val="0"/>
      <w:marTop w:val="0"/>
      <w:marBottom w:val="0"/>
      <w:divBdr>
        <w:top w:val="none" w:sz="0" w:space="0" w:color="auto"/>
        <w:left w:val="none" w:sz="0" w:space="0" w:color="auto"/>
        <w:bottom w:val="none" w:sz="0" w:space="0" w:color="auto"/>
        <w:right w:val="none" w:sz="0" w:space="0" w:color="auto"/>
      </w:divBdr>
    </w:div>
    <w:div w:id="25762617">
      <w:bodyDiv w:val="1"/>
      <w:marLeft w:val="0"/>
      <w:marRight w:val="0"/>
      <w:marTop w:val="0"/>
      <w:marBottom w:val="0"/>
      <w:divBdr>
        <w:top w:val="none" w:sz="0" w:space="0" w:color="auto"/>
        <w:left w:val="none" w:sz="0" w:space="0" w:color="auto"/>
        <w:bottom w:val="none" w:sz="0" w:space="0" w:color="auto"/>
        <w:right w:val="none" w:sz="0" w:space="0" w:color="auto"/>
      </w:divBdr>
    </w:div>
    <w:div w:id="40591641">
      <w:bodyDiv w:val="1"/>
      <w:marLeft w:val="0"/>
      <w:marRight w:val="0"/>
      <w:marTop w:val="0"/>
      <w:marBottom w:val="0"/>
      <w:divBdr>
        <w:top w:val="none" w:sz="0" w:space="0" w:color="auto"/>
        <w:left w:val="none" w:sz="0" w:space="0" w:color="auto"/>
        <w:bottom w:val="none" w:sz="0" w:space="0" w:color="auto"/>
        <w:right w:val="none" w:sz="0" w:space="0" w:color="auto"/>
      </w:divBdr>
    </w:div>
    <w:div w:id="45836608">
      <w:bodyDiv w:val="1"/>
      <w:marLeft w:val="0"/>
      <w:marRight w:val="0"/>
      <w:marTop w:val="0"/>
      <w:marBottom w:val="0"/>
      <w:divBdr>
        <w:top w:val="none" w:sz="0" w:space="0" w:color="auto"/>
        <w:left w:val="none" w:sz="0" w:space="0" w:color="auto"/>
        <w:bottom w:val="none" w:sz="0" w:space="0" w:color="auto"/>
        <w:right w:val="none" w:sz="0" w:space="0" w:color="auto"/>
      </w:divBdr>
    </w:div>
    <w:div w:id="47149762">
      <w:bodyDiv w:val="1"/>
      <w:marLeft w:val="0"/>
      <w:marRight w:val="0"/>
      <w:marTop w:val="0"/>
      <w:marBottom w:val="0"/>
      <w:divBdr>
        <w:top w:val="none" w:sz="0" w:space="0" w:color="auto"/>
        <w:left w:val="none" w:sz="0" w:space="0" w:color="auto"/>
        <w:bottom w:val="none" w:sz="0" w:space="0" w:color="auto"/>
        <w:right w:val="none" w:sz="0" w:space="0" w:color="auto"/>
      </w:divBdr>
    </w:div>
    <w:div w:id="48849535">
      <w:bodyDiv w:val="1"/>
      <w:marLeft w:val="0"/>
      <w:marRight w:val="0"/>
      <w:marTop w:val="0"/>
      <w:marBottom w:val="0"/>
      <w:divBdr>
        <w:top w:val="none" w:sz="0" w:space="0" w:color="auto"/>
        <w:left w:val="none" w:sz="0" w:space="0" w:color="auto"/>
        <w:bottom w:val="none" w:sz="0" w:space="0" w:color="auto"/>
        <w:right w:val="none" w:sz="0" w:space="0" w:color="auto"/>
      </w:divBdr>
    </w:div>
    <w:div w:id="65343951">
      <w:bodyDiv w:val="1"/>
      <w:marLeft w:val="0"/>
      <w:marRight w:val="0"/>
      <w:marTop w:val="0"/>
      <w:marBottom w:val="0"/>
      <w:divBdr>
        <w:top w:val="none" w:sz="0" w:space="0" w:color="auto"/>
        <w:left w:val="none" w:sz="0" w:space="0" w:color="auto"/>
        <w:bottom w:val="none" w:sz="0" w:space="0" w:color="auto"/>
        <w:right w:val="none" w:sz="0" w:space="0" w:color="auto"/>
      </w:divBdr>
    </w:div>
    <w:div w:id="67240541">
      <w:bodyDiv w:val="1"/>
      <w:marLeft w:val="0"/>
      <w:marRight w:val="0"/>
      <w:marTop w:val="0"/>
      <w:marBottom w:val="0"/>
      <w:divBdr>
        <w:top w:val="none" w:sz="0" w:space="0" w:color="auto"/>
        <w:left w:val="none" w:sz="0" w:space="0" w:color="auto"/>
        <w:bottom w:val="none" w:sz="0" w:space="0" w:color="auto"/>
        <w:right w:val="none" w:sz="0" w:space="0" w:color="auto"/>
      </w:divBdr>
    </w:div>
    <w:div w:id="69161112">
      <w:bodyDiv w:val="1"/>
      <w:marLeft w:val="0"/>
      <w:marRight w:val="0"/>
      <w:marTop w:val="0"/>
      <w:marBottom w:val="0"/>
      <w:divBdr>
        <w:top w:val="none" w:sz="0" w:space="0" w:color="auto"/>
        <w:left w:val="none" w:sz="0" w:space="0" w:color="auto"/>
        <w:bottom w:val="none" w:sz="0" w:space="0" w:color="auto"/>
        <w:right w:val="none" w:sz="0" w:space="0" w:color="auto"/>
      </w:divBdr>
    </w:div>
    <w:div w:id="82651094">
      <w:bodyDiv w:val="1"/>
      <w:marLeft w:val="0"/>
      <w:marRight w:val="0"/>
      <w:marTop w:val="0"/>
      <w:marBottom w:val="0"/>
      <w:divBdr>
        <w:top w:val="none" w:sz="0" w:space="0" w:color="auto"/>
        <w:left w:val="none" w:sz="0" w:space="0" w:color="auto"/>
        <w:bottom w:val="none" w:sz="0" w:space="0" w:color="auto"/>
        <w:right w:val="none" w:sz="0" w:space="0" w:color="auto"/>
      </w:divBdr>
    </w:div>
    <w:div w:id="91977420">
      <w:bodyDiv w:val="1"/>
      <w:marLeft w:val="0"/>
      <w:marRight w:val="0"/>
      <w:marTop w:val="0"/>
      <w:marBottom w:val="0"/>
      <w:divBdr>
        <w:top w:val="none" w:sz="0" w:space="0" w:color="auto"/>
        <w:left w:val="none" w:sz="0" w:space="0" w:color="auto"/>
        <w:bottom w:val="none" w:sz="0" w:space="0" w:color="auto"/>
        <w:right w:val="none" w:sz="0" w:space="0" w:color="auto"/>
      </w:divBdr>
      <w:divsChild>
        <w:div w:id="428501430">
          <w:marLeft w:val="547"/>
          <w:marRight w:val="0"/>
          <w:marTop w:val="0"/>
          <w:marBottom w:val="0"/>
          <w:divBdr>
            <w:top w:val="none" w:sz="0" w:space="0" w:color="auto"/>
            <w:left w:val="none" w:sz="0" w:space="0" w:color="auto"/>
            <w:bottom w:val="none" w:sz="0" w:space="0" w:color="auto"/>
            <w:right w:val="none" w:sz="0" w:space="0" w:color="auto"/>
          </w:divBdr>
        </w:div>
      </w:divsChild>
    </w:div>
    <w:div w:id="123163306">
      <w:bodyDiv w:val="1"/>
      <w:marLeft w:val="0"/>
      <w:marRight w:val="0"/>
      <w:marTop w:val="0"/>
      <w:marBottom w:val="0"/>
      <w:divBdr>
        <w:top w:val="none" w:sz="0" w:space="0" w:color="auto"/>
        <w:left w:val="none" w:sz="0" w:space="0" w:color="auto"/>
        <w:bottom w:val="none" w:sz="0" w:space="0" w:color="auto"/>
        <w:right w:val="none" w:sz="0" w:space="0" w:color="auto"/>
      </w:divBdr>
    </w:div>
    <w:div w:id="130557914">
      <w:bodyDiv w:val="1"/>
      <w:marLeft w:val="0"/>
      <w:marRight w:val="0"/>
      <w:marTop w:val="0"/>
      <w:marBottom w:val="0"/>
      <w:divBdr>
        <w:top w:val="none" w:sz="0" w:space="0" w:color="auto"/>
        <w:left w:val="none" w:sz="0" w:space="0" w:color="auto"/>
        <w:bottom w:val="none" w:sz="0" w:space="0" w:color="auto"/>
        <w:right w:val="none" w:sz="0" w:space="0" w:color="auto"/>
      </w:divBdr>
    </w:div>
    <w:div w:id="130943184">
      <w:bodyDiv w:val="1"/>
      <w:marLeft w:val="0"/>
      <w:marRight w:val="0"/>
      <w:marTop w:val="0"/>
      <w:marBottom w:val="0"/>
      <w:divBdr>
        <w:top w:val="none" w:sz="0" w:space="0" w:color="auto"/>
        <w:left w:val="none" w:sz="0" w:space="0" w:color="auto"/>
        <w:bottom w:val="none" w:sz="0" w:space="0" w:color="auto"/>
        <w:right w:val="none" w:sz="0" w:space="0" w:color="auto"/>
      </w:divBdr>
    </w:div>
    <w:div w:id="131027112">
      <w:bodyDiv w:val="1"/>
      <w:marLeft w:val="0"/>
      <w:marRight w:val="0"/>
      <w:marTop w:val="0"/>
      <w:marBottom w:val="0"/>
      <w:divBdr>
        <w:top w:val="none" w:sz="0" w:space="0" w:color="auto"/>
        <w:left w:val="none" w:sz="0" w:space="0" w:color="auto"/>
        <w:bottom w:val="none" w:sz="0" w:space="0" w:color="auto"/>
        <w:right w:val="none" w:sz="0" w:space="0" w:color="auto"/>
      </w:divBdr>
    </w:div>
    <w:div w:id="138309632">
      <w:bodyDiv w:val="1"/>
      <w:marLeft w:val="0"/>
      <w:marRight w:val="0"/>
      <w:marTop w:val="0"/>
      <w:marBottom w:val="0"/>
      <w:divBdr>
        <w:top w:val="none" w:sz="0" w:space="0" w:color="auto"/>
        <w:left w:val="none" w:sz="0" w:space="0" w:color="auto"/>
        <w:bottom w:val="none" w:sz="0" w:space="0" w:color="auto"/>
        <w:right w:val="none" w:sz="0" w:space="0" w:color="auto"/>
      </w:divBdr>
    </w:div>
    <w:div w:id="138428249">
      <w:bodyDiv w:val="1"/>
      <w:marLeft w:val="0"/>
      <w:marRight w:val="0"/>
      <w:marTop w:val="0"/>
      <w:marBottom w:val="0"/>
      <w:divBdr>
        <w:top w:val="none" w:sz="0" w:space="0" w:color="auto"/>
        <w:left w:val="none" w:sz="0" w:space="0" w:color="auto"/>
        <w:bottom w:val="none" w:sz="0" w:space="0" w:color="auto"/>
        <w:right w:val="none" w:sz="0" w:space="0" w:color="auto"/>
      </w:divBdr>
    </w:div>
    <w:div w:id="151871959">
      <w:bodyDiv w:val="1"/>
      <w:marLeft w:val="0"/>
      <w:marRight w:val="0"/>
      <w:marTop w:val="0"/>
      <w:marBottom w:val="0"/>
      <w:divBdr>
        <w:top w:val="none" w:sz="0" w:space="0" w:color="auto"/>
        <w:left w:val="none" w:sz="0" w:space="0" w:color="auto"/>
        <w:bottom w:val="none" w:sz="0" w:space="0" w:color="auto"/>
        <w:right w:val="none" w:sz="0" w:space="0" w:color="auto"/>
      </w:divBdr>
    </w:div>
    <w:div w:id="152112430">
      <w:bodyDiv w:val="1"/>
      <w:marLeft w:val="0"/>
      <w:marRight w:val="0"/>
      <w:marTop w:val="0"/>
      <w:marBottom w:val="0"/>
      <w:divBdr>
        <w:top w:val="none" w:sz="0" w:space="0" w:color="auto"/>
        <w:left w:val="none" w:sz="0" w:space="0" w:color="auto"/>
        <w:bottom w:val="none" w:sz="0" w:space="0" w:color="auto"/>
        <w:right w:val="none" w:sz="0" w:space="0" w:color="auto"/>
      </w:divBdr>
    </w:div>
    <w:div w:id="154997150">
      <w:bodyDiv w:val="1"/>
      <w:marLeft w:val="0"/>
      <w:marRight w:val="0"/>
      <w:marTop w:val="0"/>
      <w:marBottom w:val="0"/>
      <w:divBdr>
        <w:top w:val="none" w:sz="0" w:space="0" w:color="auto"/>
        <w:left w:val="none" w:sz="0" w:space="0" w:color="auto"/>
        <w:bottom w:val="none" w:sz="0" w:space="0" w:color="auto"/>
        <w:right w:val="none" w:sz="0" w:space="0" w:color="auto"/>
      </w:divBdr>
    </w:div>
    <w:div w:id="164443619">
      <w:bodyDiv w:val="1"/>
      <w:marLeft w:val="0"/>
      <w:marRight w:val="0"/>
      <w:marTop w:val="0"/>
      <w:marBottom w:val="0"/>
      <w:divBdr>
        <w:top w:val="none" w:sz="0" w:space="0" w:color="auto"/>
        <w:left w:val="none" w:sz="0" w:space="0" w:color="auto"/>
        <w:bottom w:val="none" w:sz="0" w:space="0" w:color="auto"/>
        <w:right w:val="none" w:sz="0" w:space="0" w:color="auto"/>
      </w:divBdr>
    </w:div>
    <w:div w:id="181483100">
      <w:bodyDiv w:val="1"/>
      <w:marLeft w:val="0"/>
      <w:marRight w:val="0"/>
      <w:marTop w:val="0"/>
      <w:marBottom w:val="0"/>
      <w:divBdr>
        <w:top w:val="none" w:sz="0" w:space="0" w:color="auto"/>
        <w:left w:val="none" w:sz="0" w:space="0" w:color="auto"/>
        <w:bottom w:val="none" w:sz="0" w:space="0" w:color="auto"/>
        <w:right w:val="none" w:sz="0" w:space="0" w:color="auto"/>
      </w:divBdr>
    </w:div>
    <w:div w:id="209346241">
      <w:bodyDiv w:val="1"/>
      <w:marLeft w:val="0"/>
      <w:marRight w:val="0"/>
      <w:marTop w:val="0"/>
      <w:marBottom w:val="0"/>
      <w:divBdr>
        <w:top w:val="none" w:sz="0" w:space="0" w:color="auto"/>
        <w:left w:val="none" w:sz="0" w:space="0" w:color="auto"/>
        <w:bottom w:val="none" w:sz="0" w:space="0" w:color="auto"/>
        <w:right w:val="none" w:sz="0" w:space="0" w:color="auto"/>
      </w:divBdr>
    </w:div>
    <w:div w:id="233665751">
      <w:bodyDiv w:val="1"/>
      <w:marLeft w:val="0"/>
      <w:marRight w:val="0"/>
      <w:marTop w:val="0"/>
      <w:marBottom w:val="0"/>
      <w:divBdr>
        <w:top w:val="none" w:sz="0" w:space="0" w:color="auto"/>
        <w:left w:val="none" w:sz="0" w:space="0" w:color="auto"/>
        <w:bottom w:val="none" w:sz="0" w:space="0" w:color="auto"/>
        <w:right w:val="none" w:sz="0" w:space="0" w:color="auto"/>
      </w:divBdr>
    </w:div>
    <w:div w:id="235675847">
      <w:bodyDiv w:val="1"/>
      <w:marLeft w:val="0"/>
      <w:marRight w:val="0"/>
      <w:marTop w:val="0"/>
      <w:marBottom w:val="0"/>
      <w:divBdr>
        <w:top w:val="none" w:sz="0" w:space="0" w:color="auto"/>
        <w:left w:val="none" w:sz="0" w:space="0" w:color="auto"/>
        <w:bottom w:val="none" w:sz="0" w:space="0" w:color="auto"/>
        <w:right w:val="none" w:sz="0" w:space="0" w:color="auto"/>
      </w:divBdr>
    </w:div>
    <w:div w:id="237985711">
      <w:bodyDiv w:val="1"/>
      <w:marLeft w:val="0"/>
      <w:marRight w:val="0"/>
      <w:marTop w:val="0"/>
      <w:marBottom w:val="0"/>
      <w:divBdr>
        <w:top w:val="none" w:sz="0" w:space="0" w:color="auto"/>
        <w:left w:val="none" w:sz="0" w:space="0" w:color="auto"/>
        <w:bottom w:val="none" w:sz="0" w:space="0" w:color="auto"/>
        <w:right w:val="none" w:sz="0" w:space="0" w:color="auto"/>
      </w:divBdr>
    </w:div>
    <w:div w:id="246303227">
      <w:bodyDiv w:val="1"/>
      <w:marLeft w:val="0"/>
      <w:marRight w:val="0"/>
      <w:marTop w:val="0"/>
      <w:marBottom w:val="0"/>
      <w:divBdr>
        <w:top w:val="none" w:sz="0" w:space="0" w:color="auto"/>
        <w:left w:val="none" w:sz="0" w:space="0" w:color="auto"/>
        <w:bottom w:val="none" w:sz="0" w:space="0" w:color="auto"/>
        <w:right w:val="none" w:sz="0" w:space="0" w:color="auto"/>
      </w:divBdr>
    </w:div>
    <w:div w:id="248463831">
      <w:bodyDiv w:val="1"/>
      <w:marLeft w:val="0"/>
      <w:marRight w:val="0"/>
      <w:marTop w:val="0"/>
      <w:marBottom w:val="0"/>
      <w:divBdr>
        <w:top w:val="none" w:sz="0" w:space="0" w:color="auto"/>
        <w:left w:val="none" w:sz="0" w:space="0" w:color="auto"/>
        <w:bottom w:val="none" w:sz="0" w:space="0" w:color="auto"/>
        <w:right w:val="none" w:sz="0" w:space="0" w:color="auto"/>
      </w:divBdr>
    </w:div>
    <w:div w:id="249043972">
      <w:bodyDiv w:val="1"/>
      <w:marLeft w:val="0"/>
      <w:marRight w:val="0"/>
      <w:marTop w:val="0"/>
      <w:marBottom w:val="0"/>
      <w:divBdr>
        <w:top w:val="none" w:sz="0" w:space="0" w:color="auto"/>
        <w:left w:val="none" w:sz="0" w:space="0" w:color="auto"/>
        <w:bottom w:val="none" w:sz="0" w:space="0" w:color="auto"/>
        <w:right w:val="none" w:sz="0" w:space="0" w:color="auto"/>
      </w:divBdr>
    </w:div>
    <w:div w:id="252053976">
      <w:bodyDiv w:val="1"/>
      <w:marLeft w:val="0"/>
      <w:marRight w:val="0"/>
      <w:marTop w:val="0"/>
      <w:marBottom w:val="0"/>
      <w:divBdr>
        <w:top w:val="none" w:sz="0" w:space="0" w:color="auto"/>
        <w:left w:val="none" w:sz="0" w:space="0" w:color="auto"/>
        <w:bottom w:val="none" w:sz="0" w:space="0" w:color="auto"/>
        <w:right w:val="none" w:sz="0" w:space="0" w:color="auto"/>
      </w:divBdr>
    </w:div>
    <w:div w:id="260335669">
      <w:bodyDiv w:val="1"/>
      <w:marLeft w:val="0"/>
      <w:marRight w:val="0"/>
      <w:marTop w:val="0"/>
      <w:marBottom w:val="0"/>
      <w:divBdr>
        <w:top w:val="none" w:sz="0" w:space="0" w:color="auto"/>
        <w:left w:val="none" w:sz="0" w:space="0" w:color="auto"/>
        <w:bottom w:val="none" w:sz="0" w:space="0" w:color="auto"/>
        <w:right w:val="none" w:sz="0" w:space="0" w:color="auto"/>
      </w:divBdr>
    </w:div>
    <w:div w:id="271865736">
      <w:bodyDiv w:val="1"/>
      <w:marLeft w:val="0"/>
      <w:marRight w:val="0"/>
      <w:marTop w:val="0"/>
      <w:marBottom w:val="0"/>
      <w:divBdr>
        <w:top w:val="none" w:sz="0" w:space="0" w:color="auto"/>
        <w:left w:val="none" w:sz="0" w:space="0" w:color="auto"/>
        <w:bottom w:val="none" w:sz="0" w:space="0" w:color="auto"/>
        <w:right w:val="none" w:sz="0" w:space="0" w:color="auto"/>
      </w:divBdr>
    </w:div>
    <w:div w:id="274022911">
      <w:bodyDiv w:val="1"/>
      <w:marLeft w:val="0"/>
      <w:marRight w:val="0"/>
      <w:marTop w:val="0"/>
      <w:marBottom w:val="0"/>
      <w:divBdr>
        <w:top w:val="none" w:sz="0" w:space="0" w:color="auto"/>
        <w:left w:val="none" w:sz="0" w:space="0" w:color="auto"/>
        <w:bottom w:val="none" w:sz="0" w:space="0" w:color="auto"/>
        <w:right w:val="none" w:sz="0" w:space="0" w:color="auto"/>
      </w:divBdr>
    </w:div>
    <w:div w:id="275984689">
      <w:bodyDiv w:val="1"/>
      <w:marLeft w:val="0"/>
      <w:marRight w:val="0"/>
      <w:marTop w:val="0"/>
      <w:marBottom w:val="0"/>
      <w:divBdr>
        <w:top w:val="none" w:sz="0" w:space="0" w:color="auto"/>
        <w:left w:val="none" w:sz="0" w:space="0" w:color="auto"/>
        <w:bottom w:val="none" w:sz="0" w:space="0" w:color="auto"/>
        <w:right w:val="none" w:sz="0" w:space="0" w:color="auto"/>
      </w:divBdr>
    </w:div>
    <w:div w:id="290210675">
      <w:bodyDiv w:val="1"/>
      <w:marLeft w:val="0"/>
      <w:marRight w:val="0"/>
      <w:marTop w:val="0"/>
      <w:marBottom w:val="0"/>
      <w:divBdr>
        <w:top w:val="none" w:sz="0" w:space="0" w:color="auto"/>
        <w:left w:val="none" w:sz="0" w:space="0" w:color="auto"/>
        <w:bottom w:val="none" w:sz="0" w:space="0" w:color="auto"/>
        <w:right w:val="none" w:sz="0" w:space="0" w:color="auto"/>
      </w:divBdr>
    </w:div>
    <w:div w:id="304358073">
      <w:bodyDiv w:val="1"/>
      <w:marLeft w:val="0"/>
      <w:marRight w:val="0"/>
      <w:marTop w:val="0"/>
      <w:marBottom w:val="0"/>
      <w:divBdr>
        <w:top w:val="none" w:sz="0" w:space="0" w:color="auto"/>
        <w:left w:val="none" w:sz="0" w:space="0" w:color="auto"/>
        <w:bottom w:val="none" w:sz="0" w:space="0" w:color="auto"/>
        <w:right w:val="none" w:sz="0" w:space="0" w:color="auto"/>
      </w:divBdr>
    </w:div>
    <w:div w:id="322009549">
      <w:bodyDiv w:val="1"/>
      <w:marLeft w:val="0"/>
      <w:marRight w:val="0"/>
      <w:marTop w:val="0"/>
      <w:marBottom w:val="0"/>
      <w:divBdr>
        <w:top w:val="none" w:sz="0" w:space="0" w:color="auto"/>
        <w:left w:val="none" w:sz="0" w:space="0" w:color="auto"/>
        <w:bottom w:val="none" w:sz="0" w:space="0" w:color="auto"/>
        <w:right w:val="none" w:sz="0" w:space="0" w:color="auto"/>
      </w:divBdr>
    </w:div>
    <w:div w:id="338315975">
      <w:bodyDiv w:val="1"/>
      <w:marLeft w:val="0"/>
      <w:marRight w:val="0"/>
      <w:marTop w:val="0"/>
      <w:marBottom w:val="0"/>
      <w:divBdr>
        <w:top w:val="none" w:sz="0" w:space="0" w:color="auto"/>
        <w:left w:val="none" w:sz="0" w:space="0" w:color="auto"/>
        <w:bottom w:val="none" w:sz="0" w:space="0" w:color="auto"/>
        <w:right w:val="none" w:sz="0" w:space="0" w:color="auto"/>
      </w:divBdr>
    </w:div>
    <w:div w:id="340281777">
      <w:bodyDiv w:val="1"/>
      <w:marLeft w:val="0"/>
      <w:marRight w:val="0"/>
      <w:marTop w:val="0"/>
      <w:marBottom w:val="0"/>
      <w:divBdr>
        <w:top w:val="none" w:sz="0" w:space="0" w:color="auto"/>
        <w:left w:val="none" w:sz="0" w:space="0" w:color="auto"/>
        <w:bottom w:val="none" w:sz="0" w:space="0" w:color="auto"/>
        <w:right w:val="none" w:sz="0" w:space="0" w:color="auto"/>
      </w:divBdr>
    </w:div>
    <w:div w:id="365448523">
      <w:bodyDiv w:val="1"/>
      <w:marLeft w:val="0"/>
      <w:marRight w:val="0"/>
      <w:marTop w:val="0"/>
      <w:marBottom w:val="0"/>
      <w:divBdr>
        <w:top w:val="none" w:sz="0" w:space="0" w:color="auto"/>
        <w:left w:val="none" w:sz="0" w:space="0" w:color="auto"/>
        <w:bottom w:val="none" w:sz="0" w:space="0" w:color="auto"/>
        <w:right w:val="none" w:sz="0" w:space="0" w:color="auto"/>
      </w:divBdr>
    </w:div>
    <w:div w:id="366609376">
      <w:bodyDiv w:val="1"/>
      <w:marLeft w:val="0"/>
      <w:marRight w:val="0"/>
      <w:marTop w:val="0"/>
      <w:marBottom w:val="0"/>
      <w:divBdr>
        <w:top w:val="none" w:sz="0" w:space="0" w:color="auto"/>
        <w:left w:val="none" w:sz="0" w:space="0" w:color="auto"/>
        <w:bottom w:val="none" w:sz="0" w:space="0" w:color="auto"/>
        <w:right w:val="none" w:sz="0" w:space="0" w:color="auto"/>
      </w:divBdr>
    </w:div>
    <w:div w:id="366756136">
      <w:bodyDiv w:val="1"/>
      <w:marLeft w:val="0"/>
      <w:marRight w:val="0"/>
      <w:marTop w:val="0"/>
      <w:marBottom w:val="0"/>
      <w:divBdr>
        <w:top w:val="none" w:sz="0" w:space="0" w:color="auto"/>
        <w:left w:val="none" w:sz="0" w:space="0" w:color="auto"/>
        <w:bottom w:val="none" w:sz="0" w:space="0" w:color="auto"/>
        <w:right w:val="none" w:sz="0" w:space="0" w:color="auto"/>
      </w:divBdr>
    </w:div>
    <w:div w:id="374744094">
      <w:bodyDiv w:val="1"/>
      <w:marLeft w:val="0"/>
      <w:marRight w:val="0"/>
      <w:marTop w:val="0"/>
      <w:marBottom w:val="0"/>
      <w:divBdr>
        <w:top w:val="none" w:sz="0" w:space="0" w:color="auto"/>
        <w:left w:val="none" w:sz="0" w:space="0" w:color="auto"/>
        <w:bottom w:val="none" w:sz="0" w:space="0" w:color="auto"/>
        <w:right w:val="none" w:sz="0" w:space="0" w:color="auto"/>
      </w:divBdr>
    </w:div>
    <w:div w:id="384108011">
      <w:bodyDiv w:val="1"/>
      <w:marLeft w:val="0"/>
      <w:marRight w:val="0"/>
      <w:marTop w:val="0"/>
      <w:marBottom w:val="0"/>
      <w:divBdr>
        <w:top w:val="none" w:sz="0" w:space="0" w:color="auto"/>
        <w:left w:val="none" w:sz="0" w:space="0" w:color="auto"/>
        <w:bottom w:val="none" w:sz="0" w:space="0" w:color="auto"/>
        <w:right w:val="none" w:sz="0" w:space="0" w:color="auto"/>
      </w:divBdr>
    </w:div>
    <w:div w:id="409884877">
      <w:bodyDiv w:val="1"/>
      <w:marLeft w:val="0"/>
      <w:marRight w:val="0"/>
      <w:marTop w:val="0"/>
      <w:marBottom w:val="0"/>
      <w:divBdr>
        <w:top w:val="none" w:sz="0" w:space="0" w:color="auto"/>
        <w:left w:val="none" w:sz="0" w:space="0" w:color="auto"/>
        <w:bottom w:val="none" w:sz="0" w:space="0" w:color="auto"/>
        <w:right w:val="none" w:sz="0" w:space="0" w:color="auto"/>
      </w:divBdr>
    </w:div>
    <w:div w:id="410812056">
      <w:bodyDiv w:val="1"/>
      <w:marLeft w:val="0"/>
      <w:marRight w:val="0"/>
      <w:marTop w:val="0"/>
      <w:marBottom w:val="0"/>
      <w:divBdr>
        <w:top w:val="none" w:sz="0" w:space="0" w:color="auto"/>
        <w:left w:val="none" w:sz="0" w:space="0" w:color="auto"/>
        <w:bottom w:val="none" w:sz="0" w:space="0" w:color="auto"/>
        <w:right w:val="none" w:sz="0" w:space="0" w:color="auto"/>
      </w:divBdr>
    </w:div>
    <w:div w:id="433087526">
      <w:bodyDiv w:val="1"/>
      <w:marLeft w:val="0"/>
      <w:marRight w:val="0"/>
      <w:marTop w:val="0"/>
      <w:marBottom w:val="0"/>
      <w:divBdr>
        <w:top w:val="none" w:sz="0" w:space="0" w:color="auto"/>
        <w:left w:val="none" w:sz="0" w:space="0" w:color="auto"/>
        <w:bottom w:val="none" w:sz="0" w:space="0" w:color="auto"/>
        <w:right w:val="none" w:sz="0" w:space="0" w:color="auto"/>
      </w:divBdr>
    </w:div>
    <w:div w:id="435295195">
      <w:bodyDiv w:val="1"/>
      <w:marLeft w:val="0"/>
      <w:marRight w:val="0"/>
      <w:marTop w:val="0"/>
      <w:marBottom w:val="0"/>
      <w:divBdr>
        <w:top w:val="none" w:sz="0" w:space="0" w:color="auto"/>
        <w:left w:val="none" w:sz="0" w:space="0" w:color="auto"/>
        <w:bottom w:val="none" w:sz="0" w:space="0" w:color="auto"/>
        <w:right w:val="none" w:sz="0" w:space="0" w:color="auto"/>
      </w:divBdr>
    </w:div>
    <w:div w:id="441535403">
      <w:bodyDiv w:val="1"/>
      <w:marLeft w:val="0"/>
      <w:marRight w:val="0"/>
      <w:marTop w:val="0"/>
      <w:marBottom w:val="0"/>
      <w:divBdr>
        <w:top w:val="none" w:sz="0" w:space="0" w:color="auto"/>
        <w:left w:val="none" w:sz="0" w:space="0" w:color="auto"/>
        <w:bottom w:val="none" w:sz="0" w:space="0" w:color="auto"/>
        <w:right w:val="none" w:sz="0" w:space="0" w:color="auto"/>
      </w:divBdr>
    </w:div>
    <w:div w:id="454375840">
      <w:bodyDiv w:val="1"/>
      <w:marLeft w:val="0"/>
      <w:marRight w:val="0"/>
      <w:marTop w:val="0"/>
      <w:marBottom w:val="0"/>
      <w:divBdr>
        <w:top w:val="none" w:sz="0" w:space="0" w:color="auto"/>
        <w:left w:val="none" w:sz="0" w:space="0" w:color="auto"/>
        <w:bottom w:val="none" w:sz="0" w:space="0" w:color="auto"/>
        <w:right w:val="none" w:sz="0" w:space="0" w:color="auto"/>
      </w:divBdr>
    </w:div>
    <w:div w:id="455025604">
      <w:bodyDiv w:val="1"/>
      <w:marLeft w:val="0"/>
      <w:marRight w:val="0"/>
      <w:marTop w:val="0"/>
      <w:marBottom w:val="0"/>
      <w:divBdr>
        <w:top w:val="none" w:sz="0" w:space="0" w:color="auto"/>
        <w:left w:val="none" w:sz="0" w:space="0" w:color="auto"/>
        <w:bottom w:val="none" w:sz="0" w:space="0" w:color="auto"/>
        <w:right w:val="none" w:sz="0" w:space="0" w:color="auto"/>
      </w:divBdr>
    </w:div>
    <w:div w:id="461995472">
      <w:bodyDiv w:val="1"/>
      <w:marLeft w:val="0"/>
      <w:marRight w:val="0"/>
      <w:marTop w:val="0"/>
      <w:marBottom w:val="0"/>
      <w:divBdr>
        <w:top w:val="none" w:sz="0" w:space="0" w:color="auto"/>
        <w:left w:val="none" w:sz="0" w:space="0" w:color="auto"/>
        <w:bottom w:val="none" w:sz="0" w:space="0" w:color="auto"/>
        <w:right w:val="none" w:sz="0" w:space="0" w:color="auto"/>
      </w:divBdr>
    </w:div>
    <w:div w:id="481236738">
      <w:bodyDiv w:val="1"/>
      <w:marLeft w:val="0"/>
      <w:marRight w:val="0"/>
      <w:marTop w:val="0"/>
      <w:marBottom w:val="0"/>
      <w:divBdr>
        <w:top w:val="none" w:sz="0" w:space="0" w:color="auto"/>
        <w:left w:val="none" w:sz="0" w:space="0" w:color="auto"/>
        <w:bottom w:val="none" w:sz="0" w:space="0" w:color="auto"/>
        <w:right w:val="none" w:sz="0" w:space="0" w:color="auto"/>
      </w:divBdr>
    </w:div>
    <w:div w:id="483857443">
      <w:bodyDiv w:val="1"/>
      <w:marLeft w:val="0"/>
      <w:marRight w:val="0"/>
      <w:marTop w:val="0"/>
      <w:marBottom w:val="0"/>
      <w:divBdr>
        <w:top w:val="none" w:sz="0" w:space="0" w:color="auto"/>
        <w:left w:val="none" w:sz="0" w:space="0" w:color="auto"/>
        <w:bottom w:val="none" w:sz="0" w:space="0" w:color="auto"/>
        <w:right w:val="none" w:sz="0" w:space="0" w:color="auto"/>
      </w:divBdr>
    </w:div>
    <w:div w:id="491600922">
      <w:bodyDiv w:val="1"/>
      <w:marLeft w:val="0"/>
      <w:marRight w:val="0"/>
      <w:marTop w:val="0"/>
      <w:marBottom w:val="0"/>
      <w:divBdr>
        <w:top w:val="none" w:sz="0" w:space="0" w:color="auto"/>
        <w:left w:val="none" w:sz="0" w:space="0" w:color="auto"/>
        <w:bottom w:val="none" w:sz="0" w:space="0" w:color="auto"/>
        <w:right w:val="none" w:sz="0" w:space="0" w:color="auto"/>
      </w:divBdr>
    </w:div>
    <w:div w:id="491605504">
      <w:bodyDiv w:val="1"/>
      <w:marLeft w:val="0"/>
      <w:marRight w:val="0"/>
      <w:marTop w:val="0"/>
      <w:marBottom w:val="0"/>
      <w:divBdr>
        <w:top w:val="none" w:sz="0" w:space="0" w:color="auto"/>
        <w:left w:val="none" w:sz="0" w:space="0" w:color="auto"/>
        <w:bottom w:val="none" w:sz="0" w:space="0" w:color="auto"/>
        <w:right w:val="none" w:sz="0" w:space="0" w:color="auto"/>
      </w:divBdr>
    </w:div>
    <w:div w:id="507521328">
      <w:bodyDiv w:val="1"/>
      <w:marLeft w:val="0"/>
      <w:marRight w:val="0"/>
      <w:marTop w:val="0"/>
      <w:marBottom w:val="0"/>
      <w:divBdr>
        <w:top w:val="none" w:sz="0" w:space="0" w:color="auto"/>
        <w:left w:val="none" w:sz="0" w:space="0" w:color="auto"/>
        <w:bottom w:val="none" w:sz="0" w:space="0" w:color="auto"/>
        <w:right w:val="none" w:sz="0" w:space="0" w:color="auto"/>
      </w:divBdr>
    </w:div>
    <w:div w:id="509487225">
      <w:bodyDiv w:val="1"/>
      <w:marLeft w:val="0"/>
      <w:marRight w:val="0"/>
      <w:marTop w:val="0"/>
      <w:marBottom w:val="0"/>
      <w:divBdr>
        <w:top w:val="none" w:sz="0" w:space="0" w:color="auto"/>
        <w:left w:val="none" w:sz="0" w:space="0" w:color="auto"/>
        <w:bottom w:val="none" w:sz="0" w:space="0" w:color="auto"/>
        <w:right w:val="none" w:sz="0" w:space="0" w:color="auto"/>
      </w:divBdr>
    </w:div>
    <w:div w:id="544684674">
      <w:bodyDiv w:val="1"/>
      <w:marLeft w:val="0"/>
      <w:marRight w:val="0"/>
      <w:marTop w:val="0"/>
      <w:marBottom w:val="0"/>
      <w:divBdr>
        <w:top w:val="none" w:sz="0" w:space="0" w:color="auto"/>
        <w:left w:val="none" w:sz="0" w:space="0" w:color="auto"/>
        <w:bottom w:val="none" w:sz="0" w:space="0" w:color="auto"/>
        <w:right w:val="none" w:sz="0" w:space="0" w:color="auto"/>
      </w:divBdr>
    </w:div>
    <w:div w:id="544878864">
      <w:bodyDiv w:val="1"/>
      <w:marLeft w:val="0"/>
      <w:marRight w:val="0"/>
      <w:marTop w:val="0"/>
      <w:marBottom w:val="0"/>
      <w:divBdr>
        <w:top w:val="none" w:sz="0" w:space="0" w:color="auto"/>
        <w:left w:val="none" w:sz="0" w:space="0" w:color="auto"/>
        <w:bottom w:val="none" w:sz="0" w:space="0" w:color="auto"/>
        <w:right w:val="none" w:sz="0" w:space="0" w:color="auto"/>
      </w:divBdr>
    </w:div>
    <w:div w:id="547298103">
      <w:bodyDiv w:val="1"/>
      <w:marLeft w:val="0"/>
      <w:marRight w:val="0"/>
      <w:marTop w:val="0"/>
      <w:marBottom w:val="0"/>
      <w:divBdr>
        <w:top w:val="none" w:sz="0" w:space="0" w:color="auto"/>
        <w:left w:val="none" w:sz="0" w:space="0" w:color="auto"/>
        <w:bottom w:val="none" w:sz="0" w:space="0" w:color="auto"/>
        <w:right w:val="none" w:sz="0" w:space="0" w:color="auto"/>
      </w:divBdr>
    </w:div>
    <w:div w:id="550851827">
      <w:bodyDiv w:val="1"/>
      <w:marLeft w:val="0"/>
      <w:marRight w:val="0"/>
      <w:marTop w:val="0"/>
      <w:marBottom w:val="0"/>
      <w:divBdr>
        <w:top w:val="none" w:sz="0" w:space="0" w:color="auto"/>
        <w:left w:val="none" w:sz="0" w:space="0" w:color="auto"/>
        <w:bottom w:val="none" w:sz="0" w:space="0" w:color="auto"/>
        <w:right w:val="none" w:sz="0" w:space="0" w:color="auto"/>
      </w:divBdr>
    </w:div>
    <w:div w:id="551044027">
      <w:bodyDiv w:val="1"/>
      <w:marLeft w:val="0"/>
      <w:marRight w:val="0"/>
      <w:marTop w:val="0"/>
      <w:marBottom w:val="0"/>
      <w:divBdr>
        <w:top w:val="none" w:sz="0" w:space="0" w:color="auto"/>
        <w:left w:val="none" w:sz="0" w:space="0" w:color="auto"/>
        <w:bottom w:val="none" w:sz="0" w:space="0" w:color="auto"/>
        <w:right w:val="none" w:sz="0" w:space="0" w:color="auto"/>
      </w:divBdr>
    </w:div>
    <w:div w:id="576982992">
      <w:bodyDiv w:val="1"/>
      <w:marLeft w:val="0"/>
      <w:marRight w:val="0"/>
      <w:marTop w:val="0"/>
      <w:marBottom w:val="0"/>
      <w:divBdr>
        <w:top w:val="none" w:sz="0" w:space="0" w:color="auto"/>
        <w:left w:val="none" w:sz="0" w:space="0" w:color="auto"/>
        <w:bottom w:val="none" w:sz="0" w:space="0" w:color="auto"/>
        <w:right w:val="none" w:sz="0" w:space="0" w:color="auto"/>
      </w:divBdr>
    </w:div>
    <w:div w:id="577177573">
      <w:bodyDiv w:val="1"/>
      <w:marLeft w:val="0"/>
      <w:marRight w:val="0"/>
      <w:marTop w:val="0"/>
      <w:marBottom w:val="0"/>
      <w:divBdr>
        <w:top w:val="none" w:sz="0" w:space="0" w:color="auto"/>
        <w:left w:val="none" w:sz="0" w:space="0" w:color="auto"/>
        <w:bottom w:val="none" w:sz="0" w:space="0" w:color="auto"/>
        <w:right w:val="none" w:sz="0" w:space="0" w:color="auto"/>
      </w:divBdr>
    </w:div>
    <w:div w:id="592275326">
      <w:bodyDiv w:val="1"/>
      <w:marLeft w:val="0"/>
      <w:marRight w:val="0"/>
      <w:marTop w:val="0"/>
      <w:marBottom w:val="0"/>
      <w:divBdr>
        <w:top w:val="none" w:sz="0" w:space="0" w:color="auto"/>
        <w:left w:val="none" w:sz="0" w:space="0" w:color="auto"/>
        <w:bottom w:val="none" w:sz="0" w:space="0" w:color="auto"/>
        <w:right w:val="none" w:sz="0" w:space="0" w:color="auto"/>
      </w:divBdr>
    </w:div>
    <w:div w:id="601886454">
      <w:bodyDiv w:val="1"/>
      <w:marLeft w:val="0"/>
      <w:marRight w:val="0"/>
      <w:marTop w:val="0"/>
      <w:marBottom w:val="0"/>
      <w:divBdr>
        <w:top w:val="none" w:sz="0" w:space="0" w:color="auto"/>
        <w:left w:val="none" w:sz="0" w:space="0" w:color="auto"/>
        <w:bottom w:val="none" w:sz="0" w:space="0" w:color="auto"/>
        <w:right w:val="none" w:sz="0" w:space="0" w:color="auto"/>
      </w:divBdr>
    </w:div>
    <w:div w:id="619799441">
      <w:bodyDiv w:val="1"/>
      <w:marLeft w:val="0"/>
      <w:marRight w:val="0"/>
      <w:marTop w:val="0"/>
      <w:marBottom w:val="0"/>
      <w:divBdr>
        <w:top w:val="none" w:sz="0" w:space="0" w:color="auto"/>
        <w:left w:val="none" w:sz="0" w:space="0" w:color="auto"/>
        <w:bottom w:val="none" w:sz="0" w:space="0" w:color="auto"/>
        <w:right w:val="none" w:sz="0" w:space="0" w:color="auto"/>
      </w:divBdr>
    </w:div>
    <w:div w:id="621882683">
      <w:bodyDiv w:val="1"/>
      <w:marLeft w:val="0"/>
      <w:marRight w:val="0"/>
      <w:marTop w:val="0"/>
      <w:marBottom w:val="0"/>
      <w:divBdr>
        <w:top w:val="none" w:sz="0" w:space="0" w:color="auto"/>
        <w:left w:val="none" w:sz="0" w:space="0" w:color="auto"/>
        <w:bottom w:val="none" w:sz="0" w:space="0" w:color="auto"/>
        <w:right w:val="none" w:sz="0" w:space="0" w:color="auto"/>
      </w:divBdr>
    </w:div>
    <w:div w:id="626545939">
      <w:bodyDiv w:val="1"/>
      <w:marLeft w:val="0"/>
      <w:marRight w:val="0"/>
      <w:marTop w:val="0"/>
      <w:marBottom w:val="0"/>
      <w:divBdr>
        <w:top w:val="none" w:sz="0" w:space="0" w:color="auto"/>
        <w:left w:val="none" w:sz="0" w:space="0" w:color="auto"/>
        <w:bottom w:val="none" w:sz="0" w:space="0" w:color="auto"/>
        <w:right w:val="none" w:sz="0" w:space="0" w:color="auto"/>
      </w:divBdr>
    </w:div>
    <w:div w:id="639187987">
      <w:bodyDiv w:val="1"/>
      <w:marLeft w:val="0"/>
      <w:marRight w:val="0"/>
      <w:marTop w:val="0"/>
      <w:marBottom w:val="0"/>
      <w:divBdr>
        <w:top w:val="none" w:sz="0" w:space="0" w:color="auto"/>
        <w:left w:val="none" w:sz="0" w:space="0" w:color="auto"/>
        <w:bottom w:val="none" w:sz="0" w:space="0" w:color="auto"/>
        <w:right w:val="none" w:sz="0" w:space="0" w:color="auto"/>
      </w:divBdr>
    </w:div>
    <w:div w:id="649866055">
      <w:bodyDiv w:val="1"/>
      <w:marLeft w:val="0"/>
      <w:marRight w:val="0"/>
      <w:marTop w:val="0"/>
      <w:marBottom w:val="0"/>
      <w:divBdr>
        <w:top w:val="none" w:sz="0" w:space="0" w:color="auto"/>
        <w:left w:val="none" w:sz="0" w:space="0" w:color="auto"/>
        <w:bottom w:val="none" w:sz="0" w:space="0" w:color="auto"/>
        <w:right w:val="none" w:sz="0" w:space="0" w:color="auto"/>
      </w:divBdr>
    </w:div>
    <w:div w:id="655690034">
      <w:bodyDiv w:val="1"/>
      <w:marLeft w:val="0"/>
      <w:marRight w:val="0"/>
      <w:marTop w:val="0"/>
      <w:marBottom w:val="0"/>
      <w:divBdr>
        <w:top w:val="none" w:sz="0" w:space="0" w:color="auto"/>
        <w:left w:val="none" w:sz="0" w:space="0" w:color="auto"/>
        <w:bottom w:val="none" w:sz="0" w:space="0" w:color="auto"/>
        <w:right w:val="none" w:sz="0" w:space="0" w:color="auto"/>
      </w:divBdr>
    </w:div>
    <w:div w:id="656612486">
      <w:bodyDiv w:val="1"/>
      <w:marLeft w:val="0"/>
      <w:marRight w:val="0"/>
      <w:marTop w:val="0"/>
      <w:marBottom w:val="0"/>
      <w:divBdr>
        <w:top w:val="none" w:sz="0" w:space="0" w:color="auto"/>
        <w:left w:val="none" w:sz="0" w:space="0" w:color="auto"/>
        <w:bottom w:val="none" w:sz="0" w:space="0" w:color="auto"/>
        <w:right w:val="none" w:sz="0" w:space="0" w:color="auto"/>
      </w:divBdr>
    </w:div>
    <w:div w:id="695617455">
      <w:bodyDiv w:val="1"/>
      <w:marLeft w:val="0"/>
      <w:marRight w:val="0"/>
      <w:marTop w:val="0"/>
      <w:marBottom w:val="0"/>
      <w:divBdr>
        <w:top w:val="none" w:sz="0" w:space="0" w:color="auto"/>
        <w:left w:val="none" w:sz="0" w:space="0" w:color="auto"/>
        <w:bottom w:val="none" w:sz="0" w:space="0" w:color="auto"/>
        <w:right w:val="none" w:sz="0" w:space="0" w:color="auto"/>
      </w:divBdr>
    </w:div>
    <w:div w:id="704451009">
      <w:bodyDiv w:val="1"/>
      <w:marLeft w:val="0"/>
      <w:marRight w:val="0"/>
      <w:marTop w:val="0"/>
      <w:marBottom w:val="0"/>
      <w:divBdr>
        <w:top w:val="none" w:sz="0" w:space="0" w:color="auto"/>
        <w:left w:val="none" w:sz="0" w:space="0" w:color="auto"/>
        <w:bottom w:val="none" w:sz="0" w:space="0" w:color="auto"/>
        <w:right w:val="none" w:sz="0" w:space="0" w:color="auto"/>
      </w:divBdr>
    </w:div>
    <w:div w:id="710227805">
      <w:bodyDiv w:val="1"/>
      <w:marLeft w:val="0"/>
      <w:marRight w:val="0"/>
      <w:marTop w:val="0"/>
      <w:marBottom w:val="0"/>
      <w:divBdr>
        <w:top w:val="none" w:sz="0" w:space="0" w:color="auto"/>
        <w:left w:val="none" w:sz="0" w:space="0" w:color="auto"/>
        <w:bottom w:val="none" w:sz="0" w:space="0" w:color="auto"/>
        <w:right w:val="none" w:sz="0" w:space="0" w:color="auto"/>
      </w:divBdr>
    </w:div>
    <w:div w:id="712340686">
      <w:bodyDiv w:val="1"/>
      <w:marLeft w:val="0"/>
      <w:marRight w:val="0"/>
      <w:marTop w:val="0"/>
      <w:marBottom w:val="0"/>
      <w:divBdr>
        <w:top w:val="none" w:sz="0" w:space="0" w:color="auto"/>
        <w:left w:val="none" w:sz="0" w:space="0" w:color="auto"/>
        <w:bottom w:val="none" w:sz="0" w:space="0" w:color="auto"/>
        <w:right w:val="none" w:sz="0" w:space="0" w:color="auto"/>
      </w:divBdr>
    </w:div>
    <w:div w:id="721368051">
      <w:bodyDiv w:val="1"/>
      <w:marLeft w:val="0"/>
      <w:marRight w:val="0"/>
      <w:marTop w:val="0"/>
      <w:marBottom w:val="0"/>
      <w:divBdr>
        <w:top w:val="none" w:sz="0" w:space="0" w:color="auto"/>
        <w:left w:val="none" w:sz="0" w:space="0" w:color="auto"/>
        <w:bottom w:val="none" w:sz="0" w:space="0" w:color="auto"/>
        <w:right w:val="none" w:sz="0" w:space="0" w:color="auto"/>
      </w:divBdr>
    </w:div>
    <w:div w:id="725180183">
      <w:bodyDiv w:val="1"/>
      <w:marLeft w:val="0"/>
      <w:marRight w:val="0"/>
      <w:marTop w:val="0"/>
      <w:marBottom w:val="0"/>
      <w:divBdr>
        <w:top w:val="none" w:sz="0" w:space="0" w:color="auto"/>
        <w:left w:val="none" w:sz="0" w:space="0" w:color="auto"/>
        <w:bottom w:val="none" w:sz="0" w:space="0" w:color="auto"/>
        <w:right w:val="none" w:sz="0" w:space="0" w:color="auto"/>
      </w:divBdr>
    </w:div>
    <w:div w:id="739408679">
      <w:bodyDiv w:val="1"/>
      <w:marLeft w:val="0"/>
      <w:marRight w:val="0"/>
      <w:marTop w:val="0"/>
      <w:marBottom w:val="0"/>
      <w:divBdr>
        <w:top w:val="none" w:sz="0" w:space="0" w:color="auto"/>
        <w:left w:val="none" w:sz="0" w:space="0" w:color="auto"/>
        <w:bottom w:val="none" w:sz="0" w:space="0" w:color="auto"/>
        <w:right w:val="none" w:sz="0" w:space="0" w:color="auto"/>
      </w:divBdr>
    </w:div>
    <w:div w:id="765073279">
      <w:bodyDiv w:val="1"/>
      <w:marLeft w:val="0"/>
      <w:marRight w:val="0"/>
      <w:marTop w:val="0"/>
      <w:marBottom w:val="0"/>
      <w:divBdr>
        <w:top w:val="none" w:sz="0" w:space="0" w:color="auto"/>
        <w:left w:val="none" w:sz="0" w:space="0" w:color="auto"/>
        <w:bottom w:val="none" w:sz="0" w:space="0" w:color="auto"/>
        <w:right w:val="none" w:sz="0" w:space="0" w:color="auto"/>
      </w:divBdr>
    </w:div>
    <w:div w:id="800423935">
      <w:bodyDiv w:val="1"/>
      <w:marLeft w:val="0"/>
      <w:marRight w:val="0"/>
      <w:marTop w:val="0"/>
      <w:marBottom w:val="0"/>
      <w:divBdr>
        <w:top w:val="none" w:sz="0" w:space="0" w:color="auto"/>
        <w:left w:val="none" w:sz="0" w:space="0" w:color="auto"/>
        <w:bottom w:val="none" w:sz="0" w:space="0" w:color="auto"/>
        <w:right w:val="none" w:sz="0" w:space="0" w:color="auto"/>
      </w:divBdr>
    </w:div>
    <w:div w:id="805439861">
      <w:bodyDiv w:val="1"/>
      <w:marLeft w:val="0"/>
      <w:marRight w:val="0"/>
      <w:marTop w:val="0"/>
      <w:marBottom w:val="0"/>
      <w:divBdr>
        <w:top w:val="none" w:sz="0" w:space="0" w:color="auto"/>
        <w:left w:val="none" w:sz="0" w:space="0" w:color="auto"/>
        <w:bottom w:val="none" w:sz="0" w:space="0" w:color="auto"/>
        <w:right w:val="none" w:sz="0" w:space="0" w:color="auto"/>
      </w:divBdr>
    </w:div>
    <w:div w:id="824510200">
      <w:bodyDiv w:val="1"/>
      <w:marLeft w:val="0"/>
      <w:marRight w:val="0"/>
      <w:marTop w:val="0"/>
      <w:marBottom w:val="0"/>
      <w:divBdr>
        <w:top w:val="none" w:sz="0" w:space="0" w:color="auto"/>
        <w:left w:val="none" w:sz="0" w:space="0" w:color="auto"/>
        <w:bottom w:val="none" w:sz="0" w:space="0" w:color="auto"/>
        <w:right w:val="none" w:sz="0" w:space="0" w:color="auto"/>
      </w:divBdr>
    </w:div>
    <w:div w:id="825976701">
      <w:bodyDiv w:val="1"/>
      <w:marLeft w:val="0"/>
      <w:marRight w:val="0"/>
      <w:marTop w:val="0"/>
      <w:marBottom w:val="0"/>
      <w:divBdr>
        <w:top w:val="none" w:sz="0" w:space="0" w:color="auto"/>
        <w:left w:val="none" w:sz="0" w:space="0" w:color="auto"/>
        <w:bottom w:val="none" w:sz="0" w:space="0" w:color="auto"/>
        <w:right w:val="none" w:sz="0" w:space="0" w:color="auto"/>
      </w:divBdr>
    </w:div>
    <w:div w:id="845167365">
      <w:bodyDiv w:val="1"/>
      <w:marLeft w:val="0"/>
      <w:marRight w:val="0"/>
      <w:marTop w:val="0"/>
      <w:marBottom w:val="0"/>
      <w:divBdr>
        <w:top w:val="none" w:sz="0" w:space="0" w:color="auto"/>
        <w:left w:val="none" w:sz="0" w:space="0" w:color="auto"/>
        <w:bottom w:val="none" w:sz="0" w:space="0" w:color="auto"/>
        <w:right w:val="none" w:sz="0" w:space="0" w:color="auto"/>
      </w:divBdr>
    </w:div>
    <w:div w:id="854732316">
      <w:bodyDiv w:val="1"/>
      <w:marLeft w:val="0"/>
      <w:marRight w:val="0"/>
      <w:marTop w:val="0"/>
      <w:marBottom w:val="0"/>
      <w:divBdr>
        <w:top w:val="none" w:sz="0" w:space="0" w:color="auto"/>
        <w:left w:val="none" w:sz="0" w:space="0" w:color="auto"/>
        <w:bottom w:val="none" w:sz="0" w:space="0" w:color="auto"/>
        <w:right w:val="none" w:sz="0" w:space="0" w:color="auto"/>
      </w:divBdr>
    </w:div>
    <w:div w:id="866794859">
      <w:bodyDiv w:val="1"/>
      <w:marLeft w:val="0"/>
      <w:marRight w:val="0"/>
      <w:marTop w:val="0"/>
      <w:marBottom w:val="0"/>
      <w:divBdr>
        <w:top w:val="none" w:sz="0" w:space="0" w:color="auto"/>
        <w:left w:val="none" w:sz="0" w:space="0" w:color="auto"/>
        <w:bottom w:val="none" w:sz="0" w:space="0" w:color="auto"/>
        <w:right w:val="none" w:sz="0" w:space="0" w:color="auto"/>
      </w:divBdr>
    </w:div>
    <w:div w:id="867791269">
      <w:bodyDiv w:val="1"/>
      <w:marLeft w:val="0"/>
      <w:marRight w:val="0"/>
      <w:marTop w:val="0"/>
      <w:marBottom w:val="0"/>
      <w:divBdr>
        <w:top w:val="none" w:sz="0" w:space="0" w:color="auto"/>
        <w:left w:val="none" w:sz="0" w:space="0" w:color="auto"/>
        <w:bottom w:val="none" w:sz="0" w:space="0" w:color="auto"/>
        <w:right w:val="none" w:sz="0" w:space="0" w:color="auto"/>
      </w:divBdr>
    </w:div>
    <w:div w:id="877471875">
      <w:bodyDiv w:val="1"/>
      <w:marLeft w:val="0"/>
      <w:marRight w:val="0"/>
      <w:marTop w:val="0"/>
      <w:marBottom w:val="0"/>
      <w:divBdr>
        <w:top w:val="none" w:sz="0" w:space="0" w:color="auto"/>
        <w:left w:val="none" w:sz="0" w:space="0" w:color="auto"/>
        <w:bottom w:val="none" w:sz="0" w:space="0" w:color="auto"/>
        <w:right w:val="none" w:sz="0" w:space="0" w:color="auto"/>
      </w:divBdr>
    </w:div>
    <w:div w:id="896551978">
      <w:bodyDiv w:val="1"/>
      <w:marLeft w:val="0"/>
      <w:marRight w:val="0"/>
      <w:marTop w:val="0"/>
      <w:marBottom w:val="0"/>
      <w:divBdr>
        <w:top w:val="none" w:sz="0" w:space="0" w:color="auto"/>
        <w:left w:val="none" w:sz="0" w:space="0" w:color="auto"/>
        <w:bottom w:val="none" w:sz="0" w:space="0" w:color="auto"/>
        <w:right w:val="none" w:sz="0" w:space="0" w:color="auto"/>
      </w:divBdr>
    </w:div>
    <w:div w:id="903371092">
      <w:bodyDiv w:val="1"/>
      <w:marLeft w:val="0"/>
      <w:marRight w:val="0"/>
      <w:marTop w:val="0"/>
      <w:marBottom w:val="0"/>
      <w:divBdr>
        <w:top w:val="none" w:sz="0" w:space="0" w:color="auto"/>
        <w:left w:val="none" w:sz="0" w:space="0" w:color="auto"/>
        <w:bottom w:val="none" w:sz="0" w:space="0" w:color="auto"/>
        <w:right w:val="none" w:sz="0" w:space="0" w:color="auto"/>
      </w:divBdr>
    </w:div>
    <w:div w:id="905338542">
      <w:bodyDiv w:val="1"/>
      <w:marLeft w:val="0"/>
      <w:marRight w:val="0"/>
      <w:marTop w:val="0"/>
      <w:marBottom w:val="0"/>
      <w:divBdr>
        <w:top w:val="none" w:sz="0" w:space="0" w:color="auto"/>
        <w:left w:val="none" w:sz="0" w:space="0" w:color="auto"/>
        <w:bottom w:val="none" w:sz="0" w:space="0" w:color="auto"/>
        <w:right w:val="none" w:sz="0" w:space="0" w:color="auto"/>
      </w:divBdr>
    </w:div>
    <w:div w:id="917133852">
      <w:bodyDiv w:val="1"/>
      <w:marLeft w:val="0"/>
      <w:marRight w:val="0"/>
      <w:marTop w:val="0"/>
      <w:marBottom w:val="0"/>
      <w:divBdr>
        <w:top w:val="none" w:sz="0" w:space="0" w:color="auto"/>
        <w:left w:val="none" w:sz="0" w:space="0" w:color="auto"/>
        <w:bottom w:val="none" w:sz="0" w:space="0" w:color="auto"/>
        <w:right w:val="none" w:sz="0" w:space="0" w:color="auto"/>
      </w:divBdr>
    </w:div>
    <w:div w:id="926115531">
      <w:bodyDiv w:val="1"/>
      <w:marLeft w:val="0"/>
      <w:marRight w:val="0"/>
      <w:marTop w:val="0"/>
      <w:marBottom w:val="0"/>
      <w:divBdr>
        <w:top w:val="none" w:sz="0" w:space="0" w:color="auto"/>
        <w:left w:val="none" w:sz="0" w:space="0" w:color="auto"/>
        <w:bottom w:val="none" w:sz="0" w:space="0" w:color="auto"/>
        <w:right w:val="none" w:sz="0" w:space="0" w:color="auto"/>
      </w:divBdr>
    </w:div>
    <w:div w:id="927226434">
      <w:bodyDiv w:val="1"/>
      <w:marLeft w:val="0"/>
      <w:marRight w:val="0"/>
      <w:marTop w:val="0"/>
      <w:marBottom w:val="0"/>
      <w:divBdr>
        <w:top w:val="none" w:sz="0" w:space="0" w:color="auto"/>
        <w:left w:val="none" w:sz="0" w:space="0" w:color="auto"/>
        <w:bottom w:val="none" w:sz="0" w:space="0" w:color="auto"/>
        <w:right w:val="none" w:sz="0" w:space="0" w:color="auto"/>
      </w:divBdr>
    </w:div>
    <w:div w:id="940987304">
      <w:bodyDiv w:val="1"/>
      <w:marLeft w:val="0"/>
      <w:marRight w:val="0"/>
      <w:marTop w:val="0"/>
      <w:marBottom w:val="0"/>
      <w:divBdr>
        <w:top w:val="none" w:sz="0" w:space="0" w:color="auto"/>
        <w:left w:val="none" w:sz="0" w:space="0" w:color="auto"/>
        <w:bottom w:val="none" w:sz="0" w:space="0" w:color="auto"/>
        <w:right w:val="none" w:sz="0" w:space="0" w:color="auto"/>
      </w:divBdr>
    </w:div>
    <w:div w:id="945042218">
      <w:bodyDiv w:val="1"/>
      <w:marLeft w:val="0"/>
      <w:marRight w:val="0"/>
      <w:marTop w:val="0"/>
      <w:marBottom w:val="0"/>
      <w:divBdr>
        <w:top w:val="none" w:sz="0" w:space="0" w:color="auto"/>
        <w:left w:val="none" w:sz="0" w:space="0" w:color="auto"/>
        <w:bottom w:val="none" w:sz="0" w:space="0" w:color="auto"/>
        <w:right w:val="none" w:sz="0" w:space="0" w:color="auto"/>
      </w:divBdr>
    </w:div>
    <w:div w:id="946616559">
      <w:bodyDiv w:val="1"/>
      <w:marLeft w:val="0"/>
      <w:marRight w:val="0"/>
      <w:marTop w:val="0"/>
      <w:marBottom w:val="0"/>
      <w:divBdr>
        <w:top w:val="none" w:sz="0" w:space="0" w:color="auto"/>
        <w:left w:val="none" w:sz="0" w:space="0" w:color="auto"/>
        <w:bottom w:val="none" w:sz="0" w:space="0" w:color="auto"/>
        <w:right w:val="none" w:sz="0" w:space="0" w:color="auto"/>
      </w:divBdr>
    </w:div>
    <w:div w:id="955597770">
      <w:bodyDiv w:val="1"/>
      <w:marLeft w:val="0"/>
      <w:marRight w:val="0"/>
      <w:marTop w:val="0"/>
      <w:marBottom w:val="0"/>
      <w:divBdr>
        <w:top w:val="none" w:sz="0" w:space="0" w:color="auto"/>
        <w:left w:val="none" w:sz="0" w:space="0" w:color="auto"/>
        <w:bottom w:val="none" w:sz="0" w:space="0" w:color="auto"/>
        <w:right w:val="none" w:sz="0" w:space="0" w:color="auto"/>
      </w:divBdr>
    </w:div>
    <w:div w:id="962424201">
      <w:bodyDiv w:val="1"/>
      <w:marLeft w:val="0"/>
      <w:marRight w:val="0"/>
      <w:marTop w:val="0"/>
      <w:marBottom w:val="0"/>
      <w:divBdr>
        <w:top w:val="none" w:sz="0" w:space="0" w:color="auto"/>
        <w:left w:val="none" w:sz="0" w:space="0" w:color="auto"/>
        <w:bottom w:val="none" w:sz="0" w:space="0" w:color="auto"/>
        <w:right w:val="none" w:sz="0" w:space="0" w:color="auto"/>
      </w:divBdr>
    </w:div>
    <w:div w:id="963656677">
      <w:bodyDiv w:val="1"/>
      <w:marLeft w:val="0"/>
      <w:marRight w:val="0"/>
      <w:marTop w:val="0"/>
      <w:marBottom w:val="0"/>
      <w:divBdr>
        <w:top w:val="none" w:sz="0" w:space="0" w:color="auto"/>
        <w:left w:val="none" w:sz="0" w:space="0" w:color="auto"/>
        <w:bottom w:val="none" w:sz="0" w:space="0" w:color="auto"/>
        <w:right w:val="none" w:sz="0" w:space="0" w:color="auto"/>
      </w:divBdr>
    </w:div>
    <w:div w:id="970860495">
      <w:bodyDiv w:val="1"/>
      <w:marLeft w:val="0"/>
      <w:marRight w:val="0"/>
      <w:marTop w:val="0"/>
      <w:marBottom w:val="0"/>
      <w:divBdr>
        <w:top w:val="none" w:sz="0" w:space="0" w:color="auto"/>
        <w:left w:val="none" w:sz="0" w:space="0" w:color="auto"/>
        <w:bottom w:val="none" w:sz="0" w:space="0" w:color="auto"/>
        <w:right w:val="none" w:sz="0" w:space="0" w:color="auto"/>
      </w:divBdr>
    </w:div>
    <w:div w:id="986545838">
      <w:bodyDiv w:val="1"/>
      <w:marLeft w:val="0"/>
      <w:marRight w:val="0"/>
      <w:marTop w:val="0"/>
      <w:marBottom w:val="0"/>
      <w:divBdr>
        <w:top w:val="none" w:sz="0" w:space="0" w:color="auto"/>
        <w:left w:val="none" w:sz="0" w:space="0" w:color="auto"/>
        <w:bottom w:val="none" w:sz="0" w:space="0" w:color="auto"/>
        <w:right w:val="none" w:sz="0" w:space="0" w:color="auto"/>
      </w:divBdr>
    </w:div>
    <w:div w:id="994338328">
      <w:bodyDiv w:val="1"/>
      <w:marLeft w:val="0"/>
      <w:marRight w:val="0"/>
      <w:marTop w:val="0"/>
      <w:marBottom w:val="0"/>
      <w:divBdr>
        <w:top w:val="none" w:sz="0" w:space="0" w:color="auto"/>
        <w:left w:val="none" w:sz="0" w:space="0" w:color="auto"/>
        <w:bottom w:val="none" w:sz="0" w:space="0" w:color="auto"/>
        <w:right w:val="none" w:sz="0" w:space="0" w:color="auto"/>
      </w:divBdr>
    </w:div>
    <w:div w:id="1000889572">
      <w:bodyDiv w:val="1"/>
      <w:marLeft w:val="0"/>
      <w:marRight w:val="0"/>
      <w:marTop w:val="0"/>
      <w:marBottom w:val="0"/>
      <w:divBdr>
        <w:top w:val="none" w:sz="0" w:space="0" w:color="auto"/>
        <w:left w:val="none" w:sz="0" w:space="0" w:color="auto"/>
        <w:bottom w:val="none" w:sz="0" w:space="0" w:color="auto"/>
        <w:right w:val="none" w:sz="0" w:space="0" w:color="auto"/>
      </w:divBdr>
    </w:div>
    <w:div w:id="1036929136">
      <w:bodyDiv w:val="1"/>
      <w:marLeft w:val="0"/>
      <w:marRight w:val="0"/>
      <w:marTop w:val="0"/>
      <w:marBottom w:val="0"/>
      <w:divBdr>
        <w:top w:val="none" w:sz="0" w:space="0" w:color="auto"/>
        <w:left w:val="none" w:sz="0" w:space="0" w:color="auto"/>
        <w:bottom w:val="none" w:sz="0" w:space="0" w:color="auto"/>
        <w:right w:val="none" w:sz="0" w:space="0" w:color="auto"/>
      </w:divBdr>
    </w:div>
    <w:div w:id="1066222817">
      <w:bodyDiv w:val="1"/>
      <w:marLeft w:val="0"/>
      <w:marRight w:val="0"/>
      <w:marTop w:val="0"/>
      <w:marBottom w:val="0"/>
      <w:divBdr>
        <w:top w:val="none" w:sz="0" w:space="0" w:color="auto"/>
        <w:left w:val="none" w:sz="0" w:space="0" w:color="auto"/>
        <w:bottom w:val="none" w:sz="0" w:space="0" w:color="auto"/>
        <w:right w:val="none" w:sz="0" w:space="0" w:color="auto"/>
      </w:divBdr>
    </w:div>
    <w:div w:id="1071081478">
      <w:bodyDiv w:val="1"/>
      <w:marLeft w:val="0"/>
      <w:marRight w:val="0"/>
      <w:marTop w:val="0"/>
      <w:marBottom w:val="0"/>
      <w:divBdr>
        <w:top w:val="none" w:sz="0" w:space="0" w:color="auto"/>
        <w:left w:val="none" w:sz="0" w:space="0" w:color="auto"/>
        <w:bottom w:val="none" w:sz="0" w:space="0" w:color="auto"/>
        <w:right w:val="none" w:sz="0" w:space="0" w:color="auto"/>
      </w:divBdr>
    </w:div>
    <w:div w:id="1075397237">
      <w:bodyDiv w:val="1"/>
      <w:marLeft w:val="0"/>
      <w:marRight w:val="0"/>
      <w:marTop w:val="0"/>
      <w:marBottom w:val="0"/>
      <w:divBdr>
        <w:top w:val="none" w:sz="0" w:space="0" w:color="auto"/>
        <w:left w:val="none" w:sz="0" w:space="0" w:color="auto"/>
        <w:bottom w:val="none" w:sz="0" w:space="0" w:color="auto"/>
        <w:right w:val="none" w:sz="0" w:space="0" w:color="auto"/>
      </w:divBdr>
    </w:div>
    <w:div w:id="1088424825">
      <w:bodyDiv w:val="1"/>
      <w:marLeft w:val="0"/>
      <w:marRight w:val="0"/>
      <w:marTop w:val="0"/>
      <w:marBottom w:val="0"/>
      <w:divBdr>
        <w:top w:val="none" w:sz="0" w:space="0" w:color="auto"/>
        <w:left w:val="none" w:sz="0" w:space="0" w:color="auto"/>
        <w:bottom w:val="none" w:sz="0" w:space="0" w:color="auto"/>
        <w:right w:val="none" w:sz="0" w:space="0" w:color="auto"/>
      </w:divBdr>
    </w:div>
    <w:div w:id="1089424192">
      <w:bodyDiv w:val="1"/>
      <w:marLeft w:val="0"/>
      <w:marRight w:val="0"/>
      <w:marTop w:val="0"/>
      <w:marBottom w:val="0"/>
      <w:divBdr>
        <w:top w:val="none" w:sz="0" w:space="0" w:color="auto"/>
        <w:left w:val="none" w:sz="0" w:space="0" w:color="auto"/>
        <w:bottom w:val="none" w:sz="0" w:space="0" w:color="auto"/>
        <w:right w:val="none" w:sz="0" w:space="0" w:color="auto"/>
      </w:divBdr>
    </w:div>
    <w:div w:id="1095249361">
      <w:bodyDiv w:val="1"/>
      <w:marLeft w:val="0"/>
      <w:marRight w:val="0"/>
      <w:marTop w:val="0"/>
      <w:marBottom w:val="0"/>
      <w:divBdr>
        <w:top w:val="none" w:sz="0" w:space="0" w:color="auto"/>
        <w:left w:val="none" w:sz="0" w:space="0" w:color="auto"/>
        <w:bottom w:val="none" w:sz="0" w:space="0" w:color="auto"/>
        <w:right w:val="none" w:sz="0" w:space="0" w:color="auto"/>
      </w:divBdr>
    </w:div>
    <w:div w:id="1104033427">
      <w:bodyDiv w:val="1"/>
      <w:marLeft w:val="0"/>
      <w:marRight w:val="0"/>
      <w:marTop w:val="0"/>
      <w:marBottom w:val="0"/>
      <w:divBdr>
        <w:top w:val="none" w:sz="0" w:space="0" w:color="auto"/>
        <w:left w:val="none" w:sz="0" w:space="0" w:color="auto"/>
        <w:bottom w:val="none" w:sz="0" w:space="0" w:color="auto"/>
        <w:right w:val="none" w:sz="0" w:space="0" w:color="auto"/>
      </w:divBdr>
    </w:div>
    <w:div w:id="1107386775">
      <w:bodyDiv w:val="1"/>
      <w:marLeft w:val="0"/>
      <w:marRight w:val="0"/>
      <w:marTop w:val="0"/>
      <w:marBottom w:val="0"/>
      <w:divBdr>
        <w:top w:val="none" w:sz="0" w:space="0" w:color="auto"/>
        <w:left w:val="none" w:sz="0" w:space="0" w:color="auto"/>
        <w:bottom w:val="none" w:sz="0" w:space="0" w:color="auto"/>
        <w:right w:val="none" w:sz="0" w:space="0" w:color="auto"/>
      </w:divBdr>
    </w:div>
    <w:div w:id="1137604068">
      <w:bodyDiv w:val="1"/>
      <w:marLeft w:val="0"/>
      <w:marRight w:val="0"/>
      <w:marTop w:val="0"/>
      <w:marBottom w:val="0"/>
      <w:divBdr>
        <w:top w:val="none" w:sz="0" w:space="0" w:color="auto"/>
        <w:left w:val="none" w:sz="0" w:space="0" w:color="auto"/>
        <w:bottom w:val="none" w:sz="0" w:space="0" w:color="auto"/>
        <w:right w:val="none" w:sz="0" w:space="0" w:color="auto"/>
      </w:divBdr>
    </w:div>
    <w:div w:id="1145125728">
      <w:bodyDiv w:val="1"/>
      <w:marLeft w:val="0"/>
      <w:marRight w:val="0"/>
      <w:marTop w:val="0"/>
      <w:marBottom w:val="0"/>
      <w:divBdr>
        <w:top w:val="none" w:sz="0" w:space="0" w:color="auto"/>
        <w:left w:val="none" w:sz="0" w:space="0" w:color="auto"/>
        <w:bottom w:val="none" w:sz="0" w:space="0" w:color="auto"/>
        <w:right w:val="none" w:sz="0" w:space="0" w:color="auto"/>
      </w:divBdr>
    </w:div>
    <w:div w:id="1145320676">
      <w:bodyDiv w:val="1"/>
      <w:marLeft w:val="0"/>
      <w:marRight w:val="0"/>
      <w:marTop w:val="0"/>
      <w:marBottom w:val="0"/>
      <w:divBdr>
        <w:top w:val="none" w:sz="0" w:space="0" w:color="auto"/>
        <w:left w:val="none" w:sz="0" w:space="0" w:color="auto"/>
        <w:bottom w:val="none" w:sz="0" w:space="0" w:color="auto"/>
        <w:right w:val="none" w:sz="0" w:space="0" w:color="auto"/>
      </w:divBdr>
    </w:div>
    <w:div w:id="1174568744">
      <w:bodyDiv w:val="1"/>
      <w:marLeft w:val="0"/>
      <w:marRight w:val="0"/>
      <w:marTop w:val="0"/>
      <w:marBottom w:val="0"/>
      <w:divBdr>
        <w:top w:val="none" w:sz="0" w:space="0" w:color="auto"/>
        <w:left w:val="none" w:sz="0" w:space="0" w:color="auto"/>
        <w:bottom w:val="none" w:sz="0" w:space="0" w:color="auto"/>
        <w:right w:val="none" w:sz="0" w:space="0" w:color="auto"/>
      </w:divBdr>
    </w:div>
    <w:div w:id="1176268261">
      <w:bodyDiv w:val="1"/>
      <w:marLeft w:val="0"/>
      <w:marRight w:val="0"/>
      <w:marTop w:val="0"/>
      <w:marBottom w:val="0"/>
      <w:divBdr>
        <w:top w:val="none" w:sz="0" w:space="0" w:color="auto"/>
        <w:left w:val="none" w:sz="0" w:space="0" w:color="auto"/>
        <w:bottom w:val="none" w:sz="0" w:space="0" w:color="auto"/>
        <w:right w:val="none" w:sz="0" w:space="0" w:color="auto"/>
      </w:divBdr>
    </w:div>
    <w:div w:id="1179930927">
      <w:bodyDiv w:val="1"/>
      <w:marLeft w:val="0"/>
      <w:marRight w:val="0"/>
      <w:marTop w:val="0"/>
      <w:marBottom w:val="0"/>
      <w:divBdr>
        <w:top w:val="none" w:sz="0" w:space="0" w:color="auto"/>
        <w:left w:val="none" w:sz="0" w:space="0" w:color="auto"/>
        <w:bottom w:val="none" w:sz="0" w:space="0" w:color="auto"/>
        <w:right w:val="none" w:sz="0" w:space="0" w:color="auto"/>
      </w:divBdr>
    </w:div>
    <w:div w:id="1207377889">
      <w:bodyDiv w:val="1"/>
      <w:marLeft w:val="0"/>
      <w:marRight w:val="0"/>
      <w:marTop w:val="0"/>
      <w:marBottom w:val="0"/>
      <w:divBdr>
        <w:top w:val="none" w:sz="0" w:space="0" w:color="auto"/>
        <w:left w:val="none" w:sz="0" w:space="0" w:color="auto"/>
        <w:bottom w:val="none" w:sz="0" w:space="0" w:color="auto"/>
        <w:right w:val="none" w:sz="0" w:space="0" w:color="auto"/>
      </w:divBdr>
    </w:div>
    <w:div w:id="1208254330">
      <w:bodyDiv w:val="1"/>
      <w:marLeft w:val="0"/>
      <w:marRight w:val="0"/>
      <w:marTop w:val="0"/>
      <w:marBottom w:val="0"/>
      <w:divBdr>
        <w:top w:val="none" w:sz="0" w:space="0" w:color="auto"/>
        <w:left w:val="none" w:sz="0" w:space="0" w:color="auto"/>
        <w:bottom w:val="none" w:sz="0" w:space="0" w:color="auto"/>
        <w:right w:val="none" w:sz="0" w:space="0" w:color="auto"/>
      </w:divBdr>
    </w:div>
    <w:div w:id="1229803103">
      <w:bodyDiv w:val="1"/>
      <w:marLeft w:val="0"/>
      <w:marRight w:val="0"/>
      <w:marTop w:val="0"/>
      <w:marBottom w:val="0"/>
      <w:divBdr>
        <w:top w:val="none" w:sz="0" w:space="0" w:color="auto"/>
        <w:left w:val="none" w:sz="0" w:space="0" w:color="auto"/>
        <w:bottom w:val="none" w:sz="0" w:space="0" w:color="auto"/>
        <w:right w:val="none" w:sz="0" w:space="0" w:color="auto"/>
      </w:divBdr>
    </w:div>
    <w:div w:id="1246456740">
      <w:bodyDiv w:val="1"/>
      <w:marLeft w:val="0"/>
      <w:marRight w:val="0"/>
      <w:marTop w:val="0"/>
      <w:marBottom w:val="0"/>
      <w:divBdr>
        <w:top w:val="none" w:sz="0" w:space="0" w:color="auto"/>
        <w:left w:val="none" w:sz="0" w:space="0" w:color="auto"/>
        <w:bottom w:val="none" w:sz="0" w:space="0" w:color="auto"/>
        <w:right w:val="none" w:sz="0" w:space="0" w:color="auto"/>
      </w:divBdr>
    </w:div>
    <w:div w:id="1248616611">
      <w:bodyDiv w:val="1"/>
      <w:marLeft w:val="0"/>
      <w:marRight w:val="0"/>
      <w:marTop w:val="0"/>
      <w:marBottom w:val="0"/>
      <w:divBdr>
        <w:top w:val="none" w:sz="0" w:space="0" w:color="auto"/>
        <w:left w:val="none" w:sz="0" w:space="0" w:color="auto"/>
        <w:bottom w:val="none" w:sz="0" w:space="0" w:color="auto"/>
        <w:right w:val="none" w:sz="0" w:space="0" w:color="auto"/>
      </w:divBdr>
    </w:div>
    <w:div w:id="1255170072">
      <w:bodyDiv w:val="1"/>
      <w:marLeft w:val="0"/>
      <w:marRight w:val="0"/>
      <w:marTop w:val="0"/>
      <w:marBottom w:val="0"/>
      <w:divBdr>
        <w:top w:val="none" w:sz="0" w:space="0" w:color="auto"/>
        <w:left w:val="none" w:sz="0" w:space="0" w:color="auto"/>
        <w:bottom w:val="none" w:sz="0" w:space="0" w:color="auto"/>
        <w:right w:val="none" w:sz="0" w:space="0" w:color="auto"/>
      </w:divBdr>
    </w:div>
    <w:div w:id="1277256605">
      <w:bodyDiv w:val="1"/>
      <w:marLeft w:val="0"/>
      <w:marRight w:val="0"/>
      <w:marTop w:val="0"/>
      <w:marBottom w:val="0"/>
      <w:divBdr>
        <w:top w:val="none" w:sz="0" w:space="0" w:color="auto"/>
        <w:left w:val="none" w:sz="0" w:space="0" w:color="auto"/>
        <w:bottom w:val="none" w:sz="0" w:space="0" w:color="auto"/>
        <w:right w:val="none" w:sz="0" w:space="0" w:color="auto"/>
      </w:divBdr>
    </w:div>
    <w:div w:id="1280186595">
      <w:bodyDiv w:val="1"/>
      <w:marLeft w:val="0"/>
      <w:marRight w:val="0"/>
      <w:marTop w:val="0"/>
      <w:marBottom w:val="0"/>
      <w:divBdr>
        <w:top w:val="none" w:sz="0" w:space="0" w:color="auto"/>
        <w:left w:val="none" w:sz="0" w:space="0" w:color="auto"/>
        <w:bottom w:val="none" w:sz="0" w:space="0" w:color="auto"/>
        <w:right w:val="none" w:sz="0" w:space="0" w:color="auto"/>
      </w:divBdr>
    </w:div>
    <w:div w:id="1319073585">
      <w:bodyDiv w:val="1"/>
      <w:marLeft w:val="0"/>
      <w:marRight w:val="0"/>
      <w:marTop w:val="0"/>
      <w:marBottom w:val="0"/>
      <w:divBdr>
        <w:top w:val="none" w:sz="0" w:space="0" w:color="auto"/>
        <w:left w:val="none" w:sz="0" w:space="0" w:color="auto"/>
        <w:bottom w:val="none" w:sz="0" w:space="0" w:color="auto"/>
        <w:right w:val="none" w:sz="0" w:space="0" w:color="auto"/>
      </w:divBdr>
    </w:div>
    <w:div w:id="1324973383">
      <w:bodyDiv w:val="1"/>
      <w:marLeft w:val="0"/>
      <w:marRight w:val="0"/>
      <w:marTop w:val="0"/>
      <w:marBottom w:val="0"/>
      <w:divBdr>
        <w:top w:val="none" w:sz="0" w:space="0" w:color="auto"/>
        <w:left w:val="none" w:sz="0" w:space="0" w:color="auto"/>
        <w:bottom w:val="none" w:sz="0" w:space="0" w:color="auto"/>
        <w:right w:val="none" w:sz="0" w:space="0" w:color="auto"/>
      </w:divBdr>
    </w:div>
    <w:div w:id="1332636312">
      <w:bodyDiv w:val="1"/>
      <w:marLeft w:val="0"/>
      <w:marRight w:val="0"/>
      <w:marTop w:val="0"/>
      <w:marBottom w:val="0"/>
      <w:divBdr>
        <w:top w:val="none" w:sz="0" w:space="0" w:color="auto"/>
        <w:left w:val="none" w:sz="0" w:space="0" w:color="auto"/>
        <w:bottom w:val="none" w:sz="0" w:space="0" w:color="auto"/>
        <w:right w:val="none" w:sz="0" w:space="0" w:color="auto"/>
      </w:divBdr>
    </w:div>
    <w:div w:id="1342466006">
      <w:bodyDiv w:val="1"/>
      <w:marLeft w:val="0"/>
      <w:marRight w:val="0"/>
      <w:marTop w:val="0"/>
      <w:marBottom w:val="0"/>
      <w:divBdr>
        <w:top w:val="none" w:sz="0" w:space="0" w:color="auto"/>
        <w:left w:val="none" w:sz="0" w:space="0" w:color="auto"/>
        <w:bottom w:val="none" w:sz="0" w:space="0" w:color="auto"/>
        <w:right w:val="none" w:sz="0" w:space="0" w:color="auto"/>
      </w:divBdr>
    </w:div>
    <w:div w:id="1357584755">
      <w:bodyDiv w:val="1"/>
      <w:marLeft w:val="0"/>
      <w:marRight w:val="0"/>
      <w:marTop w:val="0"/>
      <w:marBottom w:val="0"/>
      <w:divBdr>
        <w:top w:val="none" w:sz="0" w:space="0" w:color="auto"/>
        <w:left w:val="none" w:sz="0" w:space="0" w:color="auto"/>
        <w:bottom w:val="none" w:sz="0" w:space="0" w:color="auto"/>
        <w:right w:val="none" w:sz="0" w:space="0" w:color="auto"/>
      </w:divBdr>
    </w:div>
    <w:div w:id="1363363111">
      <w:bodyDiv w:val="1"/>
      <w:marLeft w:val="0"/>
      <w:marRight w:val="0"/>
      <w:marTop w:val="0"/>
      <w:marBottom w:val="0"/>
      <w:divBdr>
        <w:top w:val="none" w:sz="0" w:space="0" w:color="auto"/>
        <w:left w:val="none" w:sz="0" w:space="0" w:color="auto"/>
        <w:bottom w:val="none" w:sz="0" w:space="0" w:color="auto"/>
        <w:right w:val="none" w:sz="0" w:space="0" w:color="auto"/>
      </w:divBdr>
    </w:div>
    <w:div w:id="1367751556">
      <w:bodyDiv w:val="1"/>
      <w:marLeft w:val="0"/>
      <w:marRight w:val="0"/>
      <w:marTop w:val="0"/>
      <w:marBottom w:val="0"/>
      <w:divBdr>
        <w:top w:val="none" w:sz="0" w:space="0" w:color="auto"/>
        <w:left w:val="none" w:sz="0" w:space="0" w:color="auto"/>
        <w:bottom w:val="none" w:sz="0" w:space="0" w:color="auto"/>
        <w:right w:val="none" w:sz="0" w:space="0" w:color="auto"/>
      </w:divBdr>
    </w:div>
    <w:div w:id="1372412548">
      <w:bodyDiv w:val="1"/>
      <w:marLeft w:val="0"/>
      <w:marRight w:val="0"/>
      <w:marTop w:val="0"/>
      <w:marBottom w:val="0"/>
      <w:divBdr>
        <w:top w:val="none" w:sz="0" w:space="0" w:color="auto"/>
        <w:left w:val="none" w:sz="0" w:space="0" w:color="auto"/>
        <w:bottom w:val="none" w:sz="0" w:space="0" w:color="auto"/>
        <w:right w:val="none" w:sz="0" w:space="0" w:color="auto"/>
      </w:divBdr>
    </w:div>
    <w:div w:id="1375733425">
      <w:bodyDiv w:val="1"/>
      <w:marLeft w:val="0"/>
      <w:marRight w:val="0"/>
      <w:marTop w:val="0"/>
      <w:marBottom w:val="0"/>
      <w:divBdr>
        <w:top w:val="none" w:sz="0" w:space="0" w:color="auto"/>
        <w:left w:val="none" w:sz="0" w:space="0" w:color="auto"/>
        <w:bottom w:val="none" w:sz="0" w:space="0" w:color="auto"/>
        <w:right w:val="none" w:sz="0" w:space="0" w:color="auto"/>
      </w:divBdr>
    </w:div>
    <w:div w:id="1379403554">
      <w:bodyDiv w:val="1"/>
      <w:marLeft w:val="0"/>
      <w:marRight w:val="0"/>
      <w:marTop w:val="0"/>
      <w:marBottom w:val="0"/>
      <w:divBdr>
        <w:top w:val="none" w:sz="0" w:space="0" w:color="auto"/>
        <w:left w:val="none" w:sz="0" w:space="0" w:color="auto"/>
        <w:bottom w:val="none" w:sz="0" w:space="0" w:color="auto"/>
        <w:right w:val="none" w:sz="0" w:space="0" w:color="auto"/>
      </w:divBdr>
    </w:div>
    <w:div w:id="1380133919">
      <w:bodyDiv w:val="1"/>
      <w:marLeft w:val="0"/>
      <w:marRight w:val="0"/>
      <w:marTop w:val="0"/>
      <w:marBottom w:val="0"/>
      <w:divBdr>
        <w:top w:val="none" w:sz="0" w:space="0" w:color="auto"/>
        <w:left w:val="none" w:sz="0" w:space="0" w:color="auto"/>
        <w:bottom w:val="none" w:sz="0" w:space="0" w:color="auto"/>
        <w:right w:val="none" w:sz="0" w:space="0" w:color="auto"/>
      </w:divBdr>
    </w:div>
    <w:div w:id="1387684267">
      <w:bodyDiv w:val="1"/>
      <w:marLeft w:val="0"/>
      <w:marRight w:val="0"/>
      <w:marTop w:val="0"/>
      <w:marBottom w:val="0"/>
      <w:divBdr>
        <w:top w:val="none" w:sz="0" w:space="0" w:color="auto"/>
        <w:left w:val="none" w:sz="0" w:space="0" w:color="auto"/>
        <w:bottom w:val="none" w:sz="0" w:space="0" w:color="auto"/>
        <w:right w:val="none" w:sz="0" w:space="0" w:color="auto"/>
      </w:divBdr>
    </w:div>
    <w:div w:id="1398238674">
      <w:bodyDiv w:val="1"/>
      <w:marLeft w:val="0"/>
      <w:marRight w:val="0"/>
      <w:marTop w:val="0"/>
      <w:marBottom w:val="0"/>
      <w:divBdr>
        <w:top w:val="none" w:sz="0" w:space="0" w:color="auto"/>
        <w:left w:val="none" w:sz="0" w:space="0" w:color="auto"/>
        <w:bottom w:val="none" w:sz="0" w:space="0" w:color="auto"/>
        <w:right w:val="none" w:sz="0" w:space="0" w:color="auto"/>
      </w:divBdr>
    </w:div>
    <w:div w:id="1399472852">
      <w:bodyDiv w:val="1"/>
      <w:marLeft w:val="0"/>
      <w:marRight w:val="0"/>
      <w:marTop w:val="0"/>
      <w:marBottom w:val="0"/>
      <w:divBdr>
        <w:top w:val="none" w:sz="0" w:space="0" w:color="auto"/>
        <w:left w:val="none" w:sz="0" w:space="0" w:color="auto"/>
        <w:bottom w:val="none" w:sz="0" w:space="0" w:color="auto"/>
        <w:right w:val="none" w:sz="0" w:space="0" w:color="auto"/>
      </w:divBdr>
    </w:div>
    <w:div w:id="1401053920">
      <w:bodyDiv w:val="1"/>
      <w:marLeft w:val="0"/>
      <w:marRight w:val="0"/>
      <w:marTop w:val="0"/>
      <w:marBottom w:val="0"/>
      <w:divBdr>
        <w:top w:val="none" w:sz="0" w:space="0" w:color="auto"/>
        <w:left w:val="none" w:sz="0" w:space="0" w:color="auto"/>
        <w:bottom w:val="none" w:sz="0" w:space="0" w:color="auto"/>
        <w:right w:val="none" w:sz="0" w:space="0" w:color="auto"/>
      </w:divBdr>
    </w:div>
    <w:div w:id="1413625206">
      <w:bodyDiv w:val="1"/>
      <w:marLeft w:val="0"/>
      <w:marRight w:val="0"/>
      <w:marTop w:val="0"/>
      <w:marBottom w:val="0"/>
      <w:divBdr>
        <w:top w:val="none" w:sz="0" w:space="0" w:color="auto"/>
        <w:left w:val="none" w:sz="0" w:space="0" w:color="auto"/>
        <w:bottom w:val="none" w:sz="0" w:space="0" w:color="auto"/>
        <w:right w:val="none" w:sz="0" w:space="0" w:color="auto"/>
      </w:divBdr>
    </w:div>
    <w:div w:id="1416782887">
      <w:bodyDiv w:val="1"/>
      <w:marLeft w:val="0"/>
      <w:marRight w:val="0"/>
      <w:marTop w:val="0"/>
      <w:marBottom w:val="0"/>
      <w:divBdr>
        <w:top w:val="none" w:sz="0" w:space="0" w:color="auto"/>
        <w:left w:val="none" w:sz="0" w:space="0" w:color="auto"/>
        <w:bottom w:val="none" w:sz="0" w:space="0" w:color="auto"/>
        <w:right w:val="none" w:sz="0" w:space="0" w:color="auto"/>
      </w:divBdr>
    </w:div>
    <w:div w:id="1419212583">
      <w:bodyDiv w:val="1"/>
      <w:marLeft w:val="0"/>
      <w:marRight w:val="0"/>
      <w:marTop w:val="0"/>
      <w:marBottom w:val="0"/>
      <w:divBdr>
        <w:top w:val="none" w:sz="0" w:space="0" w:color="auto"/>
        <w:left w:val="none" w:sz="0" w:space="0" w:color="auto"/>
        <w:bottom w:val="none" w:sz="0" w:space="0" w:color="auto"/>
        <w:right w:val="none" w:sz="0" w:space="0" w:color="auto"/>
      </w:divBdr>
    </w:div>
    <w:div w:id="1423531337">
      <w:bodyDiv w:val="1"/>
      <w:marLeft w:val="0"/>
      <w:marRight w:val="0"/>
      <w:marTop w:val="0"/>
      <w:marBottom w:val="0"/>
      <w:divBdr>
        <w:top w:val="none" w:sz="0" w:space="0" w:color="auto"/>
        <w:left w:val="none" w:sz="0" w:space="0" w:color="auto"/>
        <w:bottom w:val="none" w:sz="0" w:space="0" w:color="auto"/>
        <w:right w:val="none" w:sz="0" w:space="0" w:color="auto"/>
      </w:divBdr>
    </w:div>
    <w:div w:id="1440875181">
      <w:bodyDiv w:val="1"/>
      <w:marLeft w:val="0"/>
      <w:marRight w:val="0"/>
      <w:marTop w:val="0"/>
      <w:marBottom w:val="0"/>
      <w:divBdr>
        <w:top w:val="none" w:sz="0" w:space="0" w:color="auto"/>
        <w:left w:val="none" w:sz="0" w:space="0" w:color="auto"/>
        <w:bottom w:val="none" w:sz="0" w:space="0" w:color="auto"/>
        <w:right w:val="none" w:sz="0" w:space="0" w:color="auto"/>
      </w:divBdr>
    </w:div>
    <w:div w:id="1452092151">
      <w:bodyDiv w:val="1"/>
      <w:marLeft w:val="0"/>
      <w:marRight w:val="0"/>
      <w:marTop w:val="0"/>
      <w:marBottom w:val="0"/>
      <w:divBdr>
        <w:top w:val="none" w:sz="0" w:space="0" w:color="auto"/>
        <w:left w:val="none" w:sz="0" w:space="0" w:color="auto"/>
        <w:bottom w:val="none" w:sz="0" w:space="0" w:color="auto"/>
        <w:right w:val="none" w:sz="0" w:space="0" w:color="auto"/>
      </w:divBdr>
    </w:div>
    <w:div w:id="1452671411">
      <w:bodyDiv w:val="1"/>
      <w:marLeft w:val="0"/>
      <w:marRight w:val="0"/>
      <w:marTop w:val="0"/>
      <w:marBottom w:val="0"/>
      <w:divBdr>
        <w:top w:val="none" w:sz="0" w:space="0" w:color="auto"/>
        <w:left w:val="none" w:sz="0" w:space="0" w:color="auto"/>
        <w:bottom w:val="none" w:sz="0" w:space="0" w:color="auto"/>
        <w:right w:val="none" w:sz="0" w:space="0" w:color="auto"/>
      </w:divBdr>
    </w:div>
    <w:div w:id="1455248499">
      <w:bodyDiv w:val="1"/>
      <w:marLeft w:val="0"/>
      <w:marRight w:val="0"/>
      <w:marTop w:val="0"/>
      <w:marBottom w:val="0"/>
      <w:divBdr>
        <w:top w:val="none" w:sz="0" w:space="0" w:color="auto"/>
        <w:left w:val="none" w:sz="0" w:space="0" w:color="auto"/>
        <w:bottom w:val="none" w:sz="0" w:space="0" w:color="auto"/>
        <w:right w:val="none" w:sz="0" w:space="0" w:color="auto"/>
      </w:divBdr>
    </w:div>
    <w:div w:id="1467238322">
      <w:bodyDiv w:val="1"/>
      <w:marLeft w:val="0"/>
      <w:marRight w:val="0"/>
      <w:marTop w:val="0"/>
      <w:marBottom w:val="0"/>
      <w:divBdr>
        <w:top w:val="none" w:sz="0" w:space="0" w:color="auto"/>
        <w:left w:val="none" w:sz="0" w:space="0" w:color="auto"/>
        <w:bottom w:val="none" w:sz="0" w:space="0" w:color="auto"/>
        <w:right w:val="none" w:sz="0" w:space="0" w:color="auto"/>
      </w:divBdr>
    </w:div>
    <w:div w:id="1472210869">
      <w:bodyDiv w:val="1"/>
      <w:marLeft w:val="0"/>
      <w:marRight w:val="0"/>
      <w:marTop w:val="0"/>
      <w:marBottom w:val="0"/>
      <w:divBdr>
        <w:top w:val="none" w:sz="0" w:space="0" w:color="auto"/>
        <w:left w:val="none" w:sz="0" w:space="0" w:color="auto"/>
        <w:bottom w:val="none" w:sz="0" w:space="0" w:color="auto"/>
        <w:right w:val="none" w:sz="0" w:space="0" w:color="auto"/>
      </w:divBdr>
    </w:div>
    <w:div w:id="1478716670">
      <w:bodyDiv w:val="1"/>
      <w:marLeft w:val="0"/>
      <w:marRight w:val="0"/>
      <w:marTop w:val="0"/>
      <w:marBottom w:val="0"/>
      <w:divBdr>
        <w:top w:val="none" w:sz="0" w:space="0" w:color="auto"/>
        <w:left w:val="none" w:sz="0" w:space="0" w:color="auto"/>
        <w:bottom w:val="none" w:sz="0" w:space="0" w:color="auto"/>
        <w:right w:val="none" w:sz="0" w:space="0" w:color="auto"/>
      </w:divBdr>
    </w:div>
    <w:div w:id="1479885229">
      <w:bodyDiv w:val="1"/>
      <w:marLeft w:val="0"/>
      <w:marRight w:val="0"/>
      <w:marTop w:val="0"/>
      <w:marBottom w:val="0"/>
      <w:divBdr>
        <w:top w:val="none" w:sz="0" w:space="0" w:color="auto"/>
        <w:left w:val="none" w:sz="0" w:space="0" w:color="auto"/>
        <w:bottom w:val="none" w:sz="0" w:space="0" w:color="auto"/>
        <w:right w:val="none" w:sz="0" w:space="0" w:color="auto"/>
      </w:divBdr>
    </w:div>
    <w:div w:id="1486430024">
      <w:bodyDiv w:val="1"/>
      <w:marLeft w:val="0"/>
      <w:marRight w:val="0"/>
      <w:marTop w:val="0"/>
      <w:marBottom w:val="0"/>
      <w:divBdr>
        <w:top w:val="none" w:sz="0" w:space="0" w:color="auto"/>
        <w:left w:val="none" w:sz="0" w:space="0" w:color="auto"/>
        <w:bottom w:val="none" w:sz="0" w:space="0" w:color="auto"/>
        <w:right w:val="none" w:sz="0" w:space="0" w:color="auto"/>
      </w:divBdr>
    </w:div>
    <w:div w:id="1496727111">
      <w:bodyDiv w:val="1"/>
      <w:marLeft w:val="0"/>
      <w:marRight w:val="0"/>
      <w:marTop w:val="0"/>
      <w:marBottom w:val="0"/>
      <w:divBdr>
        <w:top w:val="none" w:sz="0" w:space="0" w:color="auto"/>
        <w:left w:val="none" w:sz="0" w:space="0" w:color="auto"/>
        <w:bottom w:val="none" w:sz="0" w:space="0" w:color="auto"/>
        <w:right w:val="none" w:sz="0" w:space="0" w:color="auto"/>
      </w:divBdr>
    </w:div>
    <w:div w:id="1515923501">
      <w:bodyDiv w:val="1"/>
      <w:marLeft w:val="0"/>
      <w:marRight w:val="0"/>
      <w:marTop w:val="0"/>
      <w:marBottom w:val="0"/>
      <w:divBdr>
        <w:top w:val="none" w:sz="0" w:space="0" w:color="auto"/>
        <w:left w:val="none" w:sz="0" w:space="0" w:color="auto"/>
        <w:bottom w:val="none" w:sz="0" w:space="0" w:color="auto"/>
        <w:right w:val="none" w:sz="0" w:space="0" w:color="auto"/>
      </w:divBdr>
    </w:div>
    <w:div w:id="1519083322">
      <w:bodyDiv w:val="1"/>
      <w:marLeft w:val="0"/>
      <w:marRight w:val="0"/>
      <w:marTop w:val="0"/>
      <w:marBottom w:val="0"/>
      <w:divBdr>
        <w:top w:val="none" w:sz="0" w:space="0" w:color="auto"/>
        <w:left w:val="none" w:sz="0" w:space="0" w:color="auto"/>
        <w:bottom w:val="none" w:sz="0" w:space="0" w:color="auto"/>
        <w:right w:val="none" w:sz="0" w:space="0" w:color="auto"/>
      </w:divBdr>
    </w:div>
    <w:div w:id="1524708330">
      <w:bodyDiv w:val="1"/>
      <w:marLeft w:val="0"/>
      <w:marRight w:val="0"/>
      <w:marTop w:val="0"/>
      <w:marBottom w:val="0"/>
      <w:divBdr>
        <w:top w:val="none" w:sz="0" w:space="0" w:color="auto"/>
        <w:left w:val="none" w:sz="0" w:space="0" w:color="auto"/>
        <w:bottom w:val="none" w:sz="0" w:space="0" w:color="auto"/>
        <w:right w:val="none" w:sz="0" w:space="0" w:color="auto"/>
      </w:divBdr>
    </w:div>
    <w:div w:id="1525947647">
      <w:bodyDiv w:val="1"/>
      <w:marLeft w:val="0"/>
      <w:marRight w:val="0"/>
      <w:marTop w:val="0"/>
      <w:marBottom w:val="0"/>
      <w:divBdr>
        <w:top w:val="none" w:sz="0" w:space="0" w:color="auto"/>
        <w:left w:val="none" w:sz="0" w:space="0" w:color="auto"/>
        <w:bottom w:val="none" w:sz="0" w:space="0" w:color="auto"/>
        <w:right w:val="none" w:sz="0" w:space="0" w:color="auto"/>
      </w:divBdr>
    </w:div>
    <w:div w:id="1528522811">
      <w:bodyDiv w:val="1"/>
      <w:marLeft w:val="0"/>
      <w:marRight w:val="0"/>
      <w:marTop w:val="0"/>
      <w:marBottom w:val="0"/>
      <w:divBdr>
        <w:top w:val="none" w:sz="0" w:space="0" w:color="auto"/>
        <w:left w:val="none" w:sz="0" w:space="0" w:color="auto"/>
        <w:bottom w:val="none" w:sz="0" w:space="0" w:color="auto"/>
        <w:right w:val="none" w:sz="0" w:space="0" w:color="auto"/>
      </w:divBdr>
    </w:div>
    <w:div w:id="1533881007">
      <w:bodyDiv w:val="1"/>
      <w:marLeft w:val="0"/>
      <w:marRight w:val="0"/>
      <w:marTop w:val="0"/>
      <w:marBottom w:val="0"/>
      <w:divBdr>
        <w:top w:val="none" w:sz="0" w:space="0" w:color="auto"/>
        <w:left w:val="none" w:sz="0" w:space="0" w:color="auto"/>
        <w:bottom w:val="none" w:sz="0" w:space="0" w:color="auto"/>
        <w:right w:val="none" w:sz="0" w:space="0" w:color="auto"/>
      </w:divBdr>
    </w:div>
    <w:div w:id="1534539795">
      <w:bodyDiv w:val="1"/>
      <w:marLeft w:val="0"/>
      <w:marRight w:val="0"/>
      <w:marTop w:val="0"/>
      <w:marBottom w:val="0"/>
      <w:divBdr>
        <w:top w:val="none" w:sz="0" w:space="0" w:color="auto"/>
        <w:left w:val="none" w:sz="0" w:space="0" w:color="auto"/>
        <w:bottom w:val="none" w:sz="0" w:space="0" w:color="auto"/>
        <w:right w:val="none" w:sz="0" w:space="0" w:color="auto"/>
      </w:divBdr>
    </w:div>
    <w:div w:id="1547178992">
      <w:bodyDiv w:val="1"/>
      <w:marLeft w:val="0"/>
      <w:marRight w:val="0"/>
      <w:marTop w:val="0"/>
      <w:marBottom w:val="0"/>
      <w:divBdr>
        <w:top w:val="none" w:sz="0" w:space="0" w:color="auto"/>
        <w:left w:val="none" w:sz="0" w:space="0" w:color="auto"/>
        <w:bottom w:val="none" w:sz="0" w:space="0" w:color="auto"/>
        <w:right w:val="none" w:sz="0" w:space="0" w:color="auto"/>
      </w:divBdr>
    </w:div>
    <w:div w:id="1550072601">
      <w:bodyDiv w:val="1"/>
      <w:marLeft w:val="0"/>
      <w:marRight w:val="0"/>
      <w:marTop w:val="0"/>
      <w:marBottom w:val="0"/>
      <w:divBdr>
        <w:top w:val="none" w:sz="0" w:space="0" w:color="auto"/>
        <w:left w:val="none" w:sz="0" w:space="0" w:color="auto"/>
        <w:bottom w:val="none" w:sz="0" w:space="0" w:color="auto"/>
        <w:right w:val="none" w:sz="0" w:space="0" w:color="auto"/>
      </w:divBdr>
    </w:div>
    <w:div w:id="1552034846">
      <w:bodyDiv w:val="1"/>
      <w:marLeft w:val="0"/>
      <w:marRight w:val="0"/>
      <w:marTop w:val="0"/>
      <w:marBottom w:val="0"/>
      <w:divBdr>
        <w:top w:val="none" w:sz="0" w:space="0" w:color="auto"/>
        <w:left w:val="none" w:sz="0" w:space="0" w:color="auto"/>
        <w:bottom w:val="none" w:sz="0" w:space="0" w:color="auto"/>
        <w:right w:val="none" w:sz="0" w:space="0" w:color="auto"/>
      </w:divBdr>
    </w:div>
    <w:div w:id="1564871420">
      <w:bodyDiv w:val="1"/>
      <w:marLeft w:val="0"/>
      <w:marRight w:val="0"/>
      <w:marTop w:val="0"/>
      <w:marBottom w:val="0"/>
      <w:divBdr>
        <w:top w:val="none" w:sz="0" w:space="0" w:color="auto"/>
        <w:left w:val="none" w:sz="0" w:space="0" w:color="auto"/>
        <w:bottom w:val="none" w:sz="0" w:space="0" w:color="auto"/>
        <w:right w:val="none" w:sz="0" w:space="0" w:color="auto"/>
      </w:divBdr>
    </w:div>
    <w:div w:id="1577517315">
      <w:bodyDiv w:val="1"/>
      <w:marLeft w:val="0"/>
      <w:marRight w:val="0"/>
      <w:marTop w:val="0"/>
      <w:marBottom w:val="0"/>
      <w:divBdr>
        <w:top w:val="none" w:sz="0" w:space="0" w:color="auto"/>
        <w:left w:val="none" w:sz="0" w:space="0" w:color="auto"/>
        <w:bottom w:val="none" w:sz="0" w:space="0" w:color="auto"/>
        <w:right w:val="none" w:sz="0" w:space="0" w:color="auto"/>
      </w:divBdr>
    </w:div>
    <w:div w:id="1583418432">
      <w:bodyDiv w:val="1"/>
      <w:marLeft w:val="0"/>
      <w:marRight w:val="0"/>
      <w:marTop w:val="0"/>
      <w:marBottom w:val="0"/>
      <w:divBdr>
        <w:top w:val="none" w:sz="0" w:space="0" w:color="auto"/>
        <w:left w:val="none" w:sz="0" w:space="0" w:color="auto"/>
        <w:bottom w:val="none" w:sz="0" w:space="0" w:color="auto"/>
        <w:right w:val="none" w:sz="0" w:space="0" w:color="auto"/>
      </w:divBdr>
    </w:div>
    <w:div w:id="1585914405">
      <w:bodyDiv w:val="1"/>
      <w:marLeft w:val="0"/>
      <w:marRight w:val="0"/>
      <w:marTop w:val="0"/>
      <w:marBottom w:val="0"/>
      <w:divBdr>
        <w:top w:val="none" w:sz="0" w:space="0" w:color="auto"/>
        <w:left w:val="none" w:sz="0" w:space="0" w:color="auto"/>
        <w:bottom w:val="none" w:sz="0" w:space="0" w:color="auto"/>
        <w:right w:val="none" w:sz="0" w:space="0" w:color="auto"/>
      </w:divBdr>
    </w:div>
    <w:div w:id="1588611376">
      <w:bodyDiv w:val="1"/>
      <w:marLeft w:val="0"/>
      <w:marRight w:val="0"/>
      <w:marTop w:val="0"/>
      <w:marBottom w:val="0"/>
      <w:divBdr>
        <w:top w:val="none" w:sz="0" w:space="0" w:color="auto"/>
        <w:left w:val="none" w:sz="0" w:space="0" w:color="auto"/>
        <w:bottom w:val="none" w:sz="0" w:space="0" w:color="auto"/>
        <w:right w:val="none" w:sz="0" w:space="0" w:color="auto"/>
      </w:divBdr>
    </w:div>
    <w:div w:id="1591236699">
      <w:bodyDiv w:val="1"/>
      <w:marLeft w:val="0"/>
      <w:marRight w:val="0"/>
      <w:marTop w:val="0"/>
      <w:marBottom w:val="0"/>
      <w:divBdr>
        <w:top w:val="none" w:sz="0" w:space="0" w:color="auto"/>
        <w:left w:val="none" w:sz="0" w:space="0" w:color="auto"/>
        <w:bottom w:val="none" w:sz="0" w:space="0" w:color="auto"/>
        <w:right w:val="none" w:sz="0" w:space="0" w:color="auto"/>
      </w:divBdr>
    </w:div>
    <w:div w:id="1596665236">
      <w:bodyDiv w:val="1"/>
      <w:marLeft w:val="0"/>
      <w:marRight w:val="0"/>
      <w:marTop w:val="0"/>
      <w:marBottom w:val="0"/>
      <w:divBdr>
        <w:top w:val="none" w:sz="0" w:space="0" w:color="auto"/>
        <w:left w:val="none" w:sz="0" w:space="0" w:color="auto"/>
        <w:bottom w:val="none" w:sz="0" w:space="0" w:color="auto"/>
        <w:right w:val="none" w:sz="0" w:space="0" w:color="auto"/>
      </w:divBdr>
    </w:div>
    <w:div w:id="1607731834">
      <w:bodyDiv w:val="1"/>
      <w:marLeft w:val="0"/>
      <w:marRight w:val="0"/>
      <w:marTop w:val="0"/>
      <w:marBottom w:val="0"/>
      <w:divBdr>
        <w:top w:val="none" w:sz="0" w:space="0" w:color="auto"/>
        <w:left w:val="none" w:sz="0" w:space="0" w:color="auto"/>
        <w:bottom w:val="none" w:sz="0" w:space="0" w:color="auto"/>
        <w:right w:val="none" w:sz="0" w:space="0" w:color="auto"/>
      </w:divBdr>
    </w:div>
    <w:div w:id="1609656499">
      <w:bodyDiv w:val="1"/>
      <w:marLeft w:val="0"/>
      <w:marRight w:val="0"/>
      <w:marTop w:val="0"/>
      <w:marBottom w:val="0"/>
      <w:divBdr>
        <w:top w:val="none" w:sz="0" w:space="0" w:color="auto"/>
        <w:left w:val="none" w:sz="0" w:space="0" w:color="auto"/>
        <w:bottom w:val="none" w:sz="0" w:space="0" w:color="auto"/>
        <w:right w:val="none" w:sz="0" w:space="0" w:color="auto"/>
      </w:divBdr>
    </w:div>
    <w:div w:id="1633561500">
      <w:bodyDiv w:val="1"/>
      <w:marLeft w:val="0"/>
      <w:marRight w:val="0"/>
      <w:marTop w:val="0"/>
      <w:marBottom w:val="0"/>
      <w:divBdr>
        <w:top w:val="none" w:sz="0" w:space="0" w:color="auto"/>
        <w:left w:val="none" w:sz="0" w:space="0" w:color="auto"/>
        <w:bottom w:val="none" w:sz="0" w:space="0" w:color="auto"/>
        <w:right w:val="none" w:sz="0" w:space="0" w:color="auto"/>
      </w:divBdr>
    </w:div>
    <w:div w:id="1664116205">
      <w:bodyDiv w:val="1"/>
      <w:marLeft w:val="0"/>
      <w:marRight w:val="0"/>
      <w:marTop w:val="0"/>
      <w:marBottom w:val="0"/>
      <w:divBdr>
        <w:top w:val="none" w:sz="0" w:space="0" w:color="auto"/>
        <w:left w:val="none" w:sz="0" w:space="0" w:color="auto"/>
        <w:bottom w:val="none" w:sz="0" w:space="0" w:color="auto"/>
        <w:right w:val="none" w:sz="0" w:space="0" w:color="auto"/>
      </w:divBdr>
    </w:div>
    <w:div w:id="1709185308">
      <w:bodyDiv w:val="1"/>
      <w:marLeft w:val="0"/>
      <w:marRight w:val="0"/>
      <w:marTop w:val="0"/>
      <w:marBottom w:val="0"/>
      <w:divBdr>
        <w:top w:val="none" w:sz="0" w:space="0" w:color="auto"/>
        <w:left w:val="none" w:sz="0" w:space="0" w:color="auto"/>
        <w:bottom w:val="none" w:sz="0" w:space="0" w:color="auto"/>
        <w:right w:val="none" w:sz="0" w:space="0" w:color="auto"/>
      </w:divBdr>
    </w:div>
    <w:div w:id="1714042327">
      <w:bodyDiv w:val="1"/>
      <w:marLeft w:val="0"/>
      <w:marRight w:val="0"/>
      <w:marTop w:val="0"/>
      <w:marBottom w:val="0"/>
      <w:divBdr>
        <w:top w:val="none" w:sz="0" w:space="0" w:color="auto"/>
        <w:left w:val="none" w:sz="0" w:space="0" w:color="auto"/>
        <w:bottom w:val="none" w:sz="0" w:space="0" w:color="auto"/>
        <w:right w:val="none" w:sz="0" w:space="0" w:color="auto"/>
      </w:divBdr>
    </w:div>
    <w:div w:id="1718117262">
      <w:bodyDiv w:val="1"/>
      <w:marLeft w:val="0"/>
      <w:marRight w:val="0"/>
      <w:marTop w:val="0"/>
      <w:marBottom w:val="0"/>
      <w:divBdr>
        <w:top w:val="none" w:sz="0" w:space="0" w:color="auto"/>
        <w:left w:val="none" w:sz="0" w:space="0" w:color="auto"/>
        <w:bottom w:val="none" w:sz="0" w:space="0" w:color="auto"/>
        <w:right w:val="none" w:sz="0" w:space="0" w:color="auto"/>
      </w:divBdr>
    </w:div>
    <w:div w:id="1719089437">
      <w:bodyDiv w:val="1"/>
      <w:marLeft w:val="0"/>
      <w:marRight w:val="0"/>
      <w:marTop w:val="0"/>
      <w:marBottom w:val="0"/>
      <w:divBdr>
        <w:top w:val="none" w:sz="0" w:space="0" w:color="auto"/>
        <w:left w:val="none" w:sz="0" w:space="0" w:color="auto"/>
        <w:bottom w:val="none" w:sz="0" w:space="0" w:color="auto"/>
        <w:right w:val="none" w:sz="0" w:space="0" w:color="auto"/>
      </w:divBdr>
    </w:div>
    <w:div w:id="1721128403">
      <w:bodyDiv w:val="1"/>
      <w:marLeft w:val="0"/>
      <w:marRight w:val="0"/>
      <w:marTop w:val="0"/>
      <w:marBottom w:val="0"/>
      <w:divBdr>
        <w:top w:val="none" w:sz="0" w:space="0" w:color="auto"/>
        <w:left w:val="none" w:sz="0" w:space="0" w:color="auto"/>
        <w:bottom w:val="none" w:sz="0" w:space="0" w:color="auto"/>
        <w:right w:val="none" w:sz="0" w:space="0" w:color="auto"/>
      </w:divBdr>
    </w:div>
    <w:div w:id="1723559673">
      <w:bodyDiv w:val="1"/>
      <w:marLeft w:val="0"/>
      <w:marRight w:val="0"/>
      <w:marTop w:val="0"/>
      <w:marBottom w:val="0"/>
      <w:divBdr>
        <w:top w:val="none" w:sz="0" w:space="0" w:color="auto"/>
        <w:left w:val="none" w:sz="0" w:space="0" w:color="auto"/>
        <w:bottom w:val="none" w:sz="0" w:space="0" w:color="auto"/>
        <w:right w:val="none" w:sz="0" w:space="0" w:color="auto"/>
      </w:divBdr>
    </w:div>
    <w:div w:id="1738240018">
      <w:bodyDiv w:val="1"/>
      <w:marLeft w:val="0"/>
      <w:marRight w:val="0"/>
      <w:marTop w:val="0"/>
      <w:marBottom w:val="0"/>
      <w:divBdr>
        <w:top w:val="none" w:sz="0" w:space="0" w:color="auto"/>
        <w:left w:val="none" w:sz="0" w:space="0" w:color="auto"/>
        <w:bottom w:val="none" w:sz="0" w:space="0" w:color="auto"/>
        <w:right w:val="none" w:sz="0" w:space="0" w:color="auto"/>
      </w:divBdr>
    </w:div>
    <w:div w:id="1739594534">
      <w:bodyDiv w:val="1"/>
      <w:marLeft w:val="0"/>
      <w:marRight w:val="0"/>
      <w:marTop w:val="0"/>
      <w:marBottom w:val="0"/>
      <w:divBdr>
        <w:top w:val="none" w:sz="0" w:space="0" w:color="auto"/>
        <w:left w:val="none" w:sz="0" w:space="0" w:color="auto"/>
        <w:bottom w:val="none" w:sz="0" w:space="0" w:color="auto"/>
        <w:right w:val="none" w:sz="0" w:space="0" w:color="auto"/>
      </w:divBdr>
    </w:div>
    <w:div w:id="1745879890">
      <w:bodyDiv w:val="1"/>
      <w:marLeft w:val="0"/>
      <w:marRight w:val="0"/>
      <w:marTop w:val="0"/>
      <w:marBottom w:val="0"/>
      <w:divBdr>
        <w:top w:val="none" w:sz="0" w:space="0" w:color="auto"/>
        <w:left w:val="none" w:sz="0" w:space="0" w:color="auto"/>
        <w:bottom w:val="none" w:sz="0" w:space="0" w:color="auto"/>
        <w:right w:val="none" w:sz="0" w:space="0" w:color="auto"/>
      </w:divBdr>
    </w:div>
    <w:div w:id="1751460344">
      <w:bodyDiv w:val="1"/>
      <w:marLeft w:val="0"/>
      <w:marRight w:val="0"/>
      <w:marTop w:val="0"/>
      <w:marBottom w:val="0"/>
      <w:divBdr>
        <w:top w:val="none" w:sz="0" w:space="0" w:color="auto"/>
        <w:left w:val="none" w:sz="0" w:space="0" w:color="auto"/>
        <w:bottom w:val="none" w:sz="0" w:space="0" w:color="auto"/>
        <w:right w:val="none" w:sz="0" w:space="0" w:color="auto"/>
      </w:divBdr>
    </w:div>
    <w:div w:id="1764304217">
      <w:bodyDiv w:val="1"/>
      <w:marLeft w:val="0"/>
      <w:marRight w:val="0"/>
      <w:marTop w:val="0"/>
      <w:marBottom w:val="0"/>
      <w:divBdr>
        <w:top w:val="none" w:sz="0" w:space="0" w:color="auto"/>
        <w:left w:val="none" w:sz="0" w:space="0" w:color="auto"/>
        <w:bottom w:val="none" w:sz="0" w:space="0" w:color="auto"/>
        <w:right w:val="none" w:sz="0" w:space="0" w:color="auto"/>
      </w:divBdr>
    </w:div>
    <w:div w:id="1770271907">
      <w:bodyDiv w:val="1"/>
      <w:marLeft w:val="0"/>
      <w:marRight w:val="0"/>
      <w:marTop w:val="0"/>
      <w:marBottom w:val="0"/>
      <w:divBdr>
        <w:top w:val="none" w:sz="0" w:space="0" w:color="auto"/>
        <w:left w:val="none" w:sz="0" w:space="0" w:color="auto"/>
        <w:bottom w:val="none" w:sz="0" w:space="0" w:color="auto"/>
        <w:right w:val="none" w:sz="0" w:space="0" w:color="auto"/>
      </w:divBdr>
    </w:div>
    <w:div w:id="1770850935">
      <w:bodyDiv w:val="1"/>
      <w:marLeft w:val="0"/>
      <w:marRight w:val="0"/>
      <w:marTop w:val="0"/>
      <w:marBottom w:val="0"/>
      <w:divBdr>
        <w:top w:val="none" w:sz="0" w:space="0" w:color="auto"/>
        <w:left w:val="none" w:sz="0" w:space="0" w:color="auto"/>
        <w:bottom w:val="none" w:sz="0" w:space="0" w:color="auto"/>
        <w:right w:val="none" w:sz="0" w:space="0" w:color="auto"/>
      </w:divBdr>
    </w:div>
    <w:div w:id="1783569292">
      <w:bodyDiv w:val="1"/>
      <w:marLeft w:val="0"/>
      <w:marRight w:val="0"/>
      <w:marTop w:val="0"/>
      <w:marBottom w:val="0"/>
      <w:divBdr>
        <w:top w:val="none" w:sz="0" w:space="0" w:color="auto"/>
        <w:left w:val="none" w:sz="0" w:space="0" w:color="auto"/>
        <w:bottom w:val="none" w:sz="0" w:space="0" w:color="auto"/>
        <w:right w:val="none" w:sz="0" w:space="0" w:color="auto"/>
      </w:divBdr>
    </w:div>
    <w:div w:id="1786650498">
      <w:bodyDiv w:val="1"/>
      <w:marLeft w:val="0"/>
      <w:marRight w:val="0"/>
      <w:marTop w:val="0"/>
      <w:marBottom w:val="0"/>
      <w:divBdr>
        <w:top w:val="none" w:sz="0" w:space="0" w:color="auto"/>
        <w:left w:val="none" w:sz="0" w:space="0" w:color="auto"/>
        <w:bottom w:val="none" w:sz="0" w:space="0" w:color="auto"/>
        <w:right w:val="none" w:sz="0" w:space="0" w:color="auto"/>
      </w:divBdr>
    </w:div>
    <w:div w:id="1787504304">
      <w:bodyDiv w:val="1"/>
      <w:marLeft w:val="0"/>
      <w:marRight w:val="0"/>
      <w:marTop w:val="0"/>
      <w:marBottom w:val="0"/>
      <w:divBdr>
        <w:top w:val="none" w:sz="0" w:space="0" w:color="auto"/>
        <w:left w:val="none" w:sz="0" w:space="0" w:color="auto"/>
        <w:bottom w:val="none" w:sz="0" w:space="0" w:color="auto"/>
        <w:right w:val="none" w:sz="0" w:space="0" w:color="auto"/>
      </w:divBdr>
    </w:div>
    <w:div w:id="1791708646">
      <w:bodyDiv w:val="1"/>
      <w:marLeft w:val="0"/>
      <w:marRight w:val="0"/>
      <w:marTop w:val="0"/>
      <w:marBottom w:val="0"/>
      <w:divBdr>
        <w:top w:val="none" w:sz="0" w:space="0" w:color="auto"/>
        <w:left w:val="none" w:sz="0" w:space="0" w:color="auto"/>
        <w:bottom w:val="none" w:sz="0" w:space="0" w:color="auto"/>
        <w:right w:val="none" w:sz="0" w:space="0" w:color="auto"/>
      </w:divBdr>
    </w:div>
    <w:div w:id="1792475823">
      <w:bodyDiv w:val="1"/>
      <w:marLeft w:val="0"/>
      <w:marRight w:val="0"/>
      <w:marTop w:val="0"/>
      <w:marBottom w:val="0"/>
      <w:divBdr>
        <w:top w:val="none" w:sz="0" w:space="0" w:color="auto"/>
        <w:left w:val="none" w:sz="0" w:space="0" w:color="auto"/>
        <w:bottom w:val="none" w:sz="0" w:space="0" w:color="auto"/>
        <w:right w:val="none" w:sz="0" w:space="0" w:color="auto"/>
      </w:divBdr>
    </w:div>
    <w:div w:id="1799301900">
      <w:bodyDiv w:val="1"/>
      <w:marLeft w:val="0"/>
      <w:marRight w:val="0"/>
      <w:marTop w:val="0"/>
      <w:marBottom w:val="0"/>
      <w:divBdr>
        <w:top w:val="none" w:sz="0" w:space="0" w:color="auto"/>
        <w:left w:val="none" w:sz="0" w:space="0" w:color="auto"/>
        <w:bottom w:val="none" w:sz="0" w:space="0" w:color="auto"/>
        <w:right w:val="none" w:sz="0" w:space="0" w:color="auto"/>
      </w:divBdr>
    </w:div>
    <w:div w:id="1808670334">
      <w:bodyDiv w:val="1"/>
      <w:marLeft w:val="0"/>
      <w:marRight w:val="0"/>
      <w:marTop w:val="0"/>
      <w:marBottom w:val="0"/>
      <w:divBdr>
        <w:top w:val="none" w:sz="0" w:space="0" w:color="auto"/>
        <w:left w:val="none" w:sz="0" w:space="0" w:color="auto"/>
        <w:bottom w:val="none" w:sz="0" w:space="0" w:color="auto"/>
        <w:right w:val="none" w:sz="0" w:space="0" w:color="auto"/>
      </w:divBdr>
    </w:div>
    <w:div w:id="1828932883">
      <w:bodyDiv w:val="1"/>
      <w:marLeft w:val="0"/>
      <w:marRight w:val="0"/>
      <w:marTop w:val="0"/>
      <w:marBottom w:val="0"/>
      <w:divBdr>
        <w:top w:val="none" w:sz="0" w:space="0" w:color="auto"/>
        <w:left w:val="none" w:sz="0" w:space="0" w:color="auto"/>
        <w:bottom w:val="none" w:sz="0" w:space="0" w:color="auto"/>
        <w:right w:val="none" w:sz="0" w:space="0" w:color="auto"/>
      </w:divBdr>
    </w:div>
    <w:div w:id="1829009946">
      <w:bodyDiv w:val="1"/>
      <w:marLeft w:val="0"/>
      <w:marRight w:val="0"/>
      <w:marTop w:val="0"/>
      <w:marBottom w:val="0"/>
      <w:divBdr>
        <w:top w:val="none" w:sz="0" w:space="0" w:color="auto"/>
        <w:left w:val="none" w:sz="0" w:space="0" w:color="auto"/>
        <w:bottom w:val="none" w:sz="0" w:space="0" w:color="auto"/>
        <w:right w:val="none" w:sz="0" w:space="0" w:color="auto"/>
      </w:divBdr>
    </w:div>
    <w:div w:id="1860199150">
      <w:bodyDiv w:val="1"/>
      <w:marLeft w:val="0"/>
      <w:marRight w:val="0"/>
      <w:marTop w:val="0"/>
      <w:marBottom w:val="0"/>
      <w:divBdr>
        <w:top w:val="none" w:sz="0" w:space="0" w:color="auto"/>
        <w:left w:val="none" w:sz="0" w:space="0" w:color="auto"/>
        <w:bottom w:val="none" w:sz="0" w:space="0" w:color="auto"/>
        <w:right w:val="none" w:sz="0" w:space="0" w:color="auto"/>
      </w:divBdr>
    </w:div>
    <w:div w:id="1873885797">
      <w:bodyDiv w:val="1"/>
      <w:marLeft w:val="0"/>
      <w:marRight w:val="0"/>
      <w:marTop w:val="0"/>
      <w:marBottom w:val="0"/>
      <w:divBdr>
        <w:top w:val="none" w:sz="0" w:space="0" w:color="auto"/>
        <w:left w:val="none" w:sz="0" w:space="0" w:color="auto"/>
        <w:bottom w:val="none" w:sz="0" w:space="0" w:color="auto"/>
        <w:right w:val="none" w:sz="0" w:space="0" w:color="auto"/>
      </w:divBdr>
    </w:div>
    <w:div w:id="1891915004">
      <w:bodyDiv w:val="1"/>
      <w:marLeft w:val="0"/>
      <w:marRight w:val="0"/>
      <w:marTop w:val="0"/>
      <w:marBottom w:val="0"/>
      <w:divBdr>
        <w:top w:val="none" w:sz="0" w:space="0" w:color="auto"/>
        <w:left w:val="none" w:sz="0" w:space="0" w:color="auto"/>
        <w:bottom w:val="none" w:sz="0" w:space="0" w:color="auto"/>
        <w:right w:val="none" w:sz="0" w:space="0" w:color="auto"/>
      </w:divBdr>
    </w:div>
    <w:div w:id="1911111433">
      <w:bodyDiv w:val="1"/>
      <w:marLeft w:val="0"/>
      <w:marRight w:val="0"/>
      <w:marTop w:val="0"/>
      <w:marBottom w:val="0"/>
      <w:divBdr>
        <w:top w:val="none" w:sz="0" w:space="0" w:color="auto"/>
        <w:left w:val="none" w:sz="0" w:space="0" w:color="auto"/>
        <w:bottom w:val="none" w:sz="0" w:space="0" w:color="auto"/>
        <w:right w:val="none" w:sz="0" w:space="0" w:color="auto"/>
      </w:divBdr>
    </w:div>
    <w:div w:id="1912036593">
      <w:bodyDiv w:val="1"/>
      <w:marLeft w:val="0"/>
      <w:marRight w:val="0"/>
      <w:marTop w:val="0"/>
      <w:marBottom w:val="0"/>
      <w:divBdr>
        <w:top w:val="none" w:sz="0" w:space="0" w:color="auto"/>
        <w:left w:val="none" w:sz="0" w:space="0" w:color="auto"/>
        <w:bottom w:val="none" w:sz="0" w:space="0" w:color="auto"/>
        <w:right w:val="none" w:sz="0" w:space="0" w:color="auto"/>
      </w:divBdr>
    </w:div>
    <w:div w:id="1919241251">
      <w:bodyDiv w:val="1"/>
      <w:marLeft w:val="0"/>
      <w:marRight w:val="0"/>
      <w:marTop w:val="0"/>
      <w:marBottom w:val="0"/>
      <w:divBdr>
        <w:top w:val="none" w:sz="0" w:space="0" w:color="auto"/>
        <w:left w:val="none" w:sz="0" w:space="0" w:color="auto"/>
        <w:bottom w:val="none" w:sz="0" w:space="0" w:color="auto"/>
        <w:right w:val="none" w:sz="0" w:space="0" w:color="auto"/>
      </w:divBdr>
    </w:div>
    <w:div w:id="1922182098">
      <w:bodyDiv w:val="1"/>
      <w:marLeft w:val="0"/>
      <w:marRight w:val="0"/>
      <w:marTop w:val="0"/>
      <w:marBottom w:val="0"/>
      <w:divBdr>
        <w:top w:val="none" w:sz="0" w:space="0" w:color="auto"/>
        <w:left w:val="none" w:sz="0" w:space="0" w:color="auto"/>
        <w:bottom w:val="none" w:sz="0" w:space="0" w:color="auto"/>
        <w:right w:val="none" w:sz="0" w:space="0" w:color="auto"/>
      </w:divBdr>
    </w:div>
    <w:div w:id="1932472707">
      <w:bodyDiv w:val="1"/>
      <w:marLeft w:val="0"/>
      <w:marRight w:val="0"/>
      <w:marTop w:val="0"/>
      <w:marBottom w:val="0"/>
      <w:divBdr>
        <w:top w:val="none" w:sz="0" w:space="0" w:color="auto"/>
        <w:left w:val="none" w:sz="0" w:space="0" w:color="auto"/>
        <w:bottom w:val="none" w:sz="0" w:space="0" w:color="auto"/>
        <w:right w:val="none" w:sz="0" w:space="0" w:color="auto"/>
      </w:divBdr>
    </w:div>
    <w:div w:id="1940599998">
      <w:bodyDiv w:val="1"/>
      <w:marLeft w:val="0"/>
      <w:marRight w:val="0"/>
      <w:marTop w:val="0"/>
      <w:marBottom w:val="0"/>
      <w:divBdr>
        <w:top w:val="none" w:sz="0" w:space="0" w:color="auto"/>
        <w:left w:val="none" w:sz="0" w:space="0" w:color="auto"/>
        <w:bottom w:val="none" w:sz="0" w:space="0" w:color="auto"/>
        <w:right w:val="none" w:sz="0" w:space="0" w:color="auto"/>
      </w:divBdr>
    </w:div>
    <w:div w:id="1952933643">
      <w:bodyDiv w:val="1"/>
      <w:marLeft w:val="0"/>
      <w:marRight w:val="0"/>
      <w:marTop w:val="0"/>
      <w:marBottom w:val="0"/>
      <w:divBdr>
        <w:top w:val="none" w:sz="0" w:space="0" w:color="auto"/>
        <w:left w:val="none" w:sz="0" w:space="0" w:color="auto"/>
        <w:bottom w:val="none" w:sz="0" w:space="0" w:color="auto"/>
        <w:right w:val="none" w:sz="0" w:space="0" w:color="auto"/>
      </w:divBdr>
    </w:div>
    <w:div w:id="1978533397">
      <w:bodyDiv w:val="1"/>
      <w:marLeft w:val="0"/>
      <w:marRight w:val="0"/>
      <w:marTop w:val="0"/>
      <w:marBottom w:val="0"/>
      <w:divBdr>
        <w:top w:val="none" w:sz="0" w:space="0" w:color="auto"/>
        <w:left w:val="none" w:sz="0" w:space="0" w:color="auto"/>
        <w:bottom w:val="none" w:sz="0" w:space="0" w:color="auto"/>
        <w:right w:val="none" w:sz="0" w:space="0" w:color="auto"/>
      </w:divBdr>
    </w:div>
    <w:div w:id="1987927846">
      <w:bodyDiv w:val="1"/>
      <w:marLeft w:val="0"/>
      <w:marRight w:val="0"/>
      <w:marTop w:val="0"/>
      <w:marBottom w:val="0"/>
      <w:divBdr>
        <w:top w:val="none" w:sz="0" w:space="0" w:color="auto"/>
        <w:left w:val="none" w:sz="0" w:space="0" w:color="auto"/>
        <w:bottom w:val="none" w:sz="0" w:space="0" w:color="auto"/>
        <w:right w:val="none" w:sz="0" w:space="0" w:color="auto"/>
      </w:divBdr>
    </w:div>
    <w:div w:id="1996909371">
      <w:bodyDiv w:val="1"/>
      <w:marLeft w:val="0"/>
      <w:marRight w:val="0"/>
      <w:marTop w:val="0"/>
      <w:marBottom w:val="0"/>
      <w:divBdr>
        <w:top w:val="none" w:sz="0" w:space="0" w:color="auto"/>
        <w:left w:val="none" w:sz="0" w:space="0" w:color="auto"/>
        <w:bottom w:val="none" w:sz="0" w:space="0" w:color="auto"/>
        <w:right w:val="none" w:sz="0" w:space="0" w:color="auto"/>
      </w:divBdr>
    </w:div>
    <w:div w:id="2002195600">
      <w:bodyDiv w:val="1"/>
      <w:marLeft w:val="0"/>
      <w:marRight w:val="0"/>
      <w:marTop w:val="0"/>
      <w:marBottom w:val="0"/>
      <w:divBdr>
        <w:top w:val="none" w:sz="0" w:space="0" w:color="auto"/>
        <w:left w:val="none" w:sz="0" w:space="0" w:color="auto"/>
        <w:bottom w:val="none" w:sz="0" w:space="0" w:color="auto"/>
        <w:right w:val="none" w:sz="0" w:space="0" w:color="auto"/>
      </w:divBdr>
    </w:div>
    <w:div w:id="2005931602">
      <w:bodyDiv w:val="1"/>
      <w:marLeft w:val="0"/>
      <w:marRight w:val="0"/>
      <w:marTop w:val="0"/>
      <w:marBottom w:val="0"/>
      <w:divBdr>
        <w:top w:val="none" w:sz="0" w:space="0" w:color="auto"/>
        <w:left w:val="none" w:sz="0" w:space="0" w:color="auto"/>
        <w:bottom w:val="none" w:sz="0" w:space="0" w:color="auto"/>
        <w:right w:val="none" w:sz="0" w:space="0" w:color="auto"/>
      </w:divBdr>
    </w:div>
    <w:div w:id="2008559277">
      <w:bodyDiv w:val="1"/>
      <w:marLeft w:val="0"/>
      <w:marRight w:val="0"/>
      <w:marTop w:val="0"/>
      <w:marBottom w:val="0"/>
      <w:divBdr>
        <w:top w:val="none" w:sz="0" w:space="0" w:color="auto"/>
        <w:left w:val="none" w:sz="0" w:space="0" w:color="auto"/>
        <w:bottom w:val="none" w:sz="0" w:space="0" w:color="auto"/>
        <w:right w:val="none" w:sz="0" w:space="0" w:color="auto"/>
      </w:divBdr>
    </w:div>
    <w:div w:id="2013484487">
      <w:bodyDiv w:val="1"/>
      <w:marLeft w:val="0"/>
      <w:marRight w:val="0"/>
      <w:marTop w:val="0"/>
      <w:marBottom w:val="0"/>
      <w:divBdr>
        <w:top w:val="none" w:sz="0" w:space="0" w:color="auto"/>
        <w:left w:val="none" w:sz="0" w:space="0" w:color="auto"/>
        <w:bottom w:val="none" w:sz="0" w:space="0" w:color="auto"/>
        <w:right w:val="none" w:sz="0" w:space="0" w:color="auto"/>
      </w:divBdr>
    </w:div>
    <w:div w:id="2036343448">
      <w:bodyDiv w:val="1"/>
      <w:marLeft w:val="0"/>
      <w:marRight w:val="0"/>
      <w:marTop w:val="0"/>
      <w:marBottom w:val="0"/>
      <w:divBdr>
        <w:top w:val="none" w:sz="0" w:space="0" w:color="auto"/>
        <w:left w:val="none" w:sz="0" w:space="0" w:color="auto"/>
        <w:bottom w:val="none" w:sz="0" w:space="0" w:color="auto"/>
        <w:right w:val="none" w:sz="0" w:space="0" w:color="auto"/>
      </w:divBdr>
    </w:div>
    <w:div w:id="2039577761">
      <w:bodyDiv w:val="1"/>
      <w:marLeft w:val="0"/>
      <w:marRight w:val="0"/>
      <w:marTop w:val="0"/>
      <w:marBottom w:val="0"/>
      <w:divBdr>
        <w:top w:val="none" w:sz="0" w:space="0" w:color="auto"/>
        <w:left w:val="none" w:sz="0" w:space="0" w:color="auto"/>
        <w:bottom w:val="none" w:sz="0" w:space="0" w:color="auto"/>
        <w:right w:val="none" w:sz="0" w:space="0" w:color="auto"/>
      </w:divBdr>
    </w:div>
    <w:div w:id="2045135686">
      <w:bodyDiv w:val="1"/>
      <w:marLeft w:val="0"/>
      <w:marRight w:val="0"/>
      <w:marTop w:val="0"/>
      <w:marBottom w:val="0"/>
      <w:divBdr>
        <w:top w:val="none" w:sz="0" w:space="0" w:color="auto"/>
        <w:left w:val="none" w:sz="0" w:space="0" w:color="auto"/>
        <w:bottom w:val="none" w:sz="0" w:space="0" w:color="auto"/>
        <w:right w:val="none" w:sz="0" w:space="0" w:color="auto"/>
      </w:divBdr>
    </w:div>
    <w:div w:id="2054958876">
      <w:bodyDiv w:val="1"/>
      <w:marLeft w:val="0"/>
      <w:marRight w:val="0"/>
      <w:marTop w:val="0"/>
      <w:marBottom w:val="0"/>
      <w:divBdr>
        <w:top w:val="none" w:sz="0" w:space="0" w:color="auto"/>
        <w:left w:val="none" w:sz="0" w:space="0" w:color="auto"/>
        <w:bottom w:val="none" w:sz="0" w:space="0" w:color="auto"/>
        <w:right w:val="none" w:sz="0" w:space="0" w:color="auto"/>
      </w:divBdr>
    </w:div>
    <w:div w:id="2066292755">
      <w:bodyDiv w:val="1"/>
      <w:marLeft w:val="0"/>
      <w:marRight w:val="0"/>
      <w:marTop w:val="0"/>
      <w:marBottom w:val="0"/>
      <w:divBdr>
        <w:top w:val="none" w:sz="0" w:space="0" w:color="auto"/>
        <w:left w:val="none" w:sz="0" w:space="0" w:color="auto"/>
        <w:bottom w:val="none" w:sz="0" w:space="0" w:color="auto"/>
        <w:right w:val="none" w:sz="0" w:space="0" w:color="auto"/>
      </w:divBdr>
    </w:div>
    <w:div w:id="2076663641">
      <w:bodyDiv w:val="1"/>
      <w:marLeft w:val="0"/>
      <w:marRight w:val="0"/>
      <w:marTop w:val="0"/>
      <w:marBottom w:val="0"/>
      <w:divBdr>
        <w:top w:val="none" w:sz="0" w:space="0" w:color="auto"/>
        <w:left w:val="none" w:sz="0" w:space="0" w:color="auto"/>
        <w:bottom w:val="none" w:sz="0" w:space="0" w:color="auto"/>
        <w:right w:val="none" w:sz="0" w:space="0" w:color="auto"/>
      </w:divBdr>
    </w:div>
    <w:div w:id="2082101029">
      <w:bodyDiv w:val="1"/>
      <w:marLeft w:val="0"/>
      <w:marRight w:val="0"/>
      <w:marTop w:val="0"/>
      <w:marBottom w:val="0"/>
      <w:divBdr>
        <w:top w:val="none" w:sz="0" w:space="0" w:color="auto"/>
        <w:left w:val="none" w:sz="0" w:space="0" w:color="auto"/>
        <w:bottom w:val="none" w:sz="0" w:space="0" w:color="auto"/>
        <w:right w:val="none" w:sz="0" w:space="0" w:color="auto"/>
      </w:divBdr>
    </w:div>
    <w:div w:id="2085100653">
      <w:bodyDiv w:val="1"/>
      <w:marLeft w:val="0"/>
      <w:marRight w:val="0"/>
      <w:marTop w:val="0"/>
      <w:marBottom w:val="0"/>
      <w:divBdr>
        <w:top w:val="none" w:sz="0" w:space="0" w:color="auto"/>
        <w:left w:val="none" w:sz="0" w:space="0" w:color="auto"/>
        <w:bottom w:val="none" w:sz="0" w:space="0" w:color="auto"/>
        <w:right w:val="none" w:sz="0" w:space="0" w:color="auto"/>
      </w:divBdr>
    </w:div>
    <w:div w:id="2085487303">
      <w:bodyDiv w:val="1"/>
      <w:marLeft w:val="0"/>
      <w:marRight w:val="0"/>
      <w:marTop w:val="0"/>
      <w:marBottom w:val="0"/>
      <w:divBdr>
        <w:top w:val="none" w:sz="0" w:space="0" w:color="auto"/>
        <w:left w:val="none" w:sz="0" w:space="0" w:color="auto"/>
        <w:bottom w:val="none" w:sz="0" w:space="0" w:color="auto"/>
        <w:right w:val="none" w:sz="0" w:space="0" w:color="auto"/>
      </w:divBdr>
    </w:div>
    <w:div w:id="2089108393">
      <w:bodyDiv w:val="1"/>
      <w:marLeft w:val="0"/>
      <w:marRight w:val="0"/>
      <w:marTop w:val="0"/>
      <w:marBottom w:val="0"/>
      <w:divBdr>
        <w:top w:val="none" w:sz="0" w:space="0" w:color="auto"/>
        <w:left w:val="none" w:sz="0" w:space="0" w:color="auto"/>
        <w:bottom w:val="none" w:sz="0" w:space="0" w:color="auto"/>
        <w:right w:val="none" w:sz="0" w:space="0" w:color="auto"/>
      </w:divBdr>
    </w:div>
    <w:div w:id="2089687657">
      <w:bodyDiv w:val="1"/>
      <w:marLeft w:val="0"/>
      <w:marRight w:val="0"/>
      <w:marTop w:val="0"/>
      <w:marBottom w:val="0"/>
      <w:divBdr>
        <w:top w:val="none" w:sz="0" w:space="0" w:color="auto"/>
        <w:left w:val="none" w:sz="0" w:space="0" w:color="auto"/>
        <w:bottom w:val="none" w:sz="0" w:space="0" w:color="auto"/>
        <w:right w:val="none" w:sz="0" w:space="0" w:color="auto"/>
      </w:divBdr>
    </w:div>
    <w:div w:id="2092775293">
      <w:bodyDiv w:val="1"/>
      <w:marLeft w:val="0"/>
      <w:marRight w:val="0"/>
      <w:marTop w:val="0"/>
      <w:marBottom w:val="0"/>
      <w:divBdr>
        <w:top w:val="none" w:sz="0" w:space="0" w:color="auto"/>
        <w:left w:val="none" w:sz="0" w:space="0" w:color="auto"/>
        <w:bottom w:val="none" w:sz="0" w:space="0" w:color="auto"/>
        <w:right w:val="none" w:sz="0" w:space="0" w:color="auto"/>
      </w:divBdr>
    </w:div>
    <w:div w:id="2114473846">
      <w:bodyDiv w:val="1"/>
      <w:marLeft w:val="0"/>
      <w:marRight w:val="0"/>
      <w:marTop w:val="0"/>
      <w:marBottom w:val="0"/>
      <w:divBdr>
        <w:top w:val="none" w:sz="0" w:space="0" w:color="auto"/>
        <w:left w:val="none" w:sz="0" w:space="0" w:color="auto"/>
        <w:bottom w:val="none" w:sz="0" w:space="0" w:color="auto"/>
        <w:right w:val="none" w:sz="0" w:space="0" w:color="auto"/>
      </w:divBdr>
    </w:div>
    <w:div w:id="2115317561">
      <w:bodyDiv w:val="1"/>
      <w:marLeft w:val="0"/>
      <w:marRight w:val="0"/>
      <w:marTop w:val="0"/>
      <w:marBottom w:val="0"/>
      <w:divBdr>
        <w:top w:val="none" w:sz="0" w:space="0" w:color="auto"/>
        <w:left w:val="none" w:sz="0" w:space="0" w:color="auto"/>
        <w:bottom w:val="none" w:sz="0" w:space="0" w:color="auto"/>
        <w:right w:val="none" w:sz="0" w:space="0" w:color="auto"/>
      </w:divBdr>
    </w:div>
    <w:div w:id="2128305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yperlink" Target="file:///E:\UIIDP\Sawla%20town\2013%20E.C\CIP,%20AMP%20and%20REP-2013\CIP-2013\Sawla-2013-2015-PP.x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chart" Target="charts/chart1.xml"/><Relationship Id="rId30" Type="http://schemas.openxmlformats.org/officeDocument/2006/relationships/hyperlink" Target="file:///E:\UIIDP\Sawla%20town\2013%20E.C\CIP,%20AMP%20and%20REP-2013\AMP-2013\AMP%20New%20Projects.xlsx" TargetMode="External"/><Relationship Id="rId35"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36CA-4305-A571-0322576631F2}"/>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33F4-4E0A-8580-2E49EDA579F5}"/>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6CA-4305-A571-0322576631F2}"/>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3F4-4E0A-8580-2E49EDA579F5}"/>
              </c:ext>
            </c:extLst>
          </c:dPt>
          <c:dLbls>
            <c:dLbl>
              <c:idx val="0"/>
              <c:tx>
                <c:rich>
                  <a:bodyPr/>
                  <a:lstStyle/>
                  <a:p>
                    <a:r>
                      <a:rPr lang="en-US"/>
                      <a:t>13.98</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CA-4305-A571-0322576631F2}"/>
                </c:ext>
              </c:extLst>
            </c:dLbl>
            <c:dLbl>
              <c:idx val="1"/>
              <c:tx>
                <c:rich>
                  <a:bodyPr/>
                  <a:lstStyle/>
                  <a:p>
                    <a:r>
                      <a:rPr lang="en-US" sz="1000" b="1" i="0" u="none" strike="noStrike" baseline="0">
                        <a:effectLst/>
                      </a:rPr>
                      <a:t>26.61</a:t>
                    </a:r>
                    <a:endParaRPr lang="en-US"/>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F4-4E0A-8580-2E49EDA579F5}"/>
                </c:ext>
              </c:extLst>
            </c:dLbl>
            <c:dLbl>
              <c:idx val="2"/>
              <c:tx>
                <c:rich>
                  <a:bodyPr/>
                  <a:lstStyle/>
                  <a:p>
                    <a:r>
                      <a:rPr lang="en-US"/>
                      <a:t>55.72</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CA-4305-A571-0322576631F2}"/>
                </c:ext>
              </c:extLst>
            </c:dLbl>
            <c:dLbl>
              <c:idx val="3"/>
              <c:tx>
                <c:rich>
                  <a:bodyPr/>
                  <a:lstStyle/>
                  <a:p>
                    <a:r>
                      <a:rPr lang="en-US" sz="1000" b="1" i="0" u="none" strike="noStrike" baseline="0">
                        <a:effectLst/>
                      </a:rPr>
                      <a:t>3.68</a:t>
                    </a:r>
                    <a:endParaRPr lang="en-US"/>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F4-4E0A-8580-2E49EDA579F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extLst xmlns:c16r2="http://schemas.microsoft.com/office/drawing/2015/06/chart">
              <c:ext xmlns:c15="http://schemas.microsoft.com/office/drawing/2012/chart" uri="{CE6537A1-D6FC-4f65-9D91-7224C49458BB}"/>
            </c:extLst>
          </c:dLbls>
          <c:cat>
            <c:strRef>
              <c:f>Sheet1!$A$2:$A$5</c:f>
              <c:strCache>
                <c:ptCount val="4"/>
                <c:pt idx="0">
                  <c:v>Cobblestone Road</c:v>
                </c:pt>
                <c:pt idx="1">
                  <c:v>Earth Road</c:v>
                </c:pt>
                <c:pt idx="2">
                  <c:v>Gravel</c:v>
                </c:pt>
                <c:pt idx="3">
                  <c:v>Asphalt</c:v>
                </c:pt>
              </c:strCache>
            </c:strRef>
          </c:cat>
          <c:val>
            <c:numRef>
              <c:f>Sheet1!$B$2:$B$5</c:f>
              <c:numCache>
                <c:formatCode>0%</c:formatCode>
                <c:ptCount val="4"/>
                <c:pt idx="0">
                  <c:v>0.13980000000000001</c:v>
                </c:pt>
                <c:pt idx="1">
                  <c:v>0.26100000000000001</c:v>
                </c:pt>
                <c:pt idx="2">
                  <c:v>0.55720000000000003</c:v>
                </c:pt>
                <c:pt idx="3">
                  <c:v>3.6800000000000027E-2</c:v>
                </c:pt>
              </c:numCache>
            </c:numRef>
          </c:val>
          <c:extLst xmlns:c16r2="http://schemas.microsoft.com/office/drawing/2015/06/chart">
            <c:ext xmlns:c16="http://schemas.microsoft.com/office/drawing/2014/chart" uri="{C3380CC4-5D6E-409C-BE32-E72D297353CC}">
              <c16:uniqueId val="{00000002-36CA-4305-A571-0322576631F2}"/>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Over all condition of Road </a:t>
            </a:r>
          </a:p>
        </c:rich>
      </c:tx>
      <c:layout>
        <c:manualLayout>
          <c:xMode val="edge"/>
          <c:yMode val="edge"/>
          <c:x val="0.31427481567844506"/>
          <c:y val="3.6529680365296795E-2"/>
        </c:manualLayout>
      </c:layout>
    </c:title>
    <c:plotArea>
      <c:layout/>
      <c:pieChart>
        <c:varyColors val="1"/>
        <c:ser>
          <c:idx val="0"/>
          <c:order val="0"/>
          <c:tx>
            <c:strRef>
              <c:f>Sheet1!$B$1</c:f>
              <c:strCache>
                <c:ptCount val="1"/>
                <c:pt idx="0">
                  <c:v>Over all condition of Road Condition</c:v>
                </c:pt>
              </c:strCache>
            </c:strRef>
          </c:tx>
          <c:dLbls>
            <c:spPr>
              <a:noFill/>
              <a:ln>
                <a:noFill/>
              </a:ln>
              <a:effectLst/>
            </c:spPr>
            <c:showVal val="1"/>
            <c:extLst xmlns:c16r2="http://schemas.microsoft.com/office/drawing/2015/06/chart">
              <c:ext xmlns:c15="http://schemas.microsoft.com/office/drawing/2012/chart" uri="{CE6537A1-D6FC-4f65-9D91-7224C49458BB}"/>
            </c:extLst>
          </c:dLbls>
          <c:cat>
            <c:strRef>
              <c:f>Sheet1!$A$2:$A$6</c:f>
              <c:strCache>
                <c:ptCount val="5"/>
                <c:pt idx="0">
                  <c:v>very Good</c:v>
                </c:pt>
                <c:pt idx="1">
                  <c:v>Good</c:v>
                </c:pt>
                <c:pt idx="2">
                  <c:v>Fair</c:v>
                </c:pt>
                <c:pt idx="3">
                  <c:v>Poor</c:v>
                </c:pt>
                <c:pt idx="4">
                  <c:v>Very Poor</c:v>
                </c:pt>
              </c:strCache>
            </c:strRef>
          </c:cat>
          <c:val>
            <c:numRef>
              <c:f>Sheet1!$B$2:$B$6</c:f>
              <c:numCache>
                <c:formatCode>0.00%</c:formatCode>
                <c:ptCount val="5"/>
                <c:pt idx="0">
                  <c:v>6.59E-2</c:v>
                </c:pt>
                <c:pt idx="1">
                  <c:v>0.24020000000000011</c:v>
                </c:pt>
                <c:pt idx="2">
                  <c:v>4.8100000000000004E-2</c:v>
                </c:pt>
                <c:pt idx="3">
                  <c:v>0.52549999999999997</c:v>
                </c:pt>
                <c:pt idx="4" formatCode="0%">
                  <c:v>0.12000000000000002</c:v>
                </c:pt>
              </c:numCache>
            </c:numRef>
          </c:val>
          <c:extLst xmlns:c16r2="http://schemas.microsoft.com/office/drawing/2015/06/chart">
            <c:ext xmlns:c16="http://schemas.microsoft.com/office/drawing/2014/chart" uri="{C3380CC4-5D6E-409C-BE32-E72D297353CC}">
              <c16:uniqueId val="{00000000-E5B2-4D29-B1B1-9B3E99C8805E}"/>
            </c:ext>
          </c:extLst>
        </c:ser>
        <c:dLbls>
          <c:showVal val="1"/>
        </c:dLbls>
        <c:firstSliceAng val="0"/>
      </c:pieChart>
    </c:plotArea>
    <c:legend>
      <c:legendPos val="r"/>
      <c:layout>
        <c:manualLayout>
          <c:xMode val="edge"/>
          <c:yMode val="edge"/>
          <c:x val="0.79962990655100796"/>
          <c:y val="0.2735251416401745"/>
          <c:w val="0.15780695293716854"/>
          <c:h val="0.47767894242003056"/>
        </c:manualLayout>
      </c:layout>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chart>
  <c:txPr>
    <a:bodyPr/>
    <a:lstStyle/>
    <a:p>
      <a:pPr>
        <a:defRPr lang="en-US"/>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Drainage</a:t>
            </a: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56F-4723-B873-6D0D90BE0D7D}"/>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56F-4723-B873-6D0D90BE0D7D}"/>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56F-4723-B873-6D0D90BE0D7D}"/>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56F-4723-B873-6D0D90BE0D7D}"/>
              </c:ext>
            </c:extLst>
          </c:dPt>
          <c:dLbls>
            <c:dLbl>
              <c:idx val="0"/>
              <c:layout>
                <c:manualLayout>
                  <c:x val="-0.13269820611266581"/>
                  <c:y val="1.346532470842721E-2"/>
                </c:manualLayout>
              </c:layout>
              <c:tx>
                <c:rich>
                  <a:bodyPr/>
                  <a:lstStyle/>
                  <a:p>
                    <a:fld id="{0D54879E-F883-4963-87AE-4F9DDE9FCE18}" type="VALUE">
                      <a:rPr lang="en-US"/>
                      <a:pPr/>
                      <a:t>[VALUE]</a:t>
                    </a:fld>
                    <a:endParaRPr lang="en-US"/>
                  </a:p>
                </c:rich>
              </c:tx>
              <c:dLblPos val="bestFit"/>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56F-4723-B873-6D0D90BE0D7D}"/>
                </c:ext>
              </c:extLst>
            </c:dLbl>
            <c:dLbl>
              <c:idx val="1"/>
              <c:tx>
                <c:rich>
                  <a:bodyPr/>
                  <a:lstStyle/>
                  <a:p>
                    <a:fld id="{C067B4D5-7752-47C6-A205-B3657637308D}" type="VALUE">
                      <a:rPr lang="en-US"/>
                      <a:pPr/>
                      <a:t>[VALUE]</a:t>
                    </a:fld>
                    <a:endParaRPr lang="en-US"/>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56F-4723-B873-6D0D90BE0D7D}"/>
                </c:ext>
              </c:extLst>
            </c:dLbl>
            <c:dLbl>
              <c:idx val="2"/>
              <c:layout>
                <c:manualLayout>
                  <c:x val="0.12166451920782632"/>
                  <c:y val="0.18948477896955787"/>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E630FE76-2F54-4FB6-8313-B4EA7B7EE11C}" type="VALUE">
                      <a:rPr lang="en-US"/>
                      <a:pPr>
                        <a:defRPr sz="1000" b="1" i="0" u="none" strike="noStrike" kern="1200" baseline="0">
                          <a:solidFill>
                            <a:schemeClr val="lt1"/>
                          </a:solidFill>
                          <a:latin typeface="+mn-lt"/>
                          <a:ea typeface="+mn-ea"/>
                          <a:cs typeface="+mn-cs"/>
                        </a:defRPr>
                      </a:pPr>
                      <a:t>[VALUE]</a:t>
                    </a:fld>
                    <a:r>
                      <a:rPr lang="en-US" baseline="0"/>
                      <a:t> </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Val val="1"/>
              <c:showPercent val="1"/>
              <c:extLst xmlns:c16r2="http://schemas.microsoft.com/office/drawing/2015/06/chart">
                <c:ext xmlns:c15="http://schemas.microsoft.com/office/drawing/2012/chart" uri="{CE6537A1-D6FC-4f65-9D91-7224C49458BB}">
                  <c15:layout>
                    <c:manualLayout>
                      <c:w val="9.4214876033057851E-2"/>
                      <c:h val="7.7707924304737497E-2"/>
                    </c:manualLayout>
                  </c15:layout>
                  <c15:dlblFieldTable/>
                  <c15:showDataLabelsRange val="0"/>
                </c:ext>
                <c:ext xmlns:c16="http://schemas.microsoft.com/office/drawing/2014/chart" uri="{C3380CC4-5D6E-409C-BE32-E72D297353CC}">
                  <c16:uniqueId val="{00000005-756F-4723-B873-6D0D90BE0D7D}"/>
                </c:ext>
              </c:extLst>
            </c:dLbl>
            <c:dLbl>
              <c:idx val="3"/>
              <c:layout>
                <c:manualLayout>
                  <c:x val="4.4396954512917371E-2"/>
                  <c:y val="0.11665155491927151"/>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4F57D0DE-A65D-4FF3-A8FF-E269DFF371B8}" type="VALUE">
                      <a:rPr lang="en-US"/>
                      <a:pPr>
                        <a:defRPr sz="1000" b="1" i="0" u="none" strike="noStrike" kern="1200" baseline="0">
                          <a:solidFill>
                            <a:schemeClr val="lt1"/>
                          </a:solidFill>
                          <a:latin typeface="+mn-lt"/>
                          <a:ea typeface="+mn-ea"/>
                          <a:cs typeface="+mn-cs"/>
                        </a:defRPr>
                      </a:pPr>
                      <a:t>[VALUE]</a:t>
                    </a:fld>
                    <a:endParaRPr lang="en-US"/>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Val val="1"/>
              <c:showPercent val="1"/>
              <c:extLst xmlns:c16r2="http://schemas.microsoft.com/office/drawing/2015/06/chart">
                <c:ext xmlns:c15="http://schemas.microsoft.com/office/drawing/2012/chart" uri="{CE6537A1-D6FC-4f65-9D91-7224C49458BB}">
                  <c15:layout>
                    <c:manualLayout>
                      <c:w val="7.6584022038567498E-2"/>
                      <c:h val="6.0210111531334175E-2"/>
                    </c:manualLayout>
                  </c15:layout>
                  <c15:dlblFieldTable/>
                  <c15:showDataLabelsRange val="0"/>
                </c:ext>
                <c:ext xmlns:c16="http://schemas.microsoft.com/office/drawing/2014/chart" uri="{C3380CC4-5D6E-409C-BE32-E72D297353CC}">
                  <c16:uniqueId val="{00000007-756F-4723-B873-6D0D90BE0D7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Val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Very Good</c:v>
                </c:pt>
                <c:pt idx="1">
                  <c:v>Good</c:v>
                </c:pt>
                <c:pt idx="2">
                  <c:v>Fair</c:v>
                </c:pt>
                <c:pt idx="3">
                  <c:v>poor</c:v>
                </c:pt>
              </c:strCache>
            </c:strRef>
          </c:cat>
          <c:val>
            <c:numRef>
              <c:f>Sheet1!$B$2:$B$5</c:f>
              <c:numCache>
                <c:formatCode>0%</c:formatCode>
                <c:ptCount val="4"/>
                <c:pt idx="0" formatCode="0.00%">
                  <c:v>0.39390000000000036</c:v>
                </c:pt>
                <c:pt idx="1">
                  <c:v>0.46</c:v>
                </c:pt>
                <c:pt idx="2" formatCode="0.00%">
                  <c:v>9.3900000000000067E-2</c:v>
                </c:pt>
                <c:pt idx="3" formatCode="0.00%">
                  <c:v>5.2200000000000003E-2</c:v>
                </c:pt>
              </c:numCache>
            </c:numRef>
          </c:val>
          <c:extLst xmlns:c16r2="http://schemas.microsoft.com/office/drawing/2015/06/chart">
            <c:ext xmlns:c16="http://schemas.microsoft.com/office/drawing/2014/chart" uri="{C3380CC4-5D6E-409C-BE32-E72D297353CC}">
              <c16:uniqueId val="{00000000-10A3-4BC1-8A5A-3D0C529D7835}"/>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A6CB2B-5581-4799-A00F-495DA49C77DC}" type="doc">
      <dgm:prSet loTypeId="urn:microsoft.com/office/officeart/2005/8/layout/orgChart1" loCatId="hierarchy" qsTypeId="urn:microsoft.com/office/officeart/2005/8/quickstyle/3d4" qsCatId="3D" csTypeId="urn:microsoft.com/office/officeart/2005/8/colors/colorful2" csCatId="colorful" phldr="1"/>
      <dgm:spPr/>
      <dgm:t>
        <a:bodyPr/>
        <a:lstStyle/>
        <a:p>
          <a:endParaRPr lang="en-US"/>
        </a:p>
      </dgm:t>
    </dgm:pt>
    <dgm:pt modelId="{23E55D7B-850D-42C3-9004-3F7F09514EF4}">
      <dgm:prSet phldrT="[Text]" custT="1"/>
      <dgm:spPr>
        <a:xfrm>
          <a:off x="1666995" y="53"/>
          <a:ext cx="1491720" cy="596992"/>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sz="2000" b="1" dirty="0">
              <a:solidFill>
                <a:srgbClr val="C00000"/>
              </a:solidFill>
              <a:latin typeface="Times New Roman" panose="02020603050405020304" pitchFamily="18" charset="0"/>
              <a:ea typeface="+mn-ea"/>
              <a:cs typeface="Times New Roman" panose="02020603050405020304" pitchFamily="18" charset="0"/>
            </a:rPr>
            <a:t>Mayor</a:t>
          </a:r>
          <a:endParaRPr lang="en-US" sz="14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BCB8F035-F55F-4559-8A02-95788F7890B3}" type="parTrans" cxnId="{4F0F7D44-F926-4C35-BFE1-3E5F7D892876}">
      <dgm:prSet/>
      <dgm:spPr/>
      <dgm:t>
        <a:bodyPr/>
        <a:lstStyle/>
        <a:p>
          <a:endParaRPr lang="en-US">
            <a:latin typeface="Times New Roman" panose="02020603050405020304" pitchFamily="18" charset="0"/>
            <a:cs typeface="Times New Roman" panose="02020603050405020304" pitchFamily="18" charset="0"/>
          </a:endParaRPr>
        </a:p>
      </dgm:t>
    </dgm:pt>
    <dgm:pt modelId="{D250DE49-70D2-4CEA-8B30-8F956BCF9E8E}" type="sibTrans" cxnId="{4F0F7D44-F926-4C35-BFE1-3E5F7D892876}">
      <dgm:prSet/>
      <dgm:spPr/>
      <dgm:t>
        <a:bodyPr/>
        <a:lstStyle/>
        <a:p>
          <a:endParaRPr lang="en-US">
            <a:latin typeface="Times New Roman" panose="02020603050405020304" pitchFamily="18" charset="0"/>
            <a:cs typeface="Times New Roman" panose="02020603050405020304" pitchFamily="18" charset="0"/>
          </a:endParaRPr>
        </a:p>
      </dgm:t>
    </dgm:pt>
    <dgm:pt modelId="{1BE9BB8D-FE21-40B4-82E7-E50C77C888D5}">
      <dgm:prSet phldrT="[Text]" custT="1"/>
      <dgm:spPr>
        <a:xfrm>
          <a:off x="1378961" y="999623"/>
          <a:ext cx="2067788" cy="484664"/>
        </a:xfr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sz="2400" b="1" dirty="0" err="1">
              <a:solidFill>
                <a:srgbClr val="C00000"/>
              </a:solidFill>
              <a:latin typeface="Times New Roman" panose="02020603050405020304" pitchFamily="18" charset="0"/>
              <a:ea typeface="+mn-ea"/>
              <a:cs typeface="Times New Roman" panose="02020603050405020304" pitchFamily="18" charset="0"/>
            </a:rPr>
            <a:t>City Manager</a:t>
          </a:r>
        </a:p>
      </dgm:t>
    </dgm:pt>
    <dgm:pt modelId="{CDA64D8E-ADB7-4B00-AD79-D901DD97A93C}" type="parTrans" cxnId="{E93E05B9-99A4-452C-AB49-663C26586FBE}">
      <dgm:prSet/>
      <dgm:spPr>
        <a:xfrm>
          <a:off x="2367135" y="597046"/>
          <a:ext cx="91440" cy="402577"/>
        </a:xfrm>
        <a:noFill/>
        <a:ln w="25400" cap="flat" cmpd="sng" algn="ctr">
          <a:solidFill>
            <a:srgbClr val="9BBB59">
              <a:hueOff val="0"/>
              <a:satOff val="0"/>
              <a:lumOff val="0"/>
              <a:alphaOff val="0"/>
            </a:srgbClr>
          </a:solidFill>
          <a:prstDash val="solid"/>
        </a:ln>
        <a:effectLst/>
        <a:sp3d z="-40000" prstMaterial="matte"/>
      </dgm:spPr>
      <dgm:t>
        <a:bodyPr/>
        <a:lstStyle/>
        <a:p>
          <a:endParaRPr lang="en-US">
            <a:latin typeface="Times New Roman" panose="02020603050405020304" pitchFamily="18" charset="0"/>
            <a:cs typeface="Times New Roman" panose="02020603050405020304" pitchFamily="18" charset="0"/>
          </a:endParaRPr>
        </a:p>
      </dgm:t>
    </dgm:pt>
    <dgm:pt modelId="{069D8266-6D73-462F-9D1B-98FBABB578EC}" type="sibTrans" cxnId="{E93E05B9-99A4-452C-AB49-663C26586FBE}">
      <dgm:prSet/>
      <dgm:spPr/>
      <dgm:t>
        <a:bodyPr/>
        <a:lstStyle/>
        <a:p>
          <a:endParaRPr lang="en-US">
            <a:latin typeface="Times New Roman" panose="02020603050405020304" pitchFamily="18" charset="0"/>
            <a:cs typeface="Times New Roman" panose="02020603050405020304" pitchFamily="18" charset="0"/>
          </a:endParaRPr>
        </a:p>
      </dgm:t>
    </dgm:pt>
    <dgm:pt modelId="{2FC37F9F-B3AA-4CE7-B04A-2DA6E1E0EADB}">
      <dgm:prSet custT="1"/>
      <dgm:spPr>
        <a:xfrm>
          <a:off x="1895908" y="1886864"/>
          <a:ext cx="2456639" cy="958516"/>
        </a:xfrm>
        <a:solidFill>
          <a:srgbClr val="8064A2">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sz="2400" b="1">
              <a:solidFill>
                <a:srgbClr val="C00000"/>
              </a:solidFill>
              <a:latin typeface="Times New Roman" panose="02020603050405020304" pitchFamily="18" charset="0"/>
              <a:ea typeface="+mn-ea"/>
              <a:cs typeface="Times New Roman" panose="02020603050405020304" pitchFamily="18" charset="0"/>
            </a:rPr>
            <a:t>UIIDP Coordination Team</a:t>
          </a:r>
        </a:p>
      </dgm:t>
    </dgm:pt>
    <dgm:pt modelId="{9B21E388-FC50-43CC-BCCD-14D1F1F2EB57}" type="parTrans" cxnId="{096A3286-9DB1-463B-805F-4F897285EC19}">
      <dgm:prSet/>
      <dgm:spPr>
        <a:xfrm>
          <a:off x="1585740" y="1484287"/>
          <a:ext cx="310168" cy="881835"/>
        </a:xfrm>
        <a:noFill/>
        <a:ln w="25400" cap="flat" cmpd="sng" algn="ctr">
          <a:solidFill>
            <a:srgbClr val="8064A2">
              <a:hueOff val="0"/>
              <a:satOff val="0"/>
              <a:lumOff val="0"/>
              <a:alphaOff val="0"/>
            </a:srgbClr>
          </a:solidFill>
          <a:prstDash val="solid"/>
        </a:ln>
        <a:effectLst/>
        <a:scene3d>
          <a:camera prst="orthographicFront"/>
          <a:lightRig rig="chilly" dir="t"/>
        </a:scene3d>
        <a:sp3d z="-40000" prstMaterial="matte"/>
      </dgm:spPr>
      <dgm:t>
        <a:bodyPr/>
        <a:lstStyle/>
        <a:p>
          <a:endParaRPr lang="en-US">
            <a:latin typeface="Times New Roman" panose="02020603050405020304" pitchFamily="18" charset="0"/>
            <a:cs typeface="Times New Roman" panose="02020603050405020304" pitchFamily="18" charset="0"/>
          </a:endParaRPr>
        </a:p>
      </dgm:t>
    </dgm:pt>
    <dgm:pt modelId="{FB432E83-78D9-4B5D-82D1-9D45F6A48000}" type="sibTrans" cxnId="{096A3286-9DB1-463B-805F-4F897285EC19}">
      <dgm:prSet/>
      <dgm:spPr/>
      <dgm:t>
        <a:bodyPr/>
        <a:lstStyle/>
        <a:p>
          <a:endParaRPr lang="en-US">
            <a:latin typeface="Times New Roman" panose="02020603050405020304" pitchFamily="18" charset="0"/>
            <a:cs typeface="Times New Roman" panose="02020603050405020304" pitchFamily="18" charset="0"/>
          </a:endParaRPr>
        </a:p>
      </dgm:t>
    </dgm:pt>
    <dgm:pt modelId="{ED707249-4C71-4EAC-B3F3-80463748F058}" type="pres">
      <dgm:prSet presAssocID="{54A6CB2B-5581-4799-A00F-495DA49C77DC}" presName="hierChild1" presStyleCnt="0">
        <dgm:presLayoutVars>
          <dgm:orgChart val="1"/>
          <dgm:chPref val="1"/>
          <dgm:dir/>
          <dgm:animOne val="branch"/>
          <dgm:animLvl val="lvl"/>
          <dgm:resizeHandles/>
        </dgm:presLayoutVars>
      </dgm:prSet>
      <dgm:spPr/>
      <dgm:t>
        <a:bodyPr/>
        <a:lstStyle/>
        <a:p>
          <a:endParaRPr lang="en-US"/>
        </a:p>
      </dgm:t>
    </dgm:pt>
    <dgm:pt modelId="{4B4A8B85-613D-4155-9B94-70E057A4363F}" type="pres">
      <dgm:prSet presAssocID="{23E55D7B-850D-42C3-9004-3F7F09514EF4}" presName="hierRoot1" presStyleCnt="0">
        <dgm:presLayoutVars>
          <dgm:hierBranch val="init"/>
        </dgm:presLayoutVars>
      </dgm:prSet>
      <dgm:spPr/>
    </dgm:pt>
    <dgm:pt modelId="{D90B64DB-0EA0-4FFB-8DA4-B76A4FC3AA2D}" type="pres">
      <dgm:prSet presAssocID="{23E55D7B-850D-42C3-9004-3F7F09514EF4}" presName="rootComposite1" presStyleCnt="0"/>
      <dgm:spPr/>
    </dgm:pt>
    <dgm:pt modelId="{9D3A1995-9917-414F-9961-DA915954BB4B}" type="pres">
      <dgm:prSet presAssocID="{23E55D7B-850D-42C3-9004-3F7F09514EF4}" presName="rootText1" presStyleLbl="node0" presStyleIdx="0" presStyleCnt="1" custScaleX="77814" custScaleY="62283">
        <dgm:presLayoutVars>
          <dgm:chPref val="3"/>
        </dgm:presLayoutVars>
      </dgm:prSet>
      <dgm:spPr>
        <a:prstGeom prst="rect">
          <a:avLst/>
        </a:prstGeom>
      </dgm:spPr>
      <dgm:t>
        <a:bodyPr/>
        <a:lstStyle/>
        <a:p>
          <a:endParaRPr lang="en-US"/>
        </a:p>
      </dgm:t>
    </dgm:pt>
    <dgm:pt modelId="{7DEAFCBF-0C27-4A00-9B70-7472B6CE6942}" type="pres">
      <dgm:prSet presAssocID="{23E55D7B-850D-42C3-9004-3F7F09514EF4}" presName="rootConnector1" presStyleLbl="node1" presStyleIdx="0" presStyleCnt="0"/>
      <dgm:spPr/>
      <dgm:t>
        <a:bodyPr/>
        <a:lstStyle/>
        <a:p>
          <a:endParaRPr lang="en-US"/>
        </a:p>
      </dgm:t>
    </dgm:pt>
    <dgm:pt modelId="{4C3072FD-354D-45FF-9B0A-B6B9F7EFCB7B}" type="pres">
      <dgm:prSet presAssocID="{23E55D7B-850D-42C3-9004-3F7F09514EF4}" presName="hierChild2" presStyleCnt="0"/>
      <dgm:spPr/>
    </dgm:pt>
    <dgm:pt modelId="{3839DBBB-B6E5-4477-A46F-99DE3C7B9229}" type="pres">
      <dgm:prSet presAssocID="{CDA64D8E-ADB7-4B00-AD79-D901DD97A93C}" presName="Name37" presStyleLbl="parChTrans1D2" presStyleIdx="0" presStyleCnt="1"/>
      <dgm:spPr>
        <a:custGeom>
          <a:avLst/>
          <a:gdLst/>
          <a:ahLst/>
          <a:cxnLst/>
          <a:rect l="0" t="0" r="0" b="0"/>
          <a:pathLst>
            <a:path>
              <a:moveTo>
                <a:pt x="45720" y="0"/>
              </a:moveTo>
              <a:lnTo>
                <a:pt x="45720" y="402577"/>
              </a:lnTo>
            </a:path>
          </a:pathLst>
        </a:custGeom>
      </dgm:spPr>
      <dgm:t>
        <a:bodyPr/>
        <a:lstStyle/>
        <a:p>
          <a:endParaRPr lang="en-US"/>
        </a:p>
      </dgm:t>
    </dgm:pt>
    <dgm:pt modelId="{27FEA3DA-5B8E-4A33-BCC1-F9223DFB3438}" type="pres">
      <dgm:prSet presAssocID="{1BE9BB8D-FE21-40B4-82E7-E50C77C888D5}" presName="hierRoot2" presStyleCnt="0">
        <dgm:presLayoutVars>
          <dgm:hierBranch val="init"/>
        </dgm:presLayoutVars>
      </dgm:prSet>
      <dgm:spPr/>
    </dgm:pt>
    <dgm:pt modelId="{EA759DF6-E32C-484A-BB01-C5D33EEFD1F0}" type="pres">
      <dgm:prSet presAssocID="{1BE9BB8D-FE21-40B4-82E7-E50C77C888D5}" presName="rootComposite" presStyleCnt="0"/>
      <dgm:spPr/>
    </dgm:pt>
    <dgm:pt modelId="{61F42D8F-9A79-4AF6-9E20-BD2AC06EB603}" type="pres">
      <dgm:prSet presAssocID="{1BE9BB8D-FE21-40B4-82E7-E50C77C888D5}" presName="rootText" presStyleLbl="node2" presStyleIdx="0" presStyleCnt="1" custScaleX="107864" custScaleY="50564">
        <dgm:presLayoutVars>
          <dgm:chPref val="3"/>
        </dgm:presLayoutVars>
      </dgm:prSet>
      <dgm:spPr>
        <a:prstGeom prst="rect">
          <a:avLst/>
        </a:prstGeom>
      </dgm:spPr>
      <dgm:t>
        <a:bodyPr/>
        <a:lstStyle/>
        <a:p>
          <a:endParaRPr lang="en-US"/>
        </a:p>
      </dgm:t>
    </dgm:pt>
    <dgm:pt modelId="{CCC08B69-2964-482B-8812-849B30EA733E}" type="pres">
      <dgm:prSet presAssocID="{1BE9BB8D-FE21-40B4-82E7-E50C77C888D5}" presName="rootConnector" presStyleLbl="node2" presStyleIdx="0" presStyleCnt="1"/>
      <dgm:spPr/>
      <dgm:t>
        <a:bodyPr/>
        <a:lstStyle/>
        <a:p>
          <a:endParaRPr lang="en-US"/>
        </a:p>
      </dgm:t>
    </dgm:pt>
    <dgm:pt modelId="{5FDB9A84-25AD-47DB-8173-EC34718D7BD1}" type="pres">
      <dgm:prSet presAssocID="{1BE9BB8D-FE21-40B4-82E7-E50C77C888D5}" presName="hierChild4" presStyleCnt="0"/>
      <dgm:spPr/>
    </dgm:pt>
    <dgm:pt modelId="{87BBC058-57C2-4D14-8198-02CB8F1517E1}" type="pres">
      <dgm:prSet presAssocID="{9B21E388-FC50-43CC-BCCD-14D1F1F2EB57}" presName="Name37" presStyleLbl="parChTrans1D3" presStyleIdx="0" presStyleCnt="1"/>
      <dgm:spPr>
        <a:custGeom>
          <a:avLst/>
          <a:gdLst/>
          <a:ahLst/>
          <a:cxnLst/>
          <a:rect l="0" t="0" r="0" b="0"/>
          <a:pathLst>
            <a:path>
              <a:moveTo>
                <a:pt x="0" y="0"/>
              </a:moveTo>
              <a:lnTo>
                <a:pt x="0" y="881835"/>
              </a:lnTo>
              <a:lnTo>
                <a:pt x="310168" y="881835"/>
              </a:lnTo>
            </a:path>
          </a:pathLst>
        </a:custGeom>
      </dgm:spPr>
      <dgm:t>
        <a:bodyPr/>
        <a:lstStyle/>
        <a:p>
          <a:endParaRPr lang="en-US"/>
        </a:p>
      </dgm:t>
    </dgm:pt>
    <dgm:pt modelId="{A21504F7-1FD3-4418-9CB8-73738FA2E8B9}" type="pres">
      <dgm:prSet presAssocID="{2FC37F9F-B3AA-4CE7-B04A-2DA6E1E0EADB}" presName="hierRoot2" presStyleCnt="0">
        <dgm:presLayoutVars>
          <dgm:hierBranch val="init"/>
        </dgm:presLayoutVars>
      </dgm:prSet>
      <dgm:spPr/>
    </dgm:pt>
    <dgm:pt modelId="{D88DBCFD-7733-4823-B2DB-41565907D590}" type="pres">
      <dgm:prSet presAssocID="{2FC37F9F-B3AA-4CE7-B04A-2DA6E1E0EADB}" presName="rootComposite" presStyleCnt="0"/>
      <dgm:spPr/>
    </dgm:pt>
    <dgm:pt modelId="{39B429BE-4D7D-47D2-BAEA-C7361F9CD50D}" type="pres">
      <dgm:prSet presAssocID="{2FC37F9F-B3AA-4CE7-B04A-2DA6E1E0EADB}" presName="rootText" presStyleLbl="node3" presStyleIdx="0" presStyleCnt="1" custScaleX="128148">
        <dgm:presLayoutVars>
          <dgm:chPref val="3"/>
        </dgm:presLayoutVars>
      </dgm:prSet>
      <dgm:spPr>
        <a:prstGeom prst="rect">
          <a:avLst/>
        </a:prstGeom>
      </dgm:spPr>
      <dgm:t>
        <a:bodyPr/>
        <a:lstStyle/>
        <a:p>
          <a:endParaRPr lang="en-US"/>
        </a:p>
      </dgm:t>
    </dgm:pt>
    <dgm:pt modelId="{100AD8B3-37FD-4CB1-9237-D605EEE41302}" type="pres">
      <dgm:prSet presAssocID="{2FC37F9F-B3AA-4CE7-B04A-2DA6E1E0EADB}" presName="rootConnector" presStyleLbl="node3" presStyleIdx="0" presStyleCnt="1"/>
      <dgm:spPr/>
      <dgm:t>
        <a:bodyPr/>
        <a:lstStyle/>
        <a:p>
          <a:endParaRPr lang="en-US"/>
        </a:p>
      </dgm:t>
    </dgm:pt>
    <dgm:pt modelId="{4BD41BD4-4484-4C18-8245-D95FD20EBB9B}" type="pres">
      <dgm:prSet presAssocID="{2FC37F9F-B3AA-4CE7-B04A-2DA6E1E0EADB}" presName="hierChild4" presStyleCnt="0"/>
      <dgm:spPr/>
    </dgm:pt>
    <dgm:pt modelId="{A10DC789-2000-4B1D-A51F-8E92CA61CBAB}" type="pres">
      <dgm:prSet presAssocID="{2FC37F9F-B3AA-4CE7-B04A-2DA6E1E0EADB}" presName="hierChild5" presStyleCnt="0"/>
      <dgm:spPr/>
    </dgm:pt>
    <dgm:pt modelId="{3B0CC5A0-4929-4854-94B7-B9FF8D2E317A}" type="pres">
      <dgm:prSet presAssocID="{1BE9BB8D-FE21-40B4-82E7-E50C77C888D5}" presName="hierChild5" presStyleCnt="0"/>
      <dgm:spPr/>
    </dgm:pt>
    <dgm:pt modelId="{93A0747B-BFE1-452B-A55A-75316F6B720D}" type="pres">
      <dgm:prSet presAssocID="{23E55D7B-850D-42C3-9004-3F7F09514EF4}" presName="hierChild3" presStyleCnt="0"/>
      <dgm:spPr/>
    </dgm:pt>
  </dgm:ptLst>
  <dgm:cxnLst>
    <dgm:cxn modelId="{7188112E-C86D-4FEA-BF86-2F04588644D1}" type="presOf" srcId="{1BE9BB8D-FE21-40B4-82E7-E50C77C888D5}" destId="{61F42D8F-9A79-4AF6-9E20-BD2AC06EB603}" srcOrd="0" destOrd="0" presId="urn:microsoft.com/office/officeart/2005/8/layout/orgChart1"/>
    <dgm:cxn modelId="{DABFF3A9-E7DF-4BF7-B364-D9983E504DAA}" type="presOf" srcId="{2FC37F9F-B3AA-4CE7-B04A-2DA6E1E0EADB}" destId="{100AD8B3-37FD-4CB1-9237-D605EEE41302}" srcOrd="1" destOrd="0" presId="urn:microsoft.com/office/officeart/2005/8/layout/orgChart1"/>
    <dgm:cxn modelId="{C78CF89E-7901-4F56-8C41-A2C5C5DFB850}" type="presOf" srcId="{23E55D7B-850D-42C3-9004-3F7F09514EF4}" destId="{7DEAFCBF-0C27-4A00-9B70-7472B6CE6942}" srcOrd="1" destOrd="0" presId="urn:microsoft.com/office/officeart/2005/8/layout/orgChart1"/>
    <dgm:cxn modelId="{096A3286-9DB1-463B-805F-4F897285EC19}" srcId="{1BE9BB8D-FE21-40B4-82E7-E50C77C888D5}" destId="{2FC37F9F-B3AA-4CE7-B04A-2DA6E1E0EADB}" srcOrd="0" destOrd="0" parTransId="{9B21E388-FC50-43CC-BCCD-14D1F1F2EB57}" sibTransId="{FB432E83-78D9-4B5D-82D1-9D45F6A48000}"/>
    <dgm:cxn modelId="{4F0F7D44-F926-4C35-BFE1-3E5F7D892876}" srcId="{54A6CB2B-5581-4799-A00F-495DA49C77DC}" destId="{23E55D7B-850D-42C3-9004-3F7F09514EF4}" srcOrd="0" destOrd="0" parTransId="{BCB8F035-F55F-4559-8A02-95788F7890B3}" sibTransId="{D250DE49-70D2-4CEA-8B30-8F956BCF9E8E}"/>
    <dgm:cxn modelId="{9ABE1EEC-961D-40CE-9978-2D3AA776BD85}" type="presOf" srcId="{9B21E388-FC50-43CC-BCCD-14D1F1F2EB57}" destId="{87BBC058-57C2-4D14-8198-02CB8F1517E1}" srcOrd="0" destOrd="0" presId="urn:microsoft.com/office/officeart/2005/8/layout/orgChart1"/>
    <dgm:cxn modelId="{A51CAAB8-32E1-4CAD-B1D9-B0F94B16CF77}" type="presOf" srcId="{1BE9BB8D-FE21-40B4-82E7-E50C77C888D5}" destId="{CCC08B69-2964-482B-8812-849B30EA733E}" srcOrd="1" destOrd="0" presId="urn:microsoft.com/office/officeart/2005/8/layout/orgChart1"/>
    <dgm:cxn modelId="{A2DE650E-A329-4DBE-9152-53DEBA9289F7}" type="presOf" srcId="{23E55D7B-850D-42C3-9004-3F7F09514EF4}" destId="{9D3A1995-9917-414F-9961-DA915954BB4B}" srcOrd="0" destOrd="0" presId="urn:microsoft.com/office/officeart/2005/8/layout/orgChart1"/>
    <dgm:cxn modelId="{72CB6FCF-7DDD-456B-9BE6-BA8CCBC350ED}" type="presOf" srcId="{2FC37F9F-B3AA-4CE7-B04A-2DA6E1E0EADB}" destId="{39B429BE-4D7D-47D2-BAEA-C7361F9CD50D}" srcOrd="0" destOrd="0" presId="urn:microsoft.com/office/officeart/2005/8/layout/orgChart1"/>
    <dgm:cxn modelId="{E93E05B9-99A4-452C-AB49-663C26586FBE}" srcId="{23E55D7B-850D-42C3-9004-3F7F09514EF4}" destId="{1BE9BB8D-FE21-40B4-82E7-E50C77C888D5}" srcOrd="0" destOrd="0" parTransId="{CDA64D8E-ADB7-4B00-AD79-D901DD97A93C}" sibTransId="{069D8266-6D73-462F-9D1B-98FBABB578EC}"/>
    <dgm:cxn modelId="{AEE8061C-7FF0-4F3D-8DE1-814B07C1A3A0}" type="presOf" srcId="{CDA64D8E-ADB7-4B00-AD79-D901DD97A93C}" destId="{3839DBBB-B6E5-4477-A46F-99DE3C7B9229}" srcOrd="0" destOrd="0" presId="urn:microsoft.com/office/officeart/2005/8/layout/orgChart1"/>
    <dgm:cxn modelId="{B6358463-3A2F-4381-B933-EEB9511F84FF}" type="presOf" srcId="{54A6CB2B-5581-4799-A00F-495DA49C77DC}" destId="{ED707249-4C71-4EAC-B3F3-80463748F058}" srcOrd="0" destOrd="0" presId="urn:microsoft.com/office/officeart/2005/8/layout/orgChart1"/>
    <dgm:cxn modelId="{29F6228A-AB61-4A5D-A6CE-8281B02A6076}" type="presParOf" srcId="{ED707249-4C71-4EAC-B3F3-80463748F058}" destId="{4B4A8B85-613D-4155-9B94-70E057A4363F}" srcOrd="0" destOrd="0" presId="urn:microsoft.com/office/officeart/2005/8/layout/orgChart1"/>
    <dgm:cxn modelId="{979D97CD-A4A9-413A-8F5D-C94CFFEE6CEE}" type="presParOf" srcId="{4B4A8B85-613D-4155-9B94-70E057A4363F}" destId="{D90B64DB-0EA0-4FFB-8DA4-B76A4FC3AA2D}" srcOrd="0" destOrd="0" presId="urn:microsoft.com/office/officeart/2005/8/layout/orgChart1"/>
    <dgm:cxn modelId="{AEA4CDDE-02EF-4698-8D8E-2A7E68046B5F}" type="presParOf" srcId="{D90B64DB-0EA0-4FFB-8DA4-B76A4FC3AA2D}" destId="{9D3A1995-9917-414F-9961-DA915954BB4B}" srcOrd="0" destOrd="0" presId="urn:microsoft.com/office/officeart/2005/8/layout/orgChart1"/>
    <dgm:cxn modelId="{8DCC6485-EE75-45AC-8BDE-62EB1A2BE06D}" type="presParOf" srcId="{D90B64DB-0EA0-4FFB-8DA4-B76A4FC3AA2D}" destId="{7DEAFCBF-0C27-4A00-9B70-7472B6CE6942}" srcOrd="1" destOrd="0" presId="urn:microsoft.com/office/officeart/2005/8/layout/orgChart1"/>
    <dgm:cxn modelId="{20308315-CBA8-4D6E-AB6B-B469E9EDB433}" type="presParOf" srcId="{4B4A8B85-613D-4155-9B94-70E057A4363F}" destId="{4C3072FD-354D-45FF-9B0A-B6B9F7EFCB7B}" srcOrd="1" destOrd="0" presId="urn:microsoft.com/office/officeart/2005/8/layout/orgChart1"/>
    <dgm:cxn modelId="{5364183A-51ED-4A31-95A7-A00A75361359}" type="presParOf" srcId="{4C3072FD-354D-45FF-9B0A-B6B9F7EFCB7B}" destId="{3839DBBB-B6E5-4477-A46F-99DE3C7B9229}" srcOrd="0" destOrd="0" presId="urn:microsoft.com/office/officeart/2005/8/layout/orgChart1"/>
    <dgm:cxn modelId="{02AC04ED-FA99-4B03-8492-974FDDFD5828}" type="presParOf" srcId="{4C3072FD-354D-45FF-9B0A-B6B9F7EFCB7B}" destId="{27FEA3DA-5B8E-4A33-BCC1-F9223DFB3438}" srcOrd="1" destOrd="0" presId="urn:microsoft.com/office/officeart/2005/8/layout/orgChart1"/>
    <dgm:cxn modelId="{F1A5CB4D-394B-4B4A-A632-46384FF76C27}" type="presParOf" srcId="{27FEA3DA-5B8E-4A33-BCC1-F9223DFB3438}" destId="{EA759DF6-E32C-484A-BB01-C5D33EEFD1F0}" srcOrd="0" destOrd="0" presId="urn:microsoft.com/office/officeart/2005/8/layout/orgChart1"/>
    <dgm:cxn modelId="{8DF71E4E-D848-4CFD-A56D-D8E613561E40}" type="presParOf" srcId="{EA759DF6-E32C-484A-BB01-C5D33EEFD1F0}" destId="{61F42D8F-9A79-4AF6-9E20-BD2AC06EB603}" srcOrd="0" destOrd="0" presId="urn:microsoft.com/office/officeart/2005/8/layout/orgChart1"/>
    <dgm:cxn modelId="{1D0C9EFD-15C9-4D51-80EE-5C5C0E1CD976}" type="presParOf" srcId="{EA759DF6-E32C-484A-BB01-C5D33EEFD1F0}" destId="{CCC08B69-2964-482B-8812-849B30EA733E}" srcOrd="1" destOrd="0" presId="urn:microsoft.com/office/officeart/2005/8/layout/orgChart1"/>
    <dgm:cxn modelId="{FC720A08-7752-4C21-AE3B-E9B9925EA37D}" type="presParOf" srcId="{27FEA3DA-5B8E-4A33-BCC1-F9223DFB3438}" destId="{5FDB9A84-25AD-47DB-8173-EC34718D7BD1}" srcOrd="1" destOrd="0" presId="urn:microsoft.com/office/officeart/2005/8/layout/orgChart1"/>
    <dgm:cxn modelId="{76225861-956F-471E-8CF5-2147A9E2C59E}" type="presParOf" srcId="{5FDB9A84-25AD-47DB-8173-EC34718D7BD1}" destId="{87BBC058-57C2-4D14-8198-02CB8F1517E1}" srcOrd="0" destOrd="0" presId="urn:microsoft.com/office/officeart/2005/8/layout/orgChart1"/>
    <dgm:cxn modelId="{558DA51D-2B08-43D9-91A6-2BFBC534E58E}" type="presParOf" srcId="{5FDB9A84-25AD-47DB-8173-EC34718D7BD1}" destId="{A21504F7-1FD3-4418-9CB8-73738FA2E8B9}" srcOrd="1" destOrd="0" presId="urn:microsoft.com/office/officeart/2005/8/layout/orgChart1"/>
    <dgm:cxn modelId="{2175CF28-CCE6-471D-9516-6A94790DE016}" type="presParOf" srcId="{A21504F7-1FD3-4418-9CB8-73738FA2E8B9}" destId="{D88DBCFD-7733-4823-B2DB-41565907D590}" srcOrd="0" destOrd="0" presId="urn:microsoft.com/office/officeart/2005/8/layout/orgChart1"/>
    <dgm:cxn modelId="{FDB6C03C-D679-49F6-A0CA-44E9AF1FCEC2}" type="presParOf" srcId="{D88DBCFD-7733-4823-B2DB-41565907D590}" destId="{39B429BE-4D7D-47D2-BAEA-C7361F9CD50D}" srcOrd="0" destOrd="0" presId="urn:microsoft.com/office/officeart/2005/8/layout/orgChart1"/>
    <dgm:cxn modelId="{C777C234-5234-449C-97EF-6D9859129771}" type="presParOf" srcId="{D88DBCFD-7733-4823-B2DB-41565907D590}" destId="{100AD8B3-37FD-4CB1-9237-D605EEE41302}" srcOrd="1" destOrd="0" presId="urn:microsoft.com/office/officeart/2005/8/layout/orgChart1"/>
    <dgm:cxn modelId="{CFC16CBA-0B0A-4B01-B41E-BE8377EEF8E6}" type="presParOf" srcId="{A21504F7-1FD3-4418-9CB8-73738FA2E8B9}" destId="{4BD41BD4-4484-4C18-8245-D95FD20EBB9B}" srcOrd="1" destOrd="0" presId="urn:microsoft.com/office/officeart/2005/8/layout/orgChart1"/>
    <dgm:cxn modelId="{EC0D1F2B-352B-4E56-BD07-DDB619C626AF}" type="presParOf" srcId="{A21504F7-1FD3-4418-9CB8-73738FA2E8B9}" destId="{A10DC789-2000-4B1D-A51F-8E92CA61CBAB}" srcOrd="2" destOrd="0" presId="urn:microsoft.com/office/officeart/2005/8/layout/orgChart1"/>
    <dgm:cxn modelId="{C6F45DC6-0854-4ADB-8860-A2C3A115CD05}" type="presParOf" srcId="{27FEA3DA-5B8E-4A33-BCC1-F9223DFB3438}" destId="{3B0CC5A0-4929-4854-94B7-B9FF8D2E317A}" srcOrd="2" destOrd="0" presId="urn:microsoft.com/office/officeart/2005/8/layout/orgChart1"/>
    <dgm:cxn modelId="{5E371111-81FB-4473-BBBA-ED53E12FDD15}" type="presParOf" srcId="{4B4A8B85-613D-4155-9B94-70E057A4363F}" destId="{93A0747B-BFE1-452B-A55A-75316F6B720D}"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BC058-57C2-4D14-8198-02CB8F1517E1}">
      <dsp:nvSpPr>
        <dsp:cNvPr id="0" name=""/>
        <dsp:cNvSpPr/>
      </dsp:nvSpPr>
      <dsp:spPr>
        <a:xfrm>
          <a:off x="1585740" y="1484287"/>
          <a:ext cx="310168" cy="881835"/>
        </a:xfrm>
        <a:custGeom>
          <a:avLst/>
          <a:gdLst/>
          <a:ahLst/>
          <a:cxnLst/>
          <a:rect l="0" t="0" r="0" b="0"/>
          <a:pathLst>
            <a:path>
              <a:moveTo>
                <a:pt x="0" y="0"/>
              </a:moveTo>
              <a:lnTo>
                <a:pt x="0" y="881835"/>
              </a:lnTo>
              <a:lnTo>
                <a:pt x="310168" y="881835"/>
              </a:lnTo>
            </a:path>
          </a:pathLst>
        </a:custGeom>
        <a:noFill/>
        <a:ln w="25400" cap="flat" cmpd="sng" algn="ctr">
          <a:solidFill>
            <a:srgbClr val="8064A2">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839DBBB-B6E5-4477-A46F-99DE3C7B9229}">
      <dsp:nvSpPr>
        <dsp:cNvPr id="0" name=""/>
        <dsp:cNvSpPr/>
      </dsp:nvSpPr>
      <dsp:spPr>
        <a:xfrm>
          <a:off x="2367135" y="597046"/>
          <a:ext cx="91440" cy="402577"/>
        </a:xfrm>
        <a:custGeom>
          <a:avLst/>
          <a:gdLst/>
          <a:ahLst/>
          <a:cxnLst/>
          <a:rect l="0" t="0" r="0" b="0"/>
          <a:pathLst>
            <a:path>
              <a:moveTo>
                <a:pt x="45720" y="0"/>
              </a:moveTo>
              <a:lnTo>
                <a:pt x="45720" y="402577"/>
              </a:lnTo>
            </a:path>
          </a:pathLst>
        </a:custGeom>
        <a:noFill/>
        <a:ln w="25400" cap="flat" cmpd="sng" algn="ctr">
          <a:solidFill>
            <a:srgbClr val="9BBB59">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9D3A1995-9917-414F-9961-DA915954BB4B}">
      <dsp:nvSpPr>
        <dsp:cNvPr id="0" name=""/>
        <dsp:cNvSpPr/>
      </dsp:nvSpPr>
      <dsp:spPr>
        <a:xfrm>
          <a:off x="1666995" y="53"/>
          <a:ext cx="1491720" cy="596992"/>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b="1" kern="1200" dirty="0">
              <a:solidFill>
                <a:srgbClr val="C00000"/>
              </a:solidFill>
              <a:latin typeface="Times New Roman" panose="02020603050405020304" pitchFamily="18" charset="0"/>
              <a:ea typeface="+mn-ea"/>
              <a:cs typeface="Times New Roman" panose="02020603050405020304" pitchFamily="18" charset="0"/>
            </a:rPr>
            <a:t>Mayor</a:t>
          </a:r>
          <a:endParaRPr lang="en-US" sz="14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666995" y="53"/>
        <a:ext cx="1491720" cy="596992"/>
      </dsp:txXfrm>
    </dsp:sp>
    <dsp:sp modelId="{61F42D8F-9A79-4AF6-9E20-BD2AC06EB603}">
      <dsp:nvSpPr>
        <dsp:cNvPr id="0" name=""/>
        <dsp:cNvSpPr/>
      </dsp:nvSpPr>
      <dsp:spPr>
        <a:xfrm>
          <a:off x="1378961" y="999623"/>
          <a:ext cx="2067788" cy="484664"/>
        </a:xfrm>
        <a:prstGeom prst="rect">
          <a:avLst/>
        </a:prstGeo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b="1" kern="1200" dirty="0" err="1">
              <a:solidFill>
                <a:srgbClr val="C00000"/>
              </a:solidFill>
              <a:latin typeface="Times New Roman" panose="02020603050405020304" pitchFamily="18" charset="0"/>
              <a:ea typeface="+mn-ea"/>
              <a:cs typeface="Times New Roman" panose="02020603050405020304" pitchFamily="18" charset="0"/>
            </a:rPr>
            <a:t>City Manager</a:t>
          </a:r>
        </a:p>
      </dsp:txBody>
      <dsp:txXfrm>
        <a:off x="1378961" y="999623"/>
        <a:ext cx="2067788" cy="484664"/>
      </dsp:txXfrm>
    </dsp:sp>
    <dsp:sp modelId="{39B429BE-4D7D-47D2-BAEA-C7361F9CD50D}">
      <dsp:nvSpPr>
        <dsp:cNvPr id="0" name=""/>
        <dsp:cNvSpPr/>
      </dsp:nvSpPr>
      <dsp:spPr>
        <a:xfrm>
          <a:off x="1895908" y="1886864"/>
          <a:ext cx="2456639" cy="958516"/>
        </a:xfrm>
        <a:prstGeom prst="rect">
          <a:avLst/>
        </a:prstGeom>
        <a:solidFill>
          <a:srgbClr val="8064A2">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b="1" kern="1200">
              <a:solidFill>
                <a:srgbClr val="C00000"/>
              </a:solidFill>
              <a:latin typeface="Times New Roman" panose="02020603050405020304" pitchFamily="18" charset="0"/>
              <a:ea typeface="+mn-ea"/>
              <a:cs typeface="Times New Roman" panose="02020603050405020304" pitchFamily="18" charset="0"/>
            </a:rPr>
            <a:t>UIIDP Coordination Team</a:t>
          </a:r>
        </a:p>
      </dsp:txBody>
      <dsp:txXfrm>
        <a:off x="1895908" y="1886864"/>
        <a:ext cx="2456639" cy="9585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6C29887B06C483DB1BACA1B4CFBFD17"/>
        <w:category>
          <w:name w:val="General"/>
          <w:gallery w:val="placeholder"/>
        </w:category>
        <w:types>
          <w:type w:val="bbPlcHdr"/>
        </w:types>
        <w:behaviors>
          <w:behavior w:val="content"/>
        </w:behaviors>
        <w:guid w:val="{6ED6BF8A-3423-48E2-BC66-817C6F1368DE}"/>
      </w:docPartPr>
      <w:docPartBody>
        <w:p w:rsidR="0067579B" w:rsidRDefault="0067579B">
          <w:pPr>
            <w:pStyle w:val="96C29887B06C483DB1BACA1B4CFBFD17"/>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 55">
    <w:altName w:val="Univers 55"/>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 new roman">
    <w:altName w:val="Times New Roman"/>
    <w:panose1 w:val="00000000000000000000"/>
    <w:charset w:val="00"/>
    <w:family w:val="roman"/>
    <w:notTrueType/>
    <w:pitch w:val="default"/>
    <w:sig w:usb0="00000000" w:usb1="00000000" w:usb2="00000000" w:usb3="00000000" w:csb0="0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Ebrima">
    <w:panose1 w:val="02000000000000000000"/>
    <w:charset w:val="00"/>
    <w:family w:val="auto"/>
    <w:pitch w:val="variable"/>
    <w:sig w:usb0="A000005F" w:usb1="02000041" w:usb2="00000800" w:usb3="00000000" w:csb0="0000009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oNotDisplayPageBoundaries/>
  <w:defaultTabStop w:val="720"/>
  <w:characterSpacingControl w:val="doNotCompress"/>
  <w:compat>
    <w:useFELayout/>
  </w:compat>
  <w:rsids>
    <w:rsidRoot w:val="00C476CD"/>
    <w:rsid w:val="00023895"/>
    <w:rsid w:val="00077FBC"/>
    <w:rsid w:val="00084B25"/>
    <w:rsid w:val="000A0BFC"/>
    <w:rsid w:val="000E0AE7"/>
    <w:rsid w:val="000E21B4"/>
    <w:rsid w:val="00147698"/>
    <w:rsid w:val="00175186"/>
    <w:rsid w:val="001A030C"/>
    <w:rsid w:val="001B7A3E"/>
    <w:rsid w:val="002573F6"/>
    <w:rsid w:val="00295512"/>
    <w:rsid w:val="002965CF"/>
    <w:rsid w:val="0029794B"/>
    <w:rsid w:val="00376709"/>
    <w:rsid w:val="00387286"/>
    <w:rsid w:val="00393277"/>
    <w:rsid w:val="003C0126"/>
    <w:rsid w:val="00400F5B"/>
    <w:rsid w:val="0044244C"/>
    <w:rsid w:val="004A60BC"/>
    <w:rsid w:val="004A761E"/>
    <w:rsid w:val="004D4EC3"/>
    <w:rsid w:val="00533D0B"/>
    <w:rsid w:val="00536D88"/>
    <w:rsid w:val="005D6B5F"/>
    <w:rsid w:val="00627645"/>
    <w:rsid w:val="0067579B"/>
    <w:rsid w:val="00685441"/>
    <w:rsid w:val="006A538F"/>
    <w:rsid w:val="006B6418"/>
    <w:rsid w:val="00702084"/>
    <w:rsid w:val="007123F2"/>
    <w:rsid w:val="007155A1"/>
    <w:rsid w:val="007603A7"/>
    <w:rsid w:val="00781C8E"/>
    <w:rsid w:val="00810113"/>
    <w:rsid w:val="0086349D"/>
    <w:rsid w:val="008D6B1C"/>
    <w:rsid w:val="00932CD8"/>
    <w:rsid w:val="009417BC"/>
    <w:rsid w:val="009457AC"/>
    <w:rsid w:val="0095629B"/>
    <w:rsid w:val="00A2100E"/>
    <w:rsid w:val="00A641AA"/>
    <w:rsid w:val="00AB1A89"/>
    <w:rsid w:val="00AC4547"/>
    <w:rsid w:val="00AD4F91"/>
    <w:rsid w:val="00B43933"/>
    <w:rsid w:val="00B8314E"/>
    <w:rsid w:val="00BB1781"/>
    <w:rsid w:val="00BC7CB3"/>
    <w:rsid w:val="00BE7AE2"/>
    <w:rsid w:val="00BF0214"/>
    <w:rsid w:val="00BF292E"/>
    <w:rsid w:val="00C13350"/>
    <w:rsid w:val="00C42644"/>
    <w:rsid w:val="00C476CD"/>
    <w:rsid w:val="00D24AC2"/>
    <w:rsid w:val="00D6657C"/>
    <w:rsid w:val="00D84542"/>
    <w:rsid w:val="00E0423F"/>
    <w:rsid w:val="00E10DEA"/>
    <w:rsid w:val="00E172FE"/>
    <w:rsid w:val="00E245C8"/>
    <w:rsid w:val="00E90A2B"/>
    <w:rsid w:val="00E92D53"/>
    <w:rsid w:val="00EC28D3"/>
    <w:rsid w:val="00ED3A05"/>
    <w:rsid w:val="00F128A7"/>
    <w:rsid w:val="00F30111"/>
    <w:rsid w:val="00F331CE"/>
    <w:rsid w:val="00F53203"/>
    <w:rsid w:val="00FA168C"/>
    <w:rsid w:val="00FC1407"/>
    <w:rsid w:val="00FF42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lsdException w:name="Strong" w:semiHidden="0" w:unhideWhenUsed="0"/>
    <w:lsdException w:name="Emphasis" w:semiHidden="0" w:unhideWhenUsed="0"/>
    <w:lsdException w:name="Normal Table" w:qFormat="1"/>
    <w:lsdException w:name="Table Grid"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79B"/>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2BB53B49304363A2FAC3FF98908E3C">
    <w:name w:val="CC2BB53B49304363A2FAC3FF98908E3C"/>
    <w:qFormat/>
    <w:rsid w:val="0067579B"/>
    <w:rPr>
      <w:sz w:val="22"/>
      <w:szCs w:val="22"/>
    </w:rPr>
  </w:style>
  <w:style w:type="paragraph" w:customStyle="1" w:styleId="4A47F1B128024D69B3E2B38715F2EB08">
    <w:name w:val="4A47F1B128024D69B3E2B38715F2EB08"/>
    <w:rsid w:val="0067579B"/>
    <w:rPr>
      <w:sz w:val="22"/>
      <w:szCs w:val="22"/>
    </w:rPr>
  </w:style>
  <w:style w:type="paragraph" w:customStyle="1" w:styleId="EF0A95AF6C68446EA8B9D79BF0CFAE72">
    <w:name w:val="EF0A95AF6C68446EA8B9D79BF0CFAE72"/>
    <w:rsid w:val="0067579B"/>
    <w:rPr>
      <w:sz w:val="22"/>
      <w:szCs w:val="22"/>
    </w:rPr>
  </w:style>
  <w:style w:type="paragraph" w:customStyle="1" w:styleId="2E0B917916D6420BA14B3A709F4DA06E">
    <w:name w:val="2E0B917916D6420BA14B3A709F4DA06E"/>
    <w:rsid w:val="0067579B"/>
    <w:rPr>
      <w:sz w:val="22"/>
      <w:szCs w:val="22"/>
    </w:rPr>
  </w:style>
  <w:style w:type="paragraph" w:customStyle="1" w:styleId="122377433D344A34A41D65CF21BC64D0">
    <w:name w:val="122377433D344A34A41D65CF21BC64D0"/>
    <w:qFormat/>
    <w:rsid w:val="0067579B"/>
    <w:rPr>
      <w:sz w:val="22"/>
      <w:szCs w:val="22"/>
    </w:rPr>
  </w:style>
  <w:style w:type="paragraph" w:customStyle="1" w:styleId="4216CDB768C44F4988F7BFDC15FB666C">
    <w:name w:val="4216CDB768C44F4988F7BFDC15FB666C"/>
    <w:qFormat/>
    <w:rsid w:val="0067579B"/>
    <w:rPr>
      <w:sz w:val="22"/>
      <w:szCs w:val="22"/>
    </w:rPr>
  </w:style>
  <w:style w:type="paragraph" w:customStyle="1" w:styleId="41901ACA7D504EAAA51316C3A41E164C">
    <w:name w:val="41901ACA7D504EAAA51316C3A41E164C"/>
    <w:rsid w:val="0067579B"/>
    <w:rPr>
      <w:sz w:val="22"/>
      <w:szCs w:val="22"/>
    </w:rPr>
  </w:style>
  <w:style w:type="paragraph" w:customStyle="1" w:styleId="96C29887B06C483DB1BACA1B4CFBFD17">
    <w:name w:val="96C29887B06C483DB1BACA1B4CFBFD17"/>
    <w:qFormat/>
    <w:rsid w:val="0067579B"/>
    <w:rPr>
      <w:sz w:val="22"/>
      <w:szCs w:val="22"/>
    </w:rPr>
  </w:style>
  <w:style w:type="paragraph" w:customStyle="1" w:styleId="DB28474F55434F8B8ED3447CCC5CF950">
    <w:name w:val="DB28474F55434F8B8ED3447CCC5CF950"/>
    <w:qFormat/>
    <w:rsid w:val="0067579B"/>
    <w:rPr>
      <w:sz w:val="22"/>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2012EFY</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8"/>
    <customShpInfo spid="_x0000_s1026"/>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11C5787-5CF8-4B66-80E4-7EB0C052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5549</TotalTime>
  <Pages>101</Pages>
  <Words>19992</Words>
  <Characters>113959</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INFRUSTUCTURE ASSET MANAGEMENT</vt:lpstr>
    </vt:vector>
  </TitlesOfParts>
  <Company>home</Company>
  <LinksUpToDate>false</LinksUpToDate>
  <CharactersWithSpaces>133684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INFRUSTUCTURE ASSET MANAGEMENT</dc:title>
  <dc:creator>toshiba</dc:creator>
  <cp:lastModifiedBy>Oh My God</cp:lastModifiedBy>
  <cp:revision>388</cp:revision>
  <cp:lastPrinted>2020-05-10T22:41:00Z</cp:lastPrinted>
  <dcterms:created xsi:type="dcterms:W3CDTF">2020-07-14T13:54:00Z</dcterms:created>
  <dcterms:modified xsi:type="dcterms:W3CDTF">2020-09-23T09:11:00Z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